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0F2C59"/>
          <w:sz w:val="26"/>
        </w:rPr>
        <w:t>TẬP ĐOÀN ĐIỆN TỬ SAMSUNG VIỆT NAM</w:t>
      </w:r>
    </w:p>
    <w:p>
      <w:pPr>
        <w:spacing w:before="40" w:after="40"/>
        <w:jc w:val="center"/>
      </w:pPr>
      <w:r>
        <w:rPr>
          <w:rFonts w:ascii="Times New Roman" w:hAnsi="Times New Roman"/>
          <w:b/>
          <w:color w:val="0F2C59"/>
          <w:sz w:val="24"/>
        </w:rPr>
        <w:t>CHƯƠNG TRÌNH ĐÀO TẠO CÔNG NGHỆ SAMSUNG INNOVATION CAMPUS 2026 (SIC 2026)</w:t>
      </w:r>
    </w:p>
    <w:p>
      <w:pPr>
        <w:spacing w:before="40" w:after="480"/>
        <w:jc w:val="center"/>
      </w:pPr>
      <w:r>
        <w:rPr>
          <w:rFonts w:ascii="Times New Roman" w:hAnsi="Times New Roman"/>
          <w:b/>
          <w:color w:val="334155"/>
          <w:sz w:val="22"/>
        </w:rPr>
        <w:t>HỌC PHẦN: TRÍ TUỆ NHÂN TẠO &amp; HỌC SÂU (ARTIFICIAL INTELLIGENCE &amp; DEEP LEARNING)</w:t>
      </w:r>
    </w:p>
    <w:p>
      <w:pPr>
        <w:spacing w:before="400" w:after="160"/>
        <w:jc w:val="center"/>
      </w:pPr>
      <w:r>
        <w:rPr>
          <w:rFonts w:ascii="Times New Roman" w:hAnsi="Times New Roman"/>
          <w:b/>
          <w:color w:val="0F2C59"/>
          <w:sz w:val="30"/>
        </w:rPr>
        <w:t>BÁO CÁO TIỂU LUẬN &amp; ĐỒ ÁN KẾT THÚC HỌC PHẦN</w:t>
      </w:r>
    </w:p>
    <w:p>
      <w:pPr>
        <w:spacing w:before="40" w:after="160"/>
        <w:jc w:val="center"/>
      </w:pPr>
      <w:r>
        <w:rPr>
          <w:rFonts w:ascii="Times New Roman" w:hAnsi="Times New Roman"/>
          <w:b/>
          <w:color w:val="64748B"/>
          <w:sz w:val="26"/>
        </w:rPr>
        <w:t>ĐỀ TÀI NGHIÊN CỨU:</w:t>
      </w:r>
    </w:p>
    <w:p>
      <w:pPr>
        <w:spacing w:before="160" w:after="280"/>
        <w:jc w:val="center"/>
      </w:pPr>
      <w:r>
        <w:rPr>
          <w:rFonts w:ascii="Times New Roman" w:hAnsi="Times New Roman"/>
          <w:b/>
          <w:color w:val="0F2C59"/>
          <w:sz w:val="36"/>
        </w:rPr>
        <w:t>HỆ THỐNG KIỂM SOÁT CHẤT LƯỢNG &amp; PHÂN LOẠI NÔNG SẢN XUẤT KHẨU BẰNG THỊ GIÁC MÁY TÍNH</w:t>
        <w:br/>
        <w:t>(PROJECT 13: FRUIT VISUAL QUALITY CONTROL)</w:t>
      </w:r>
    </w:p>
    <w:p>
      <w:pPr>
        <w:spacing w:line="300" w:lineRule="auto" w:after="480"/>
        <w:jc w:val="both"/>
      </w:pPr>
      <w:r>
        <w:rPr>
          <w:rFonts w:ascii="Times New Roman" w:hAnsi="Times New Roman"/>
          <w:i/>
          <w:color w:val="1E293B"/>
          <w:sz w:val="26"/>
        </w:rPr>
        <w:t>Ứng dụng Học chuyển giao Đa giai đoạn (3-Phase Transfer Learning), Giải thích Mô hình Tuyến tính (Linear Logit Grad-CAM) và Kiến trúc Luồng Quang học Không độ trễ trong Dây chuyền Đóng gói Thông minh &amp; Thử nghiệm Hộ gia đình</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4586"/>
        <w:gridCol w:w="4586"/>
      </w:tblGrid>
      <w:tr>
        <w:tc>
          <w:tcPr>
            <w:tcW w:type="dxa" w:w="316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Thông tin Quản lý</w:t>
            </w:r>
          </w:p>
        </w:tc>
        <w:tc>
          <w:tcPr>
            <w:tcW w:type="dxa" w:w="619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Chi tiết Đề tài &amp; Học viên</w:t>
            </w:r>
          </w:p>
        </w:tc>
      </w:tr>
      <w:tr>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Giảng viên hướng dẫn:</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Thầy Trần Mạnh Tường</w:t>
            </w:r>
          </w:p>
        </w:tc>
      </w:tr>
      <w:tr>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Học viên thực hiện:</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Lê Thành Được</w:t>
            </w:r>
          </w:p>
        </w:tc>
      </w:tr>
      <w:tr>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Mã lớp học phần:</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AI1</w:t>
            </w:r>
          </w:p>
        </w:tc>
      </w:tr>
      <w:tr>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trình đào tạo:</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Samsung Innovation Campus 2026 (SIC 2026)</w:t>
            </w:r>
          </w:p>
        </w:tc>
      </w:tr>
      <w:tr>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Thông tin liên hệ:</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Email: 2000.leduoc@gmail.com   |   SĐT: 0379885508</w:t>
            </w:r>
          </w:p>
        </w:tc>
      </w:tr>
      <w:tr>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Thời gian hoàn thành:</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TP. Hồ Chí Minh — Tháng 10 năm 2026</w:t>
            </w:r>
          </w:p>
        </w:tc>
      </w:tr>
    </w:tbl>
    <w:p>
      <w:pPr>
        <w:spacing w:after="80"/>
      </w:pPr>
    </w:p>
    <w:p>
      <w:pPr>
        <w:sectPr>
          <w:headerReference w:type="first" r:id="rId9"/>
          <w:footerReference w:type="first" r:id="rId10"/>
          <w:headerReference w:type="default" r:id="rId11"/>
          <w:footerReference w:type="default" r:id="rId12"/>
          <w:pgSz w:w="11909" w:h="16834"/>
          <w:pgMar w:top="1152" w:right="1152" w:bottom="1152" w:left="1584" w:header="720" w:footer="720" w:gutter="0"/>
          <w:cols w:space="720"/>
          <w:titlePg/>
          <w:docGrid w:linePitch="360"/>
          <w:pgNumType w:start="0"/>
        </w:sectPr>
      </w:pPr>
    </w:p>
    <w:p>
      <w:pPr>
        <w:spacing w:before="200" w:after="40"/>
        <w:jc w:val="center"/>
      </w:pPr>
      <w:r>
        <w:rPr>
          <w:rFonts w:ascii="Times New Roman" w:hAnsi="Times New Roman"/>
          <w:b/>
          <w:color w:val="0F2C59"/>
          <w:sz w:val="26"/>
        </w:rPr>
        <w:t>CHƯƠNG TRÌNH ĐÀO TẠO CÔNG NGHỆ SAMSUNG INNOVATION CAMPUS 2026</w:t>
      </w:r>
    </w:p>
    <w:p>
      <w:pPr>
        <w:spacing w:before="80" w:after="280"/>
        <w:jc w:val="center"/>
      </w:pPr>
      <w:r>
        <w:rPr>
          <w:rFonts w:ascii="Times New Roman" w:hAnsi="Times New Roman"/>
          <w:b/>
          <w:color w:val="0F2C59"/>
          <w:sz w:val="28"/>
        </w:rPr>
        <w:t>TRANG PHỤ BÌA — HỒ SƠ ĐỊNH DANH ĐỒ ÁN KẾT THÚC HỌC PHẦN</w:t>
      </w:r>
    </w:p>
    <w:p>
      <w:pPr>
        <w:spacing w:before="120" w:after="320"/>
        <w:jc w:val="center"/>
      </w:pPr>
      <w:r>
        <w:rPr>
          <w:rFonts w:ascii="Times New Roman" w:hAnsi="Times New Roman"/>
          <w:b/>
          <w:color w:val="0F2C59"/>
          <w:sz w:val="32"/>
        </w:rPr>
        <w:t>HỆ THỐNG KIỂM SOÁT CHẤT LƯỢNG &amp; PHÂN LOẠI NÔNG SẢN XUẤT KHẨU BẰNG THỊ GIÁC MÁY TÍNH</w:t>
        <w:br/>
        <w:t>(PROJECT 13: FRUIT VISUAL QUALITY CONTROL)</w:t>
      </w:r>
    </w:p>
    <w:p>
      <w:pPr>
        <w:spacing w:before="160" w:after="60"/>
        <w:jc w:val="left"/>
      </w:pPr>
      <w:r>
        <w:rPr>
          <w:rFonts w:ascii="Times New Roman" w:hAnsi="Times New Roman"/>
          <w:b/>
          <w:color w:val="1E293B"/>
          <w:sz w:val="26"/>
        </w:rPr>
        <w:t>Bảng P.1: Hồ sơ quản lý hành chính và thông số kỹ thuật của đề tài Project 13</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4586"/>
        <w:gridCol w:w="4586"/>
      </w:tblGrid>
      <w:tr>
        <w:tc>
          <w:tcPr>
            <w:tcW w:type="dxa" w:w="345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Hạng mục Quản lý</w:t>
            </w:r>
          </w:p>
        </w:tc>
        <w:tc>
          <w:tcPr>
            <w:tcW w:type="dxa" w:w="59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Thông tin Chi tiết của Đồ án</w:t>
            </w:r>
          </w:p>
        </w:tc>
      </w:tr>
      <w:tr>
        <w:tc>
          <w:tcPr>
            <w:tcW w:type="dxa" w:w="345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Đơn vị tổ chức đào tạo</w:t>
            </w:r>
          </w:p>
        </w:tc>
        <w:tc>
          <w:tcPr>
            <w:tcW w:type="dxa" w:w="59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trình Samsung Innovation Campus 2026 (SIC 2026) — Samsung Electronics</w:t>
            </w:r>
          </w:p>
        </w:tc>
      </w:tr>
      <w:tr>
        <w:tc>
          <w:tcPr>
            <w:tcW w:type="dxa" w:w="345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Tên học phần</w:t>
            </w:r>
          </w:p>
        </w:tc>
        <w:tc>
          <w:tcPr>
            <w:tcW w:type="dxa" w:w="59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Trí Tuệ Nhân Tạo &amp; Học Sâu (Artificial Intelligence &amp; Deep Learning)</w:t>
            </w:r>
          </w:p>
        </w:tc>
      </w:tr>
      <w:tr>
        <w:tc>
          <w:tcPr>
            <w:tcW w:type="dxa" w:w="345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Mã đề tài &amp; Tên dự án</w:t>
            </w:r>
          </w:p>
        </w:tc>
        <w:tc>
          <w:tcPr>
            <w:tcW w:type="dxa" w:w="59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Project 13 — Fruit Visual Quality Control (Smart Optical Packhouse System)</w:t>
            </w:r>
          </w:p>
        </w:tc>
      </w:tr>
      <w:tr>
        <w:tc>
          <w:tcPr>
            <w:tcW w:type="dxa" w:w="345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Giảng viên hướng dẫn</w:t>
            </w:r>
          </w:p>
        </w:tc>
        <w:tc>
          <w:tcPr>
            <w:tcW w:type="dxa" w:w="59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Thầy Trần Mạnh Tường</w:t>
            </w:r>
          </w:p>
        </w:tc>
      </w:tr>
      <w:tr>
        <w:tc>
          <w:tcPr>
            <w:tcW w:type="dxa" w:w="345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Học viên thực hiện</w:t>
            </w:r>
          </w:p>
        </w:tc>
        <w:tc>
          <w:tcPr>
            <w:tcW w:type="dxa" w:w="59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Lê Thành Được</w:t>
            </w:r>
          </w:p>
        </w:tc>
      </w:tr>
      <w:tr>
        <w:tc>
          <w:tcPr>
            <w:tcW w:type="dxa" w:w="345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Mã lớp học phần</w:t>
            </w:r>
          </w:p>
        </w:tc>
        <w:tc>
          <w:tcPr>
            <w:tcW w:type="dxa" w:w="59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AI1</w:t>
            </w:r>
          </w:p>
        </w:tc>
      </w:tr>
      <w:tr>
        <w:tc>
          <w:tcPr>
            <w:tcW w:type="dxa" w:w="345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Quy mô dữ liệu chuẩn</w:t>
            </w:r>
          </w:p>
        </w:tc>
        <w:tc>
          <w:tcPr>
            <w:tcW w:type="dxa" w:w="59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27,198 ảnh RGB (224×224×3) phân tầng Stratified Split 70/15/15 (SEED = 42)</w:t>
            </w:r>
          </w:p>
        </w:tc>
      </w:tr>
      <w:tr>
        <w:tc>
          <w:tcPr>
            <w:tcW w:type="dxa" w:w="345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Kiến trúc mô hình cốt lõi</w:t>
            </w:r>
          </w:p>
        </w:tc>
        <w:tc>
          <w:tcPr>
            <w:tcW w:type="dxa" w:w="59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Baseline CNN, VGG16, ResNet50 (Recall 100.0%, FN=0), EfficientNetB0 (100.0%)</w:t>
            </w:r>
          </w:p>
        </w:tc>
      </w:tr>
      <w:tr>
        <w:tc>
          <w:tcPr>
            <w:tcW w:type="dxa" w:w="345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Đóng góp giải thuật mới</w:t>
            </w:r>
          </w:p>
        </w:tc>
        <w:tc>
          <w:tcPr>
            <w:tcW w:type="dxa" w:w="59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Linear Logit Grad-CAM &amp; Adaptive Masking; Hàm tối ưu chi phí rủi ro Ethylene</w:t>
            </w:r>
          </w:p>
        </w:tc>
      </w:tr>
      <w:tr>
        <w:tc>
          <w:tcPr>
            <w:tcW w:type="dxa" w:w="345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Nền tảng triển khai biên</w:t>
            </w:r>
          </w:p>
        </w:tc>
        <w:tc>
          <w:tcPr>
            <w:tcW w:type="dxa" w:w="59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Streamlit Web Dashboard, Zero-Buffer ThreadedCamera (32 FPS Web | 400 FPS CPU)</w:t>
            </w:r>
          </w:p>
        </w:tc>
      </w:tr>
    </w:tbl>
    <w:p>
      <w:pPr>
        <w:spacing w:after="80"/>
      </w:pPr>
    </w:p>
    <w:p>
      <w:r>
        <w:br w:type="page"/>
      </w:r>
    </w:p>
    <w:p>
      <w:pPr>
        <w:spacing w:before="200" w:after="240"/>
        <w:jc w:val="center"/>
      </w:pPr>
      <w:r>
        <w:rPr>
          <w:rFonts w:ascii="Times New Roman" w:hAnsi="Times New Roman"/>
          <w:b/>
          <w:color w:val="0F2C59"/>
          <w:sz w:val="32"/>
        </w:rPr>
        <w:t>LỜI CẢM ƠN (ACKNOWLEDGEMENTS)</w:t>
      </w:r>
    </w:p>
    <w:p>
      <w:pPr>
        <w:spacing w:line="300" w:lineRule="auto" w:after="80"/>
        <w:jc w:val="both"/>
      </w:pPr>
      <w:r>
        <w:rPr>
          <w:rFonts w:ascii="Times New Roman" w:hAnsi="Times New Roman"/>
          <w:i w:val="0"/>
          <w:color w:val="1E293B"/>
          <w:sz w:val="26"/>
        </w:rPr>
        <w:t>Để hoàn thành trọn vẹn đồ án nghiên cứu và phát triển hệ thống Project 13: Fruit Visual Quality Control trong khuôn khổ học phần Trí Tuệ Nhân Tạo &amp; Học Sâu (AI &amp; Deep Learning), tôi đã nhận được sự quan tâm, tạo điều kiện thuận lợi và hướng dẫn vô cùng quý báu từ quý thầy cô và ban tổ chức.</w:t>
      </w:r>
    </w:p>
    <w:p>
      <w:pPr>
        <w:spacing w:line="300" w:lineRule="auto" w:after="80"/>
        <w:jc w:val="both"/>
      </w:pPr>
      <w:r>
        <w:rPr>
          <w:rFonts w:ascii="Times New Roman" w:hAnsi="Times New Roman"/>
          <w:i w:val="0"/>
          <w:color w:val="1E293B"/>
          <w:sz w:val="26"/>
        </w:rPr>
        <w:t>Trước hết, tôi xin bày tỏ lòng biết ơn sâu sắc và sự kính trọng đặc biệt tới Giảng viên hướng dẫn — Thầy Trần Mạnh Tường. Thầy là người đã trực tiếp truyền đạt những kiến thức nền tảng vững chắc và chuyên sâu về mạng nơ-ron tích chập (CNN), cơ chế lan truyền ngược gradient, các chiến lược học chuyển giao (Transfer Learning) và tư duy tối ưu hóa mô hình AI trong thực tế sản xuất. Trong suốt quá trình thực hiện đồ án, Thầy đã luôn tận tâm theo sát tiến độ, gợi mở các định hướng giải quyết vấn đề sắc bén, nghiêm khắc chỉnh đốn các lỗi tư duy học vẹt và hết lòng hỗ trợ học viên hoàn thiện đồ án này đạt chuẩn mực học thuật cao nhất. Những bài học quý giá từ Thầy không chỉ giúp tôi hoàn thành xuất sắc đồ án này mà còn là kim chỉ nam cho sự nghiệp phát triển công nghệ của tôi sau này.</w:t>
      </w:r>
    </w:p>
    <w:p>
      <w:pPr>
        <w:spacing w:line="300" w:lineRule="auto" w:after="80"/>
        <w:jc w:val="both"/>
      </w:pPr>
      <w:r>
        <w:rPr>
          <w:rFonts w:ascii="Times New Roman" w:hAnsi="Times New Roman"/>
          <w:i w:val="0"/>
          <w:color w:val="1E293B"/>
          <w:sz w:val="26"/>
        </w:rPr>
        <w:t>Đồng thời, tôi xin gửi lời cảm ơn chân thành tới Tập đoàn Điện tử Samsung Việt Nam, Ban Điều phối Dự án Samsung Innovation Campus 2026 (SIC 2026) cùng các đơn vị đối tác đã tổ chức một khóa học công nghệ chuẩn mực quốc tế, tài trợ môi trường học tập tiên tiến và tạo điều kiện tốt nhất cho thế hệ trẻ tiếp cận với làn sóng công nghệ Trí tuệ Nhân tạo đỉnh cao.</w:t>
      </w:r>
    </w:p>
    <w:p>
      <w:pPr>
        <w:spacing w:line="300" w:lineRule="auto" w:after="80"/>
        <w:jc w:val="both"/>
      </w:pPr>
      <w:r>
        <w:rPr>
          <w:rFonts w:ascii="Times New Roman" w:hAnsi="Times New Roman"/>
          <w:i w:val="0"/>
          <w:color w:val="1E293B"/>
          <w:sz w:val="26"/>
        </w:rPr>
        <w:t>Cuối cùng, tôi xin gửi lời cảm ơn tới tập thể các bạn học viên lớp AI1 đã luôn đồng hành, cùng nhau tranh luận, chia sẻ kinh nghiệm xử lý dữ liệu và hỗ trợ lẫn nhau trong suốt các buổi học thực hành.</w:t>
      </w:r>
    </w:p>
    <w:p>
      <w:pPr>
        <w:spacing w:line="300" w:lineRule="auto" w:after="320"/>
        <w:jc w:val="both"/>
      </w:pPr>
      <w:r>
        <w:rPr>
          <w:rFonts w:ascii="Times New Roman" w:hAnsi="Times New Roman"/>
          <w:i w:val="0"/>
          <w:color w:val="1E293B"/>
          <w:sz w:val="26"/>
        </w:rPr>
        <w:t>Mặc dù bản thân đã dành trọn tâm huyết, thời gian và sự nghiêm túc tuyệt đối để xây dựng mô hình toán, kiểm chứng thực nghiệm trên 27,198 ảnh và thử nghiệm thực tế với camera điện thoại tại hộ gia đình, song đồ án chắc chắn khó tránh khỏi những giới hạn nhất định. Tôi kính mong nhận được những nhận xét, phê bình và định hướng quý báu từ Thầy Trần Mạnh Tường để đề tài có thể tiếp tục hoàn thiện và sớm được chuyển giao ứng dụng vào thực tế nông nghiệp nước nhà.</w:t>
      </w:r>
    </w:p>
    <w:p>
      <w:pPr>
        <w:jc w:val="right"/>
      </w:pPr>
      <w:r>
        <w:rPr>
          <w:rFonts w:ascii="Times New Roman" w:hAnsi="Times New Roman"/>
          <w:i/>
          <w:sz w:val="24"/>
        </w:rPr>
        <w:t>TP. Hồ Chí Minh, ngày 19 tháng 10 năm 2026</w:t>
        <w:br/>
      </w:r>
      <w:r>
        <w:rPr>
          <w:rFonts w:ascii="Times New Roman" w:hAnsi="Times New Roman"/>
          <w:b/>
          <w:sz w:val="24"/>
        </w:rPr>
        <w:t>Học viên thực hiện đề tài</w:t>
        <w:br/>
        <w:t>(Đã ký)</w:t>
        <w:br/>
        <w:br/>
        <w:br/>
      </w:r>
      <w:r>
        <w:rPr>
          <w:rFonts w:ascii="Times New Roman" w:hAnsi="Times New Roman"/>
          <w:b/>
          <w:color w:val="0F2C59"/>
          <w:sz w:val="26"/>
        </w:rPr>
        <w:t>Lê Thành Được</w:t>
      </w:r>
    </w:p>
    <w:p>
      <w:r>
        <w:br w:type="page"/>
      </w:r>
    </w:p>
    <w:p>
      <w:pPr>
        <w:spacing w:before="200" w:after="240"/>
        <w:jc w:val="center"/>
      </w:pPr>
      <w:r>
        <w:rPr>
          <w:rFonts w:ascii="Times New Roman" w:hAnsi="Times New Roman"/>
          <w:b/>
          <w:color w:val="0F2C59"/>
          <w:sz w:val="32"/>
        </w:rPr>
        <w:t>LỜI CAM ĐOAN HỌC THUẬT (STATEMENT OF ACADEMIC INTEGRITY)</w:t>
      </w:r>
    </w:p>
    <w:p>
      <w:pPr>
        <w:spacing w:line="300" w:lineRule="auto" w:after="80"/>
        <w:jc w:val="both"/>
      </w:pPr>
      <w:r>
        <w:rPr>
          <w:rFonts w:ascii="Times New Roman" w:hAnsi="Times New Roman"/>
          <w:i w:val="0"/>
          <w:color w:val="1E293B"/>
          <w:sz w:val="26"/>
        </w:rPr>
        <w:t>Tôi tên là Lê Thành Được, học viên lớp AI1 thuộc chương trình Samsung Innovation Campus 2026 (SIC 2026), xin cam đoan trước Giảng viên hướng dẫn — Thầy Trần Mạnh Tường và Hội đồng Đánh giá học phần về tính chính thực và liêm chính học thuật của bài tiểu luận này:</w:t>
      </w:r>
    </w:p>
    <w:p>
      <w:pPr>
        <w:spacing w:line="300" w:lineRule="auto" w:after="80"/>
        <w:jc w:val="both"/>
      </w:pPr>
      <w:r>
        <w:rPr>
          <w:rFonts w:ascii="Times New Roman" w:hAnsi="Times New Roman"/>
          <w:i w:val="0"/>
          <w:color w:val="1E293B"/>
          <w:sz w:val="26"/>
        </w:rPr>
        <w:t>1. Đề tài "Hệ thống kiểm soát chất lượng &amp; phân loại nông sản xuất khẩu bằng thị giác máy tính (Project 13: Fruit Visual Quality Control)" là công trình do chính bản thân tôi trực tiếp nghiên cứu, thiết kế kiến trúc, huấn luyện mô hình và lập trình triển khai mã nguồn dưới sự hướng dẫn chuyên môn của Thầy Trần Mạnh Tường.</w:t>
      </w:r>
    </w:p>
    <w:p>
      <w:pPr>
        <w:spacing w:line="300" w:lineRule="auto" w:after="80"/>
        <w:jc w:val="both"/>
      </w:pPr>
      <w:r>
        <w:rPr>
          <w:rFonts w:ascii="Times New Roman" w:hAnsi="Times New Roman"/>
          <w:i w:val="0"/>
          <w:color w:val="1E293B"/>
          <w:sz w:val="26"/>
        </w:rPr>
        <w:t>2. Toàn bộ các kết quả đo lường định lượng trên tập dữ liệu chuẩn 27,198 ảnh (Accuracy, Recall, Precision, F1-Score, Confusion Matrix, Latency, Throughput FPS) và các phát hiện thực nghiệm trên 30 mẫu quả thực tế tại hộ gia đình (Bảng 6.2) đều là dữ liệu trung thực, được ghi nhận trực tiếp từ quá trình chạy thử nghiệm khách quan trên GPU NVIDIA Tesla T4 và máy trạm local; tuyệt đối không có hành vi làm giả, chỉnh sửa số liệu hoặc báo cáo sai lệch kết quả.</w:t>
      </w:r>
    </w:p>
    <w:p>
      <w:pPr>
        <w:spacing w:line="300" w:lineRule="auto" w:after="80"/>
        <w:jc w:val="both"/>
      </w:pPr>
      <w:r>
        <w:rPr>
          <w:rFonts w:ascii="Times New Roman" w:hAnsi="Times New Roman"/>
          <w:i w:val="0"/>
          <w:color w:val="1E293B"/>
          <w:sz w:val="26"/>
        </w:rPr>
        <w:t>3. Thuật toán Linear Logit Grad-CAM, công thức mặt nạ Adaptive Alpha Masking, mô hình tối ưu hóa chi phí tổn thất khí Ethylene và toàn bộ mã nguồn ứng dụng Web Streamlit cùng lớp ThreadedCamera là sản phẩm trí tuệ độc lập do tôi tự hiện thực hóa bằng mã nguồn Python.</w:t>
      </w:r>
    </w:p>
    <w:p>
      <w:pPr>
        <w:spacing w:line="300" w:lineRule="auto" w:after="80"/>
        <w:jc w:val="both"/>
      </w:pPr>
      <w:r>
        <w:rPr>
          <w:rFonts w:ascii="Times New Roman" w:hAnsi="Times New Roman"/>
          <w:i w:val="0"/>
          <w:color w:val="1E293B"/>
          <w:sz w:val="26"/>
        </w:rPr>
        <w:t>4. Mọi thông tin, số liệu, định lý toán học và tài liệu tham khảo trích dẫn từ các công trình nghiên cứu khoa học của các tác giả trong và ngoài nước đều đã được trích dẫn nguồn rõ ràng, đầy đủ và minh bạch theo đúng quy chuẩn học thuật quốc tế.</w:t>
      </w:r>
    </w:p>
    <w:p>
      <w:pPr>
        <w:spacing w:line="300" w:lineRule="auto" w:after="320"/>
        <w:jc w:val="both"/>
      </w:pPr>
      <w:r>
        <w:rPr>
          <w:rFonts w:ascii="Times New Roman" w:hAnsi="Times New Roman"/>
          <w:i w:val="0"/>
          <w:color w:val="1E293B"/>
          <w:sz w:val="26"/>
        </w:rPr>
        <w:t>Tôi xin chịu hoàn toàn trách nhiệm cá nhân trước pháp luật và quy chế học thuật của Tập đoàn Samsung và Ban Quản lý Chương trình SIC 2026 nếu phát sinh bất kỳ sự không trung thực hay sao chép trái phép nào trong báo cáo này.</w:t>
      </w:r>
    </w:p>
    <w:p>
      <w:pPr>
        <w:jc w:val="right"/>
      </w:pPr>
      <w:r>
        <w:rPr>
          <w:rFonts w:ascii="Times New Roman" w:hAnsi="Times New Roman"/>
          <w:i/>
          <w:sz w:val="24"/>
        </w:rPr>
        <w:t>TP. Hồ Chí Minh, tháng 10 năm 2026</w:t>
        <w:br/>
      </w:r>
      <w:r>
        <w:rPr>
          <w:rFonts w:ascii="Times New Roman" w:hAnsi="Times New Roman"/>
          <w:b/>
          <w:sz w:val="24"/>
        </w:rPr>
        <w:t>Học viên thực hiện đề tài</w:t>
        <w:br/>
        <w:t>(Đã ký)</w:t>
        <w:br/>
        <w:br/>
        <w:br/>
      </w:r>
      <w:r>
        <w:rPr>
          <w:rFonts w:ascii="Times New Roman" w:hAnsi="Times New Roman"/>
          <w:b/>
          <w:color w:val="0F2C59"/>
          <w:sz w:val="26"/>
        </w:rPr>
        <w:t>Lê Thành Được</w:t>
      </w:r>
    </w:p>
    <w:p>
      <w:r>
        <w:br w:type="page"/>
      </w:r>
    </w:p>
    <w:p>
      <w:pPr>
        <w:spacing w:before="200" w:after="160"/>
        <w:jc w:val="center"/>
      </w:pPr>
      <w:r>
        <w:rPr>
          <w:rFonts w:ascii="Times New Roman" w:hAnsi="Times New Roman"/>
          <w:b/>
          <w:color w:val="0F2C59"/>
          <w:sz w:val="32"/>
        </w:rPr>
        <w:t>MỤC LỤC TỔNG QUAN (TABLE OF CONTENTS)</w:t>
      </w:r>
    </w:p>
    <w:p>
      <w:pPr>
        <w:spacing w:line="300" w:lineRule="auto" w:after="120"/>
        <w:jc w:val="both"/>
      </w:pPr>
      <w:r>
        <w:rPr>
          <w:rFonts w:ascii="Times New Roman" w:hAnsi="Times New Roman"/>
          <w:i/>
          <w:color w:val="1E293B"/>
          <w:sz w:val="26"/>
        </w:rPr>
        <w:t>Bảng tra cứu nhanh các chương mục chính và phân hệ kỹ thuật trong toàn bộ bài tiểu luận:</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172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Ký hiệu</w:t>
            </w:r>
          </w:p>
        </w:tc>
        <w:tc>
          <w:tcPr>
            <w:tcW w:type="dxa" w:w="619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Nội dung Chương / Mục Nghiên cứu</w:t>
            </w:r>
          </w:p>
        </w:tc>
        <w:tc>
          <w:tcPr>
            <w:tcW w:type="dxa" w:w="144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Vị trí trong Báo cáo</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Trang đầu</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LỜI CẢM ƠN &amp; LỜI CAM ĐOAN HỌC THUẬT</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2 – 3</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Tra cứu 1</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DANH MỤC TỪ VIẾT TẮT &amp; KÝ HIỆU CHUYÊN NGÀNH (ABBREVIATIONS)</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4</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Tra cứu 2</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DANH MỤC BẢNG BIỂU &amp; DANH MỤC HÌNH VẼ (16 BẢNG &amp; 7 HÌNH)</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5</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Tóm tắt</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TÓM TẮT TIỂU LUẬN (EXECUTIVE SUMMARY)</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6</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MỞ ĐẦU</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PHẦN MỞ ĐẦU (TÍNH CẤP THIẾT, MỤC TIÊU, ĐỐI TƯỢNG, PHƯƠNG PHÁP, Ý NGHĨA)</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7</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Mục 1.1–1.6</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1. Lý do chọn đề tài (AgTech 4.0) | 2. Mục tiêu | 3. Đối tượng | 4. Phương pháp | 5. Ý nghĩa | 6. Bố cục</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7 – 8</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1</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1: ĐỊNH LƯỢNG RỦI RO CHUỖI CUNG ỨNG LẠNH &amp; BÀI TOÁN BẤT ĐỐI XỨNG</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9</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Mục 1.1–1.4</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1.1. Khí Ethylene (C₂H₄) | 1.2. Ma trận chi phí (60:1) | 1.3. Điểm nghẽn | 1.4. Kiến trúc 5 trụ cột</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9 – 11</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2</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2: CƠ SỞ TOÁN HỌC, KIẾN TRÚC TÍCH CHẬP SÂU &amp; CHIẾN LƯỢC TINH CHỈNH 3 GIAI ĐOẠN</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12</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Mục 2.1–2.4</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2.1. GAP nén tham số | 2.2. ResNet50 vs EffNet | 2.3. 3-Phase Protocol | 2.4. Linear Logit Grad-CAM</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12 – 15</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3</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3: QUẢN TRỊ DỮ LIỆU QUANG HỌC (27,198 ẢNH) &amp; ĐƯỜNG ỐNG I/O BẤT ĐỒNG BỘ</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16</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Mục 3.1–3.4</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3.1. Stratified Split 70/15/15 | 3.2. Data Augmentation | 3.3. tf.data Overlapping | 3.4. Domain Shift</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16 – 18</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4</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4: ĐỐI CHUẨN THỰC NGHIỆM 4 KIẾN TRÚC TRÊN TẬP KIỂM THỬ ĐỘC LẬP (4,080 ẢNH)</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19</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Mục 4.1–4.4</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4.1. Ma trận nhầm lẫn | 4.2. Động học 22 Epochs &amp; BatchNorm | 4.3. Phản biện mô hình | 4.4. Đo FPS</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19 – 23</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5</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5: MINH BẠCH HÓA QUYẾT ĐỊNH VỚI GRAD-CAM &amp; TỐI ƯU HÓA NGƯỠNG CHI PHÍ ETHYLENE</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24</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Mục 5.1–5.3</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5.1. Kiểm chứng Grad-CAM | 5.2. Edge Cases (Cuống, Chóa đèn, Dập ngầm) | 5.3. Ngưỡng cắt τ = 0.35</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24 – 27</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6</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6: KIẾN TRÚC PHẦN MỀM THỜI GIAN THỰC &amp; THỰC NGHIỆM HỘ GIA ĐÌNH MẪU</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28</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Mục 6.1–6.4</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6.1. Streamlit Web UI | 6.2. ThreadedCamera triệt tiêu lag | 6.3. Dual-Engine | 6.4. Testbed Bàn bếp</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28 – 32</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KẾT LUẬN</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PHẦN KẾT LUẬN CHUNG, BÀI HỌC KINH NGHIỆM &amp; KIẾN NGHỊ NÂNG CẤP (4 MỤC)</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33</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Mục 1–4</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1. Tổng kết đồ án | 2. Bài học từ Thầy &amp; SIC 2026 | 3. Hạn chế hiện hữu | 4. Lộ trình công nghiệp</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33 – 35</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TÀI LIỆU</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TÀI LIỆU THAM KHẢO (8 CÔNG TRÌNH QUỐC TẾ CHUẨN IEEE / APA)</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36</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PHỤ LỤC</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PHỤ LỤC KỸ THUẬT: SƠ ĐỒ MÃ NGUỒN REPOSITORY &amp; HƯỚNG DẪN CÀI ĐẶT RUN_DEMO.BAT</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37 – 38</w:t>
            </w:r>
          </w:p>
        </w:tc>
      </w:tr>
    </w:tbl>
    <w:p>
      <w:pPr>
        <w:spacing w:after="80"/>
      </w:pPr>
    </w:p>
    <w:p>
      <w:r>
        <w:br w:type="page"/>
      </w:r>
    </w:p>
    <w:p>
      <w:pPr>
        <w:spacing w:before="200" w:after="160"/>
        <w:jc w:val="center"/>
      </w:pPr>
      <w:r>
        <w:rPr>
          <w:rFonts w:ascii="Times New Roman" w:hAnsi="Times New Roman"/>
          <w:b/>
          <w:color w:val="0F2C59"/>
          <w:sz w:val="32"/>
        </w:rPr>
        <w:t>DANH MỤC CÁC TỪ VIẾT TẮT &amp; KÝ HIỆU (ABBREVIATIONS)</w:t>
      </w:r>
    </w:p>
    <w:p>
      <w:pPr>
        <w:spacing w:before="160" w:after="60"/>
        <w:jc w:val="left"/>
      </w:pPr>
      <w:r>
        <w:rPr>
          <w:rFonts w:ascii="Times New Roman" w:hAnsi="Times New Roman"/>
          <w:b/>
          <w:color w:val="1E293B"/>
          <w:sz w:val="26"/>
        </w:rPr>
        <w:t>Bảng M.1: Giải thích các từ viết tắt và thuật ngữ kỹ thuật chuyên ngành sử dụng trong báo cáo</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187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Từ viết tắt</w:t>
            </w:r>
          </w:p>
        </w:tc>
        <w:tc>
          <w:tcPr>
            <w:tcW w:type="dxa" w:w="388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Thuật ngữ Tiếng Anh đầy đủ</w:t>
            </w:r>
          </w:p>
        </w:tc>
        <w:tc>
          <w:tcPr>
            <w:tcW w:type="dxa" w:w="360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Nghĩa Tiếng Việt &amp; Giải thích Kỹ thuật</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AI</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Artificial Intelligence</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Trí tuệ nhân tạo.</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ACC</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1-Aminocyclopropane-1-Carboxylic Acid</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Tiền chất sinh hóa tổng hợp khí Ethylene qua chu trình Yang.</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BCE</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Binary Cross-Entropy</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Hàm mất mát entropy chéo phân loại nhị phân trong học sâu.</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CPL</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Circular Polarizer Lens</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Kính lọc phân cực tròn triệt tiêu chóa sáng phản xạ gương trên vỏ quả.</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CNN</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Convolutional Neural Network</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Mạng nơ-ron tích chập chuyên dụng xử lý dữ liệu không gian ảnh.</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CUDA</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Compute Unified Device Architecture</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Nền tảng tính toán song song tăng tốc trên GPU NVIDIA.</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CVPR</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Computer Vision and Pattern Recognition</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Hội nghị quốc tế hàng đầu về thị giác máy tính và nhận dạng mẫu.</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EMA</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Exponential Moving Average</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Trung bình trượt lũy thừa cập nhật thống kê Batch Normalization.</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FIFO</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First In, First Out</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Cơ chế hàng đợi bộ đệm vòng vào trước - ra trước trong OpenCV.</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FN</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False Negative (Âm tính giả)</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Lỗi bỏ sót quả khuyết tật hoại tử đi lọt vào thùng hàng xuất khẩu.</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FP</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False Positive (Dương tính giả)</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Lỗi báo nhầm quả tươi đạt chuẩn thành quả khuyết tật.</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FPS</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Frames Per Second</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Số khung hình xử lý được trong 1 giây (thước đo thông lượng).</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GAP</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Global Average Pooling 2D</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Tầng gộp trung bình toàn cục nén 97.96% tham số phân loại.</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Grad-CAM</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Gradient-weighted Class Activation Mapping</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 đồ nhiệt kích hoạt trực quan hóa vùng mô bệnh học.</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HSV</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Hue, Saturation, Value</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Không gian màu phân tách sắc thái màu, độ bão hòa và độ sáng.</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HUD</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Head-Up Display</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Lớp hiển thị dữ liệu giám sát trực tiếp trên khung hình camera.</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MBConv</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Mobile Inverted Bottleneck Convolution</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Khối tích chập tách biệt chiều sâu đảo ngược trên EfficientNet.</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NIR</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Near-Infrared Spectroscopy</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Quang phổ cận hồng ngoại (700–1100 nm) phát hiện dập mô ngầm.</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OSD</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On-Screen Display</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Giao diện hiển thị trạng thái phân loại trực tuyến theo luồng.</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ReLU</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Rectified Linear Unit</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Hàm kích hoạt chỉnh lưu phi tuyến tính f(z) = max(0, z).</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RTSP</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Real-Time Streaming Protocol</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Giao thức truyền phát video thời gian thực từ camera IP.</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SAM</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S-Adenosylmethionine</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Hợp chất sinh hóa tiền chất trong chu trình hô hấp đột biến.</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SE</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Squeeze-and-Excitation</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Cơ chế chú ý điều chế kênh đặc trưng trên mạng tích chập.</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SIC</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Samsung Innovation Campus</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trình đào tạo công nghệ toàn cầu của Tập đoàn Samsung.</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TN</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True Negative (Âm tính thật)</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Quả tươi đạt chuẩn được mô hình nhận diện chính xác là tươi.</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TP</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True Positive (Dương tính thật)</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Quả khuyết tật được phát hiện chính xác là quả lỗi.</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VRAM</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Video Random Access Memory</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Bộ nhớ video chuyên dụng tốc độ cao trên card đồ họa GPU.</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XAI</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Explainable Artificial Intelligence</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Trí tuệ nhân tạo có khả năng giải thích minh bạch quyết định.</w:t>
            </w:r>
          </w:p>
        </w:tc>
      </w:tr>
    </w:tbl>
    <w:p>
      <w:pPr>
        <w:spacing w:after="80"/>
      </w:pPr>
    </w:p>
    <w:p>
      <w:pPr>
        <w:spacing w:before="280" w:after="160"/>
        <w:jc w:val="center"/>
      </w:pPr>
      <w:r>
        <w:rPr>
          <w:rFonts w:ascii="Times New Roman" w:hAnsi="Times New Roman"/>
          <w:b/>
          <w:color w:val="0F2C59"/>
          <w:sz w:val="31"/>
        </w:rPr>
        <w:t>DANH MỤC BẢNG BIỂU &amp; DANH MỤC HÌNH VẼ</w:t>
      </w:r>
    </w:p>
    <w:p>
      <w:pPr>
        <w:spacing w:before="160" w:after="60"/>
        <w:jc w:val="left"/>
      </w:pPr>
      <w:r>
        <w:rPr>
          <w:rFonts w:ascii="Times New Roman" w:hAnsi="Times New Roman"/>
          <w:b/>
          <w:color w:val="1E293B"/>
          <w:sz w:val="26"/>
        </w:rPr>
        <w:t>Bảng M.2: Danh mục tra cứu nhanh 16 Bảng dữ liệu thực nghiệm và 7 Hình vẽ đồ thị</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172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Mã hiệu</w:t>
            </w:r>
          </w:p>
        </w:tc>
        <w:tc>
          <w:tcPr>
            <w:tcW w:type="dxa" w:w="619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Tên Bảng biểu / Hình vẽ Minh họa Thực nghiệm</w:t>
            </w:r>
          </w:p>
        </w:tc>
        <w:tc>
          <w:tcPr>
            <w:tcW w:type="dxa" w:w="144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Vị trí trong Báo cáo</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P.1</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Hồ sơ quản lý hành chính và thông số kỹ thuật của đề tài Project 13</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Trang phụ bìa</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0.1</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Cấu trúc tổng thể báo cáo và các phát hiện kỹ thuật cốt lõi theo từng chương</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Tóm tắt điều hành</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1.1</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Đối chiếu định lượng giữa phương pháp phân loại thủ công và hệ thống Project 13</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1 (Mục 1.3)</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Hình 1.1</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Kiến trúc tổng thể hệ thống kiểm soát chất lượng Project 13 (Dual-Engine, Zero-Buffer)</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1 (Mục 1.4)</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2.1</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Chi tiết cấu trúc 12 tầng và phân bổ 11,173,057 tham số của Baseline CNN</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2 (Mục 2.1)</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2.2</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Đặc tả giao thức huấn luyện chuyển giao 3 giai đoạn (3-Phase Transfer Learning)</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2 (Mục 2.3)</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3.1</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Phân bổ chính xác tập dữ liệu 27,198 ảnh theo Stratified Split (70/15/15, SEED = 42)</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3 (Mục 3.1)</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3.2</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Phân bố chi tiết chéo theo 3 chủng loại nông sản (Táo, Chuối, Cam) trên 3 tập</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3 (Mục 3.1)</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Hình 3.1</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Biểu đồ phân bổ 27,198 ảnh theo chiến lược Stratified Split và tỷ lệ 3 chủng loại</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3 (Mục 3.1)</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4.1</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Đối chuẩn hiệu năng tổng thể và quy mô tham số của 4 kiến trúc trên tập Test (4,080 ảnh)</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4 (Mục 4.1)</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4.2</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Phân tích chi tiết Ma trận nhầm lẫn (Confusion Matrix) trên 4,080 mẫu kiểm thử</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4 (Mục 4.1)</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Hình 4.1</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Đối chiếu trực quan Ma trận nhầm lẫn của 4 kiến trúc trên 4,080 ảnh kiểm thử</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4 (Mục 4.1)</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4.3</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Trích xuất các mốc hội tụ trọng yếu trong lịch sử 22 Epochs của 4 mô hình</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4 (Mục 4.2)</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Hình 4.2</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Động học hội tụ Validation Loss (thang Log) &amp; Accuracy qua 22 Epochs</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4 (Mục 4.2)</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4.4</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Đo lường độ trễ suy luận (Latency) và thông lượng (Throughput FPS) theo cấu hình</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4 (Mục 4.4)</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Hình 5.1</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Đối chứng thực tế: Khắc phục bão hòa Sigmoid bằng Linear Logit Grad-CAM</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5 (Mục 5.1)</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5.1</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Kết quả quét ngưỡng quyết định (Threshold Tuning) theo hàm chi phí khí Ethylene</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5 (Mục 5.3)</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Hình 5.2</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(A) Đường cong chi phí tổn thất khí Ethylene và (B) Đối chuẩn thông lượng FPS</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5 (Mục 5.3)</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6.1</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Đặc tả kỹ thuật các phân hệ phần mềm trong kiến trúc vận hành thực tế (app.py)</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6 (Mục 6.3)</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6.2</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Kết quả thực nghiệm chạy dự án thực tế trên 30 mẫu trái cây tại Hộ gia đình mẫu</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6 (Mục 6.4)</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Hình 6.1</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(A) Sơ đồ bố trí bàn bếp với DroidCam &amp; Laptop và (B) Hiệu năng theo ánh sáng</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6 (Mục 6.4)</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7.1</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Lộ trình nâng cấp công nghiệp hóa hệ thống kiểm soát chất lượng nông sản</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Kết luận (Mục 4)</w:t>
            </w:r>
          </w:p>
        </w:tc>
      </w:tr>
    </w:tbl>
    <w:p>
      <w:pPr>
        <w:spacing w:after="80"/>
      </w:pPr>
    </w:p>
    <w:p>
      <w:r>
        <w:br w:type="page"/>
      </w:r>
    </w:p>
    <w:p>
      <w:pPr>
        <w:spacing w:before="200" w:after="200"/>
        <w:jc w:val="center"/>
      </w:pPr>
      <w:r>
        <w:rPr>
          <w:rFonts w:ascii="Times New Roman" w:hAnsi="Times New Roman"/>
          <w:b/>
          <w:color w:val="0F2C59"/>
          <w:sz w:val="32"/>
        </w:rPr>
        <w:t>TÓM TẮT TIỂU LUẬN (EXECUTIVE SUMMARY)</w:t>
      </w:r>
    </w:p>
    <w:tbl>
      <w:tblPr>
        <w:tblW w:type="auto" w:w="0"/>
        <w:jc w:val="center"/>
        <w:tblLayout w:type="fixed"/>
        <w:tblLook w:firstColumn="1" w:firstRow="1" w:lastColumn="0" w:lastRow="0" w:noHBand="0" w:noVBand="1" w:val="04A0"/>
      </w:tblPr>
      <w:tblGrid>
        <w:gridCol w:w="9173"/>
      </w:tblGrid>
      <w:tr>
        <w:tc>
          <w:tcPr>
            <w:tcW w:type="dxa" w:w="9360"/>
            <w:shd w:fill="F8FAFC"/>
            <w:tcMar>
              <w:top w:w="140" w:type="dxa"/>
              <w:bottom w:w="140" w:type="dxa"/>
              <w:left w:w="200" w:type="dxa"/>
              <w:right w:w="200" w:type="dxa"/>
            </w:tcMar>
            <w:tcBorders>
              <w:left w:val="single" w:sz="24" w:space="0" w:color="0F2C59"/>
              <w:top w:val="none"/>
              <w:right w:val="none"/>
              <w:bottom w:val="none"/>
            </w:tcBorders>
          </w:tcPr>
          <w:p>
            <w:pPr>
              <w:spacing w:line="288" w:lineRule="auto" w:after="0"/>
              <w:jc w:val="both"/>
            </w:pPr>
            <w:r>
              <w:rPr>
                <w:rFonts w:ascii="Times New Roman" w:hAnsi="Times New Roman"/>
                <w:b/>
                <w:color w:val="0F2C59"/>
                <w:sz w:val="24"/>
              </w:rPr>
              <w:t>KẾT LUẬN TRỌNG TÂM &amp; HIỆU QUẢ ĐỊNH LƯỢNG CỦA DỰ ÁN PROJECT 13</w:t>
              <w:br/>
            </w:r>
            <w:r>
              <w:rPr>
                <w:rFonts w:ascii="Times New Roman" w:hAnsi="Times New Roman"/>
                <w:i/>
                <w:color w:val="334155"/>
                <w:sz w:val="24"/>
              </w:rPr>
              <w:t>Hệ thống kiểm soát chất lượng nông sản bằng thị giác máy tính (Fruit Visual Quality Control — Project 13) giải quyết trực diện rủi ro lây lan sinh học trong chuỗi cung ứng lạnh xuất khẩu thông qua việc kết hợp mạng tích chập sâu chuyển giao 3 giai đoạn và mô hình tối ưu hóa ngưỡng chi phí bất đối xứng. Trên tập kiểm thử độc lập gồm 4,080 ảnh RGB (trích xuất phân tầng từ tổng thể 27,198 ảnh), mô hình chủ lực ResNet50 đạt độ nhạy Recall 100.00% và Accuracy 99.98% (bắt giữ toàn bộ 2,308/2,308 quả khuyết tật, không để lọt bất kỳ ổ nấm mốc nào và chỉ báo nhầm 1/1,772 quả tươi), trong khi EfficientNetB0 đạt hiệu năng tuyệt đối 100.00% với chỉ 4.38 triệu tham số. Khi tích hợp hàm chi phí tổn thất khí Ethylene (L_cost = 60 × FN + 1 × FP), việc dịch chuyển ngưỡng quyết định về τ = 0.35 giúp khống chế thiệt hại kỳ vọng ở mức tối thiểu 1.0 USD trên 4,080 mẫu (so với 121.0 USD ở ngưỡng 0.70), đồng thời duy trì thông lượng suy luận 32.0 FPS (31.2 ms/ảnh) trên giao diện Web Production và 400.0 FPS (2.5 ms/ảnh) ở chế độ dự phòng quang học CPU.</w:t>
            </w:r>
          </w:p>
        </w:tc>
      </w:tr>
    </w:tbl>
    <w:p>
      <w:pPr>
        <w:spacing w:after="80"/>
      </w:pPr>
    </w:p>
    <w:p>
      <w:pPr>
        <w:spacing w:line="300" w:lineRule="auto" w:after="80"/>
        <w:jc w:val="both"/>
      </w:pPr>
      <w:r>
        <w:rPr>
          <w:rFonts w:ascii="Times New Roman" w:hAnsi="Times New Roman"/>
          <w:i w:val="0"/>
          <w:color w:val="1E293B"/>
          <w:sz w:val="26"/>
        </w:rPr>
        <w:t>Trong thương mại nông sản xuất khẩu đường biển, một sai sót phân loại đơn lẻ mang hậu quả tài chính bất cân xứng. Khí Ethylene (C₂H₄) phát sinh từ một quả táo, chuối hoặc cam bị hoại tử nấm mốc sẽ kích hoạt chuỗi phản ứng hô hấp đột biến (climacteric respiration) trong không gian kín của container lạnh, làm hư hỏng toàn bộ kiện hàng sau 14 đến 28 ngày hải trình. Báo cáo này trình bày toàn diện kiến trúc toán học, quy trình quản trị dữ liệu, kết quả thực nghiệm đối chuẩn 4 mô hình học sâu, giải thuật minh bạch hóa hộp đen bằng Linear Logit Grad-CAM, kiến trúc triển khai phần mềm thời gian thực chống trễ khung hình và kết quả thực nghiệm kiểm thử thực tế trên 30 mẫu quả tại hộ gia đình.</w:t>
      </w:r>
    </w:p>
    <w:p>
      <w:pPr>
        <w:spacing w:before="160" w:after="60"/>
        <w:jc w:val="left"/>
      </w:pPr>
      <w:r>
        <w:rPr>
          <w:rFonts w:ascii="Times New Roman" w:hAnsi="Times New Roman"/>
          <w:b/>
          <w:color w:val="1E293B"/>
          <w:sz w:val="26"/>
        </w:rPr>
        <w:t>Bảng 0.1: Cấu trúc tổng thể báo cáo và các phát hiện kỹ thuật cốt lõi theo từng chương</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172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Chương / Phần</w:t>
            </w:r>
          </w:p>
        </w:tc>
        <w:tc>
          <w:tcPr>
            <w:tcW w:type="dxa" w:w="403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Trọng tâm Phân tích &amp; Kỹ thuật</w:t>
            </w:r>
          </w:p>
        </w:tc>
        <w:tc>
          <w:tcPr>
            <w:tcW w:type="dxa" w:w="360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Chỉ số / Kết quả Thực nghiệm Cốt lõi</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Phần Mở đầu</w:t>
            </w:r>
          </w:p>
        </w:tc>
        <w:tc>
          <w:tcPr>
            <w:tcW w:type="dxa" w:w="403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Tính cấp thiết (AgTech 4.0), 5 mục tiêu, đối tượng, phương pháp &amp; ý nghĩa</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Thiết lập khung nghiên cứu khoa học chuẩn mực kết nối lý thuyết và thực tiễn</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1</w:t>
            </w:r>
          </w:p>
        </w:tc>
        <w:tc>
          <w:tcPr>
            <w:tcW w:type="dxa" w:w="403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Định lượng rủi ro sinh học khí C₂H₄ &amp; Bài toán chi phí bất đối xứng</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Tỷ lệ phạt C_FN : C_FP = 60 : 1; Mục tiêu Recall ≥ 99.5%, Throughput ≥ 20 FPS</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2</w:t>
            </w:r>
          </w:p>
        </w:tc>
        <w:tc>
          <w:tcPr>
            <w:tcW w:type="dxa" w:w="403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Cơ sở toán học CNN, Skip-Connection, 3-Phase FT &amp; Linear Logit Grad-CAM</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Giảm &gt;90% tham số nhờ GAP; Khắc phục triệt tiêu đạo hàm ∂σ/∂z → 0 khi P → 1.0</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3</w:t>
            </w:r>
          </w:p>
        </w:tc>
        <w:tc>
          <w:tcPr>
            <w:tcW w:type="dxa" w:w="403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Quản trị tập dữ liệu 27,198 ảnh, Data Augmentation &amp; Đường ống tf.data</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Stratified Split 70/15/15 (SEED=42): 19,038 Train | 4,080 Val | 4,080 Test</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4</w:t>
            </w:r>
          </w:p>
        </w:tc>
        <w:tc>
          <w:tcPr>
            <w:tcW w:type="dxa" w:w="403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Đối chuẩn 4 kiến trúc (Baseline, VGG16, ResNet50, EfficientNetB0)</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ResNet50: Acc 99.98%, Recall 100% (FN=0); EfficientNetB0: Acc 100%, 4.38M params</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5</w:t>
            </w:r>
          </w:p>
        </w:tc>
        <w:tc>
          <w:tcPr>
            <w:tcW w:type="dxa" w:w="403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Kiểm chứng định tính Grad-CAM, Edge Cases &amp; Tối ưu ngưỡng cắt τ</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Mặt nạ Adaptive Alpha (τ_α = 0.12); Ngưỡng tối ưu τ = 0.35 đạt L_cost = $1.0</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6</w:t>
            </w:r>
          </w:p>
        </w:tc>
        <w:tc>
          <w:tcPr>
            <w:tcW w:type="dxa" w:w="403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Kiến trúc Web Dashboard, Zero-Buffer Camera &amp; Thực nghiệm Hộ gia đình</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ThreadedCamera triệt tiêu lag; Fallback 400 FPS; Testbed 30 quả đạt Recall 100%</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Kết luận</w:t>
            </w:r>
          </w:p>
        </w:tc>
        <w:tc>
          <w:tcPr>
            <w:tcW w:type="dxa" w:w="403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Tổng kết thành tựu, bài học từ Thầy &amp; SIC 2026, hạn chế &amp; lộ trình</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Hoàn thành 100% chỉ tiêu SIC; Lộ trình INT8 TensorRT &amp; YOLOv8 + ByteTrack</w:t>
            </w:r>
          </w:p>
        </w:tc>
      </w:tr>
    </w:tbl>
    <w:p>
      <w:pPr>
        <w:spacing w:after="80"/>
      </w:pPr>
    </w:p>
    <w:p>
      <w:r>
        <w:br w:type="page"/>
      </w:r>
    </w:p>
    <w:p>
      <w:pPr>
        <w:spacing w:before="200" w:after="240"/>
        <w:jc w:val="center"/>
      </w:pPr>
      <w:r>
        <w:rPr>
          <w:rFonts w:ascii="Times New Roman" w:hAnsi="Times New Roman"/>
          <w:b/>
          <w:color w:val="0F2C59"/>
          <w:sz w:val="32"/>
        </w:rPr>
        <w:t>PHẦN MỞ ĐẦU (INTRODUCTION)</w:t>
      </w:r>
    </w:p>
    <w:p>
      <w:pPr>
        <w:spacing w:before="240" w:after="80"/>
        <w:jc w:val="left"/>
      </w:pPr>
      <w:r>
        <w:rPr>
          <w:rFonts w:ascii="Times New Roman" w:hAnsi="Times New Roman"/>
          <w:b/>
          <w:color w:val="0F2C59"/>
          <w:sz w:val="27"/>
        </w:rPr>
        <w:t>1. Lý do chọn đề tài và tính cấp thiết thực tiễn (Bối cảnh Việt Nam &amp; AgTech 4.0)</w:t>
      </w:r>
    </w:p>
    <w:p>
      <w:pPr>
        <w:spacing w:line="300" w:lineRule="auto" w:after="80"/>
        <w:jc w:val="both"/>
      </w:pPr>
      <w:r>
        <w:rPr>
          <w:rFonts w:ascii="Times New Roman" w:hAnsi="Times New Roman"/>
          <w:i w:val="0"/>
          <w:color w:val="1E293B"/>
          <w:sz w:val="26"/>
        </w:rPr>
        <w:t>Việt Nam là một trong những quốc gia có tiềm năng xuất khẩu nông sản hàng đầu thế giới, với kim ngạch xuất khẩu rau quả tươi năm 2024–2025 vượt mốc 6 tỷ USD và liên tục mở rộng sang các thị trường khó tính như Hoa Kỳ, Liên minh Châu Âu (EU), Nhật Bản, Úc và Hàn Quốc. Tuy nhiên, theo các khảo sát độc lập của Tổ chức Lương thực và Nông nghiệp Liên Hợp Quốc (FAO) và Viện Cơ điện Nông nghiệp &amp; Công nghệ sau thu hoạch, tỷ lệ tổn thất sau thu hoạch (Post-harvest Loss) của chuỗi cung ứng trái cây Việt Nam hiện vẫn ở mức rất cao, dao động từ 25% đến 35% tổng sản lượng. Nguyên nhân cốt lõi không nằm ở kỹ thuật canh tác mà xuất phát từ việc thiếu hụt công nghệ kiểm soát và phân loại chất lượng tự động hóa tại các hợp tác xã, trạm thu mua và nhà đóng gói (packhouse).</w:t>
      </w:r>
    </w:p>
    <w:p>
      <w:pPr>
        <w:spacing w:line="300" w:lineRule="auto" w:after="80"/>
        <w:jc w:val="both"/>
      </w:pPr>
      <w:r>
        <w:rPr>
          <w:rFonts w:ascii="Times New Roman" w:hAnsi="Times New Roman"/>
          <w:i w:val="0"/>
          <w:color w:val="1E293B"/>
          <w:sz w:val="26"/>
        </w:rPr>
        <w:t>Phần lớn các cơ sở chế biến hiện nay vẫn phụ thuộc hoàn toàn vào phân loại thủ công bằng mắt thường. Phương pháp này bộc lộ ba điểm nghẽn vật lý không thể khắc phục: (1) Sau 2 giờ làm việc liên tục dưới ánh đèn công nghiệp, hiện tượng mỏi điều tiết võng mạc làm tỷ lệ bỏ sót các vết thâm dập sẫm màu hoặc đốm nấm nhỏ tăng vọt lên 15% – 25%; (2) Tốc độ thao tác thần kinh - vận động của con người bị giới hạn ở mức 2 – 3 quả/giây, không thể theo kịp tốc độ của các dây chuyền đóng gói hiện đại (15 – 30 quả/giây); và (3) Đánh giá cảm quan thiếu tính nhất quán định lượng, không lưu vết số hóa phục vụ truy xuất nguồn gốc mã số vùng trồng.</w:t>
      </w:r>
    </w:p>
    <w:p>
      <w:pPr>
        <w:spacing w:line="300" w:lineRule="auto" w:after="80"/>
        <w:jc w:val="both"/>
      </w:pPr>
      <w:r>
        <w:rPr>
          <w:rFonts w:ascii="Times New Roman" w:hAnsi="Times New Roman"/>
          <w:i w:val="0"/>
          <w:color w:val="1E293B"/>
          <w:sz w:val="26"/>
        </w:rPr>
        <w:t>Đặc biệt, đối với ba chủng loại trái cây có đỉnh hô hấp đột biến (climacteric fruits) chủ lực là Táo, Chuối và Cam, một quả thối hỏng do nấm hoại sinh bị bỏ sót sẽ kích hoạt sự bùng phát khí Ethylene (C₂H₄). Trong điều kiện lưu thông khí kín của container lạnh đường biển kéo dài 14 đến 28 ngày, khí Ethylene sẽ khuếch tán làm chín ép và thối rữa dây chuyền cả kiện hàng, gây thiệt hại kinh tế nặng nề gấp 60 lần so với chi phí loại nhầm quả tươi. Xuất phát từ thực tiễn nhức nhối đó, đề tài "Hệ thống kiểm soát chất lượng &amp; phân loại nông sản xuất khẩu bằng thị giác máy tính (Project 13: Fruit Visual Quality Control)" được lựa chọn thực hiện trong khuôn khổ Chương trình Samsung Innovation Campus 2026 (SIC 2026) nhằm đưa các tiến bộ học sâu (Deep Learning) mới nhất vào giải quyết một bài toán cấp bách của ngành nông nghiệp chính xác (AgTech 4.0).</w:t>
      </w:r>
    </w:p>
    <w:p>
      <w:pPr>
        <w:spacing w:before="240" w:after="80"/>
        <w:jc w:val="left"/>
      </w:pPr>
      <w:r>
        <w:rPr>
          <w:rFonts w:ascii="Times New Roman" w:hAnsi="Times New Roman"/>
          <w:b/>
          <w:color w:val="0F2C59"/>
          <w:sz w:val="27"/>
        </w:rPr>
        <w:t>2. Mục tiêu nghiên cứu (Mục tiêu tổng quát và 5 Mục tiêu cụ thể)</w:t>
      </w:r>
    </w:p>
    <w:p>
      <w:pPr>
        <w:spacing w:line="300" w:lineRule="auto" w:after="80"/>
        <w:jc w:val="both"/>
      </w:pPr>
      <w:r>
        <w:rPr>
          <w:rFonts w:ascii="Times New Roman" w:hAnsi="Times New Roman"/>
          <w:i w:val="0"/>
          <w:color w:val="1E293B"/>
          <w:sz w:val="26"/>
        </w:rPr>
        <w:t>Mục tiêu tổng quát: Nghiên cứu, xây dựng và đóng gói hoàn chỉnh một hệ thống thị giác máy tính thông minh có khả năng tự động phát hiện, phân loại quả đạt chuẩn (OK) và quả khuyết tật (Defect) trên dây chuyền với độ nhạy bắt lỗi tối đa (Recall = 100.0%, FN = 0), có khả năng giải thích minh bạch quyết định bằng bản đồ nhiệt XAI và vận hành ổn định thời gian thực.</w:t>
      </w:r>
    </w:p>
    <w:p>
      <w:pPr>
        <w:spacing w:line="300" w:lineRule="auto" w:after="80"/>
        <w:jc w:val="both"/>
      </w:pPr>
      <w:r>
        <w:rPr>
          <w:rFonts w:ascii="Times New Roman" w:hAnsi="Times New Roman"/>
          <w:i w:val="0"/>
          <w:color w:val="1E293B"/>
          <w:sz w:val="26"/>
        </w:rPr>
        <w:t>Năm mục tiêu cụ thể cần đạt được:</w:t>
      </w:r>
    </w:p>
    <w:p>
      <w:pPr>
        <w:spacing w:line="300" w:lineRule="auto" w:after="80"/>
        <w:jc w:val="both"/>
      </w:pPr>
      <w:r>
        <w:rPr>
          <w:rFonts w:ascii="Times New Roman" w:hAnsi="Times New Roman"/>
          <w:i w:val="0"/>
          <w:color w:val="1E293B"/>
          <w:sz w:val="26"/>
        </w:rPr>
        <w:t>• Mục tiêu 1 (Dữ liệu quang học chuẩn hóa): Xây dựng quy trình làm sạch, kiểm toán chất lượng và phân tầng Stratified Split 70/15/15 (SEED = 42) trên tập dữ liệu 27,198 ảnh RGB đại diện cho 3 chủng loại Táo, Cam, Chuối; thiết lập đường ống nạp bất đồng bộ tf.data tối ưu hóa bộ nhớ GPU.</w:t>
      </w:r>
    </w:p>
    <w:p>
      <w:pPr>
        <w:spacing w:line="300" w:lineRule="auto" w:after="80"/>
        <w:jc w:val="both"/>
      </w:pPr>
      <w:r>
        <w:rPr>
          <w:rFonts w:ascii="Times New Roman" w:hAnsi="Times New Roman"/>
          <w:i w:val="0"/>
          <w:color w:val="1E293B"/>
          <w:sz w:val="26"/>
        </w:rPr>
        <w:t>• Mục tiêu 2 (Học chuyển giao 3 giai đoạn): Huấn luyện đối chuẩn 4 kiến trúc CNN (Baseline CNN, VGG16, ResNet50, EfficientNetB0) theo giao thức 3-Phase Transfer Learning (Feature Extraction → Partial Fine-Tuning → Full Fine-Tuning) để tìm ra mô hình tối ưu có Recall đạt 100.0%.</w:t>
      </w:r>
    </w:p>
    <w:p>
      <w:pPr>
        <w:spacing w:line="300" w:lineRule="auto" w:after="80"/>
        <w:jc w:val="both"/>
      </w:pPr>
      <w:r>
        <w:rPr>
          <w:rFonts w:ascii="Times New Roman" w:hAnsi="Times New Roman"/>
          <w:i w:val="0"/>
          <w:color w:val="1E293B"/>
          <w:sz w:val="26"/>
        </w:rPr>
        <w:t>• Mục tiêu 3 (Minh bạch hóa Quyết định - XAI): Nghiên cứu và hiện thực hóa giải thuật Linear Logit Grad-CAM kết hợp mặt nạ Adaptive Alpha Masking, giải quyết triệt để hiện tượng triệt tiêu gradient sau hàm kích hoạt Sigmoid trên các mẫu hư hỏng nặng.</w:t>
      </w:r>
    </w:p>
    <w:p>
      <w:pPr>
        <w:spacing w:line="300" w:lineRule="auto" w:after="80"/>
        <w:jc w:val="both"/>
      </w:pPr>
      <w:r>
        <w:rPr>
          <w:rFonts w:ascii="Times New Roman" w:hAnsi="Times New Roman"/>
          <w:i w:val="0"/>
          <w:color w:val="1E293B"/>
          <w:sz w:val="26"/>
        </w:rPr>
        <w:t>• Mục tiêu 4 (Tối ưu hóa Chi phí Rủi ro Sinh học): Thiết lập hàm tổn thất kinh tế bất đối xứng L_cost = 60×FN + 1×FP và quét tìm ngưỡng quyết định tối ưu τ* trên 4,080 mẫu kiểm thử để giảm thiểu thiệt hại tài chính do khí Ethylene.</w:t>
      </w:r>
    </w:p>
    <w:p>
      <w:pPr>
        <w:spacing w:line="300" w:lineRule="auto" w:after="80"/>
        <w:jc w:val="both"/>
      </w:pPr>
      <w:r>
        <w:rPr>
          <w:rFonts w:ascii="Times New Roman" w:hAnsi="Times New Roman"/>
          <w:i w:val="0"/>
          <w:color w:val="1E293B"/>
          <w:sz w:val="26"/>
        </w:rPr>
        <w:t>• Mục tiêu 5 (Hiện thực hóa Sản phẩm Đa nền tảng): Phát triển giao diện điều hành Streamlit Web Dashboard công nghiệp, hiện thực hóa lớp đa luồng ThreadedCamera triệt tiêu độ trễ bộ đệm FIFO, tích hợp động cơ dự phòng quang phổ kép CPU (400 FPS) và thực nghiệm kiểm chứng thành công trên 30 mẫu quả thực tế tại hộ gia đình.</w:t>
      </w:r>
    </w:p>
    <w:p>
      <w:pPr>
        <w:spacing w:before="240" w:after="80"/>
        <w:jc w:val="left"/>
      </w:pPr>
      <w:r>
        <w:rPr>
          <w:rFonts w:ascii="Times New Roman" w:hAnsi="Times New Roman"/>
          <w:b/>
          <w:color w:val="0F2C59"/>
          <w:sz w:val="27"/>
        </w:rPr>
        <w:t>3. Đối tượng và phạm vi nghiên cứu</w:t>
      </w:r>
    </w:p>
    <w:p>
      <w:pPr>
        <w:spacing w:line="300" w:lineRule="auto" w:after="80"/>
        <w:jc w:val="both"/>
      </w:pPr>
      <w:r>
        <w:rPr>
          <w:rFonts w:ascii="Times New Roman" w:hAnsi="Times New Roman"/>
          <w:i w:val="0"/>
          <w:color w:val="1E293B"/>
          <w:sz w:val="26"/>
        </w:rPr>
        <w:t>• Đối tượng nghiên cứu: Các đặc trưng hình thái, kết cấu bề mặt vỏ và sắc thái quang phổ của 3 loại trái cây thương phẩm gồm Táo (Malus domestica), Cam (Citrus sinensis) và Chuối (Musa acuminata) ở 2 trạng thái phân loại nhị phân: Quả tươi đạt chuẩn xuất khẩu (Fresh / OK) và Quả khuyết tật, thâm dập, nhiễm nấm mốc (Rotten / Defect).</w:t>
      </w:r>
    </w:p>
    <w:p>
      <w:pPr>
        <w:spacing w:line="300" w:lineRule="auto" w:after="80"/>
        <w:jc w:val="both"/>
      </w:pPr>
      <w:r>
        <w:rPr>
          <w:rFonts w:ascii="Times New Roman" w:hAnsi="Times New Roman"/>
          <w:i w:val="0"/>
          <w:color w:val="1E293B"/>
          <w:sz w:val="26"/>
        </w:rPr>
        <w:t>• Phạm vi dữ liệu: Bộ dữ liệu chuẩn Kaggle Fruits Fresh and Rotten for Classification gồm 27,198 ảnh màu RGB (kích thước 224 × 224 × 3).</w:t>
      </w:r>
    </w:p>
    <w:p>
      <w:pPr>
        <w:spacing w:line="300" w:lineRule="auto" w:after="80"/>
        <w:jc w:val="both"/>
      </w:pPr>
      <w:r>
        <w:rPr>
          <w:rFonts w:ascii="Times New Roman" w:hAnsi="Times New Roman"/>
          <w:i w:val="0"/>
          <w:color w:val="1E293B"/>
          <w:sz w:val="26"/>
        </w:rPr>
        <w:t>• Phạm vi công nghệ: Nền tảng học sâu TensorFlow/Keras, thư viện thị giác OpenCV, giao diện tương tác Streamlit. Quá trình huấn luyện thực thi trên GPU NVIDIA Tesla T4 (Google Colab); quá trình thử nghiệm thực tế thực hiện trên máy tính cá nhân kết nối camera điện thoại qua Wi-Fi nội bộ bằng giao thức RTSP/HTTP (DroidCam).</w:t>
      </w:r>
    </w:p>
    <w:p>
      <w:pPr>
        <w:spacing w:before="240" w:after="80"/>
        <w:jc w:val="left"/>
      </w:pPr>
      <w:r>
        <w:rPr>
          <w:rFonts w:ascii="Times New Roman" w:hAnsi="Times New Roman"/>
          <w:b/>
          <w:color w:val="0F2C59"/>
          <w:sz w:val="27"/>
        </w:rPr>
        <w:t>4. Phương pháp nghiên cứu</w:t>
      </w:r>
    </w:p>
    <w:p>
      <w:pPr>
        <w:spacing w:line="300" w:lineRule="auto" w:after="80"/>
        <w:jc w:val="both"/>
      </w:pPr>
      <w:r>
        <w:rPr>
          <w:rFonts w:ascii="Times New Roman" w:hAnsi="Times New Roman"/>
          <w:i w:val="0"/>
          <w:color w:val="1E293B"/>
          <w:sz w:val="26"/>
        </w:rPr>
        <w:t>Đề tài áp dụng kết hợp bốn phương pháp nghiên cứu khoa học cốt lõi:</w:t>
      </w:r>
    </w:p>
    <w:p>
      <w:pPr>
        <w:spacing w:line="300" w:lineRule="auto" w:after="80"/>
        <w:jc w:val="both"/>
      </w:pPr>
      <w:r>
        <w:rPr>
          <w:rFonts w:ascii="Times New Roman" w:hAnsi="Times New Roman"/>
          <w:i w:val="0"/>
          <w:color w:val="1E293B"/>
          <w:sz w:val="26"/>
        </w:rPr>
        <w:t>1. Phương pháp lý thuyết: Nghiên cứu toán học về phép tích chập rời rạc 2D, cơ chế liên kết tắt phần dư (Residual Skip-Connection), phương pháp điều chế kênh Squeeze-and-Excitation, cơ chế lan truyền ngược đạo hàm trong mạng nơ-ron sâu và sinh lý học sau thu hoạch.</w:t>
      </w:r>
    </w:p>
    <w:p>
      <w:pPr>
        <w:spacing w:line="300" w:lineRule="auto" w:after="80"/>
        <w:jc w:val="both"/>
      </w:pPr>
      <w:r>
        <w:rPr>
          <w:rFonts w:ascii="Times New Roman" w:hAnsi="Times New Roman"/>
          <w:i w:val="0"/>
          <w:color w:val="1E293B"/>
          <w:sz w:val="26"/>
        </w:rPr>
        <w:t>2. Phương pháp thực nghiệm đối chuẩn (Benchmarking): Phân chia độc lập 4,080 mẫu ảnh kiểm thử; đo lường toàn diện các chỉ số Accuracy, Recall, Precision, F1-Score, Confusion Matrix và thời gian trễ phần cứng (Latency, FPS).</w:t>
      </w:r>
    </w:p>
    <w:p>
      <w:pPr>
        <w:spacing w:line="300" w:lineRule="auto" w:after="80"/>
        <w:jc w:val="both"/>
      </w:pPr>
      <w:r>
        <w:rPr>
          <w:rFonts w:ascii="Times New Roman" w:hAnsi="Times New Roman"/>
          <w:i w:val="0"/>
          <w:color w:val="1E293B"/>
          <w:sz w:val="26"/>
        </w:rPr>
        <w:t>3. Phương pháp toán kinh tế: Mô hình hóa tổn thất tài chính bằng hàm chi phí bất đối xứng L_cost(τ) và quét ngưỡng quyết định để xác định điểm cân bằng an toàn.</w:t>
      </w:r>
    </w:p>
    <w:p>
      <w:pPr>
        <w:spacing w:line="300" w:lineRule="auto" w:after="80"/>
        <w:jc w:val="both"/>
      </w:pPr>
      <w:r>
        <w:rPr>
          <w:rFonts w:ascii="Times New Roman" w:hAnsi="Times New Roman"/>
          <w:i w:val="0"/>
          <w:color w:val="1E293B"/>
          <w:sz w:val="26"/>
        </w:rPr>
        <w:t>4. Phương pháp kỹ nghệ phần mềm thời gian thực: Thiết kế kiến trúc đa luồng bất đồng bộ (Multi-threaded I/O) để triệt tiêu độ trễ bộ đệm FIFO và xây dựng cơ chế tự phục hồi lỗi phần cứng (Zero-downtime Failover).</w:t>
      </w:r>
    </w:p>
    <w:p>
      <w:pPr>
        <w:spacing w:before="240" w:after="80"/>
        <w:jc w:val="left"/>
      </w:pPr>
      <w:r>
        <w:rPr>
          <w:rFonts w:ascii="Times New Roman" w:hAnsi="Times New Roman"/>
          <w:b/>
          <w:color w:val="0F2C59"/>
          <w:sz w:val="27"/>
        </w:rPr>
        <w:t>5. Ý nghĩa khoa học và giá trị thực tiễn của đề tài</w:t>
      </w:r>
    </w:p>
    <w:p>
      <w:pPr>
        <w:spacing w:line="300" w:lineRule="auto" w:after="80"/>
        <w:jc w:val="both"/>
      </w:pPr>
      <w:r>
        <w:rPr>
          <w:rFonts w:ascii="Times New Roman" w:hAnsi="Times New Roman"/>
          <w:i w:val="0"/>
          <w:color w:val="1E293B"/>
          <w:sz w:val="26"/>
        </w:rPr>
        <w:t>• Ý nghĩa khoa học: Đề tài đóng góp giải thuật Linear Logit Grad-CAM giải quyết triệt để lỗi bão hòa đạo hàm của hàm Sigmoid trên các mẫu phân loại cực đại, đồng thời kiểm chứng thực nghiệm hiện tượng dao động thống kê Batch Normalization khi chuyển giao giai đoạn Fine-tuning trong mạng ResNet50.</w:t>
      </w:r>
    </w:p>
    <w:p>
      <w:pPr>
        <w:spacing w:line="300" w:lineRule="auto" w:after="80"/>
        <w:jc w:val="both"/>
      </w:pPr>
      <w:r>
        <w:rPr>
          <w:rFonts w:ascii="Times New Roman" w:hAnsi="Times New Roman"/>
          <w:i w:val="0"/>
          <w:color w:val="1E293B"/>
          <w:sz w:val="26"/>
        </w:rPr>
        <w:t>• Giá trị thực tiễn: Hệ thống cung cấp một giải pháp công nghệ hoàn chỉnh, chi phí thấp, có thể triển khai ngay tại các hợp tác xã và nhà đóng gói nông sản xuất khẩu tại Việt Nam, cũng như ứng dụng trực tiếp tại các hộ gia đình và tiểu thương để kiểm tra trái cây an toàn trước khi lưu trữ vào tủ lạnh.</w:t>
      </w:r>
    </w:p>
    <w:p>
      <w:pPr>
        <w:spacing w:before="240" w:after="80"/>
        <w:jc w:val="left"/>
      </w:pPr>
      <w:r>
        <w:rPr>
          <w:rFonts w:ascii="Times New Roman" w:hAnsi="Times New Roman"/>
          <w:b/>
          <w:color w:val="0F2C59"/>
          <w:sz w:val="27"/>
        </w:rPr>
        <w:t>6. Bố cục tổng thể của tiểu luận</w:t>
      </w:r>
    </w:p>
    <w:p>
      <w:pPr>
        <w:spacing w:line="300" w:lineRule="auto" w:after="80"/>
        <w:jc w:val="both"/>
      </w:pPr>
      <w:r>
        <w:rPr>
          <w:rFonts w:ascii="Times New Roman" w:hAnsi="Times New Roman"/>
          <w:i w:val="0"/>
          <w:color w:val="1E293B"/>
          <w:sz w:val="26"/>
        </w:rPr>
        <w:t>Báo cáo tiểu luận được cấu trúc thành 7 chương kỹ thuật chuyên sâu và phần kết luận:</w:t>
      </w:r>
    </w:p>
    <w:p>
      <w:pPr>
        <w:spacing w:line="300" w:lineRule="auto" w:after="80"/>
        <w:jc w:val="both"/>
      </w:pPr>
      <w:r>
        <w:rPr>
          <w:rFonts w:ascii="Times New Roman" w:hAnsi="Times New Roman"/>
          <w:i w:val="0"/>
          <w:color w:val="1E293B"/>
          <w:sz w:val="26"/>
        </w:rPr>
        <w:t>• Chương 1: Định lượng rủi ro chuỗi cung ứng lạnh &amp; Bài toán phân loại bất đối xứng.</w:t>
      </w:r>
    </w:p>
    <w:p>
      <w:pPr>
        <w:spacing w:line="300" w:lineRule="auto" w:after="80"/>
        <w:jc w:val="both"/>
      </w:pPr>
      <w:r>
        <w:rPr>
          <w:rFonts w:ascii="Times New Roman" w:hAnsi="Times New Roman"/>
          <w:i w:val="0"/>
          <w:color w:val="1E293B"/>
          <w:sz w:val="26"/>
        </w:rPr>
        <w:t>• Chương 2: Cơ sở toán học, kiến trúc tích chập sâu &amp; Chiến lược tinh chỉnh 3 giai đoạn.</w:t>
      </w:r>
    </w:p>
    <w:p>
      <w:pPr>
        <w:spacing w:line="300" w:lineRule="auto" w:after="80"/>
        <w:jc w:val="both"/>
      </w:pPr>
      <w:r>
        <w:rPr>
          <w:rFonts w:ascii="Times New Roman" w:hAnsi="Times New Roman"/>
          <w:i w:val="0"/>
          <w:color w:val="1E293B"/>
          <w:sz w:val="26"/>
        </w:rPr>
        <w:t>• Chương 3: Quản trị dữ liệu quang học (27,198 ảnh) &amp; Đường ống I/O bất đồng bộ.</w:t>
      </w:r>
    </w:p>
    <w:p>
      <w:pPr>
        <w:spacing w:line="300" w:lineRule="auto" w:after="80"/>
        <w:jc w:val="both"/>
      </w:pPr>
      <w:r>
        <w:rPr>
          <w:rFonts w:ascii="Times New Roman" w:hAnsi="Times New Roman"/>
          <w:i w:val="0"/>
          <w:color w:val="1E293B"/>
          <w:sz w:val="26"/>
        </w:rPr>
        <w:t>• Chương 4: Đối chuẩn thực nghiệm 4 kiến trúc trên tập kiểm thử độc lập (4,080 ảnh).</w:t>
      </w:r>
    </w:p>
    <w:p>
      <w:pPr>
        <w:spacing w:line="300" w:lineRule="auto" w:after="80"/>
        <w:jc w:val="both"/>
      </w:pPr>
      <w:r>
        <w:rPr>
          <w:rFonts w:ascii="Times New Roman" w:hAnsi="Times New Roman"/>
          <w:i w:val="0"/>
          <w:color w:val="1E293B"/>
          <w:sz w:val="26"/>
        </w:rPr>
        <w:t>• Chương 5: Minh bạch hóa quyết định với Grad-CAM &amp; Tối ưu hóa ngưỡng chi phí Ethylene.</w:t>
      </w:r>
    </w:p>
    <w:p>
      <w:pPr>
        <w:spacing w:line="300" w:lineRule="auto" w:after="80"/>
        <w:jc w:val="both"/>
      </w:pPr>
      <w:r>
        <w:rPr>
          <w:rFonts w:ascii="Times New Roman" w:hAnsi="Times New Roman"/>
          <w:i w:val="0"/>
          <w:color w:val="1E293B"/>
          <w:sz w:val="26"/>
        </w:rPr>
        <w:t>• Chương 6: Kiến trúc phần mềm thời gian thực, luồng camera không đệm &amp; Thực nghiệm tại hộ gia đình mẫu.</w:t>
      </w:r>
    </w:p>
    <w:p>
      <w:pPr>
        <w:spacing w:line="300" w:lineRule="auto" w:after="80"/>
        <w:jc w:val="both"/>
      </w:pPr>
      <w:r>
        <w:rPr>
          <w:rFonts w:ascii="Times New Roman" w:hAnsi="Times New Roman"/>
          <w:i w:val="0"/>
          <w:color w:val="1E293B"/>
          <w:sz w:val="26"/>
        </w:rPr>
        <w:t>• Phần Kết luận: Đánh giá tổng thể, bài học kinh nghiệm từ Thầy &amp; SIC 2026, hạn chế và lộ trình công nghiệp hóa.</w:t>
      </w:r>
    </w:p>
    <w:p>
      <w:r>
        <w:br w:type="page"/>
      </w:r>
    </w:p>
    <w:p>
      <w:pPr>
        <w:spacing w:before="320" w:after="120"/>
        <w:jc w:val="left"/>
      </w:pPr>
      <w:r>
        <w:rPr>
          <w:rFonts w:ascii="Times New Roman" w:hAnsi="Times New Roman"/>
          <w:b/>
          <w:color w:val="0F2C59"/>
          <w:sz w:val="31"/>
        </w:rPr>
        <w:t>CHƯƠNG 1: ĐỊNH LƯỢNG RỦI RO CHUỖI CUNG ỨNG LẠNH &amp; BÀI TOÁN PHÂN LOẠI BẤT ĐỐI XỨNG</w:t>
      </w:r>
    </w:p>
    <w:p>
      <w:pPr>
        <w:spacing w:before="240" w:after="80"/>
        <w:jc w:val="left"/>
      </w:pPr>
      <w:r>
        <w:rPr>
          <w:rFonts w:ascii="Times New Roman" w:hAnsi="Times New Roman"/>
          <w:b/>
          <w:color w:val="0F2C59"/>
          <w:sz w:val="27"/>
        </w:rPr>
        <w:t>1.1. Tác động kinh tế của tổn thất sau thu hoạch và cơ chế lây lan sinh học của khí Ethylene (C₂H₄)</w:t>
      </w:r>
    </w:p>
    <w:p>
      <w:pPr>
        <w:spacing w:line="300" w:lineRule="auto" w:after="80"/>
        <w:jc w:val="both"/>
      </w:pPr>
      <w:r>
        <w:rPr>
          <w:rFonts w:ascii="Times New Roman" w:hAnsi="Times New Roman"/>
          <w:i w:val="0"/>
          <w:color w:val="1E293B"/>
          <w:sz w:val="26"/>
        </w:rPr>
        <w:t>Kiểm soát chất lượng tại nhà đóng gói (packhouse) quyết định trực tiếp biên lợi nhuận ròng của các doanh nghiệp xuất khẩu rau quả tươi, bởi tỷ lệ hao hụt sau thu hoạch toàn cầu hiện dao động từ 20% đến 40% tổng sản lượng theo thống kê của Tổ chức Lương thực và Nông nghiệp Liên Hợp Quốc (FAO). Đối với ba nhóm nông sản thương phẩm chủ lực gồm táo (Malus domestica), chuối (Musa acuminata) và cam (Citrus sinensis), hai tác nhân gây suy giảm chất lượng nghiêm trọng nhất là chấn thương cơ học (thâm dập mô mềm trong quá trình thu hái, vận chuyển) và sự xâm nhập của các chủng nấm hoại sinh như Penicillium expansum (mốc xanh), Penicillium digitatum và Botrytis cinerea (mốc xám).</w:t>
      </w:r>
    </w:p>
    <w:p>
      <w:pPr>
        <w:spacing w:line="300" w:lineRule="auto" w:after="80"/>
        <w:jc w:val="both"/>
      </w:pPr>
      <w:r>
        <w:rPr>
          <w:rFonts w:ascii="Times New Roman" w:hAnsi="Times New Roman"/>
          <w:i w:val="0"/>
          <w:color w:val="1E293B"/>
          <w:sz w:val="26"/>
        </w:rPr>
        <w:t>Khác với các sản phẩm công nghiệp vô cơ, nông sản tươi là những thực thể sinh học vẫn tiếp tục hô hấp sau khi rời khỏi cây mẹ. Khi cấu trúc màng tế bào tại vùng vỏ quả bị tổn thương cơ học hoặc bị sợi nấm tiết enzyme phân hủy (pectinase, cellulase), mô bệnh sẽ kích hoạt quá trình tổng hợp mạnh mẽ khí Ethylene (C₂H₄) từ tiền chất acid amin L-methionine qua chu trình Yang (SAM → ACC → C₂H₄). Trong môi trường lưu thông khí tuần hoàn khép kín của container lạnh đường biển kéo dài từ 14 đến 28 ngày (điển hình trong chuỗi logistics của các tập đoàn như Dole plc hay Chiquita), nồng độ Ethylene chỉ cần vượt ngưỡng 0.1 đến 1.0 ppm (parts per million) đã đủ để kích thích đỉnh hô hấp đột biến (climacteric peak) ở toàn bộ các quả lành xung quanh. Hệ quả là hiện tượng mềm nhũn mô quả hàng loạt, mất diệp lục tố và bùng phát bào tử nấm thứ cấp trên diện rộng.</w:t>
      </w:r>
    </w:p>
    <w:p>
      <w:pPr>
        <w:spacing w:before="240" w:after="80"/>
        <w:jc w:val="left"/>
      </w:pPr>
      <w:r>
        <w:rPr>
          <w:rFonts w:ascii="Times New Roman" w:hAnsi="Times New Roman"/>
          <w:b/>
          <w:color w:val="0F2C59"/>
          <w:sz w:val="27"/>
        </w:rPr>
        <w:t>1.2. Mô hình hóa ma trận chi phí bất đối xứng (60 : 1) và sự dịch chuyển mục tiêu từ Accuracy sang Recall</w:t>
      </w:r>
    </w:p>
    <w:p>
      <w:pPr>
        <w:spacing w:line="300" w:lineRule="auto" w:after="80"/>
        <w:jc w:val="both"/>
      </w:pPr>
      <w:r>
        <w:rPr>
          <w:rFonts w:ascii="Times New Roman" w:hAnsi="Times New Roman"/>
          <w:i w:val="0"/>
          <w:color w:val="1E293B"/>
          <w:sz w:val="26"/>
        </w:rPr>
        <w:t>Trong bài toán phân loại nhị phân phục vụ xuất khẩu (với quy ước nhãn y = 0: Quả tươi đạt chuẩn [Fresh / OK] và y = 1: Quả khuyết tật / hư hỏng [Rotten / Defect]), hai loại sai số của mô hình học máy tạo ra tác động tài chính hoàn toàn bất đối xứng. Nếu hệ thống mắc lỗi Dương tính giả (False Positive — FP), tức nhận định nhầm một quả tươi đạt chuẩn là quả lỗi và kích hoạt cần gạt khí nén đẩy sang băng tải phụ, quả đó không bị tiêu hủy mà được chuyển sang khâu kiểm tra lại bằng tay hoặc đưa vào chế biến thứ cấp (ép nước trái cây cô đặc, sấy dẻo). Chi phí cơ hội hoặc chi phí nhân công tái kiểm định cho mỗi trường hợp FP chỉ vào khoảng 1.0 đơn vị chi phí chuẩn hóa (tương đương ~1 USD hoặc ~5,000 VNĐ trong mô hình quy đổi nội địa).</w:t>
      </w:r>
    </w:p>
    <w:p>
      <w:pPr>
        <w:spacing w:line="300" w:lineRule="auto" w:after="80"/>
        <w:jc w:val="both"/>
      </w:pPr>
      <w:r>
        <w:rPr>
          <w:rFonts w:ascii="Times New Roman" w:hAnsi="Times New Roman"/>
          <w:i w:val="0"/>
          <w:color w:val="1E293B"/>
          <w:sz w:val="26"/>
        </w:rPr>
        <w:t>Ngược lại, nếu hệ thống mắc lỗi Âm tính giả (False Negative — FN), tức bỏ sót một quả đang nhiễm nấm hoặc thâm dập nặng đi lọt vào thùng carton đóng gói xuất khẩu, sự khuếch tán khí C₂H₄ và dịch rỉ tế bào sẽ làm thối rữa dây chuyền cả kiện hàng hoặc làm tăng nồng độ bào tử nấm vượt ngưỡng kiểm dịch thực vật tại cảng đích (Mỹ, EU, Nhật Bản). Thiệt hại kỳ vọng trên mỗi quả lỗi lọt lưới — tính theo tích số giữa xác suất lây nhiễm chéo và giá trị thương phẩm bị hủy bỏ — lên tới 60.0 đơn vị chi phí chuẩn hóa (tương đương ~60 USD/kiện hoặc ~500,000 VNĐ/thùng). Tỷ lệ bất đối xứng chi phí C_FN : C_FP = 60 : 1 buộc hệ thống kỹ thuật phải dịch chuyển hàm mục tiêu từ việc tối đa hóa độ chính xác tổng thể (Accuracy) sang việc triệt tiêu tuyệt đối số mẫu bỏ sót (FN → 0, tương đương Recall → 100%) trong khi vẫn duy trì Precision trên 96% để không làm quá tải khâu phân loại thứ cấp.</w:t>
      </w:r>
    </w:p>
    <w:p>
      <w:pPr>
        <w:spacing w:before="240" w:after="80"/>
        <w:jc w:val="left"/>
      </w:pPr>
      <w:r>
        <w:rPr>
          <w:rFonts w:ascii="Times New Roman" w:hAnsi="Times New Roman"/>
          <w:b/>
          <w:color w:val="0F2C59"/>
          <w:sz w:val="27"/>
        </w:rPr>
        <w:t>1.3. Điểm nghẽn sinh lý học của kiểm định thủ công và yêu cầu kỹ thuật của dây chuyền công nghiệp</w:t>
      </w:r>
    </w:p>
    <w:p>
      <w:pPr>
        <w:spacing w:line="300" w:lineRule="auto" w:after="80"/>
        <w:jc w:val="both"/>
      </w:pPr>
      <w:r>
        <w:rPr>
          <w:rFonts w:ascii="Times New Roman" w:hAnsi="Times New Roman"/>
          <w:i w:val="0"/>
          <w:color w:val="1E293B"/>
          <w:sz w:val="26"/>
        </w:rPr>
        <w:t>Phương pháp phân loại truyền thống dựa vào đội ngũ công nhân đứng dọc hai bên băng chuyền tồn tại ba giới hạn vật lý không thể khắc phục bằng quản trị nhân sự. Về mặt thị giác sinh lý, sau 120 đến 180 phút quan sát liên tục các vật thể chuyển động dưới ánh đèn công nghiệp cường độ cao, hiện tượng mỏi điều tiết võng mạc và suy giảm sự tập trung làm tỷ lệ bỏ sót các vết thâm dập sẫm màu hoặc đốm nấm kích thước nhỏ tăng vọt lên mức 15.0% – 25.0%. Về mặt thông lượng cơ học, tốc độ phản xạ thần kinh - vận động của con người bị giới hạn ở ngưỡng 2 đến 3 quả/giây, hoàn toàn không thể đáp ứng các dây chuyền đóng gói quang học hiện đại vận hành ở tốc độ 15 đến 30 quả/giây. Hơn nữa, đánh giá cảm quan của từng công nhân thiếu tính nhất quán định lượng, phụ thuộc vào kinh nghiệm cá nhân và không để lại dữ liệu số hóa phục vụ truy xuất nguồn gốc lô hàng.</w:t>
      </w:r>
    </w:p>
    <w:p>
      <w:pPr>
        <w:spacing w:before="160" w:after="60"/>
        <w:jc w:val="left"/>
      </w:pPr>
      <w:r>
        <w:rPr>
          <w:rFonts w:ascii="Times New Roman" w:hAnsi="Times New Roman"/>
          <w:b/>
          <w:color w:val="1E293B"/>
          <w:sz w:val="26"/>
        </w:rPr>
        <w:t>Bảng 1.1: Đối chiếu định lượng giữa phương pháp phân loại thủ công và hệ thống thị giác máy tính Project 13</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Tiêu chí Đánh giá</w:t>
            </w:r>
          </w:p>
        </w:tc>
        <w:tc>
          <w:tcPr>
            <w:tcW w:type="dxa" w:w="244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Phân loại Thủ công</w:t>
            </w:r>
          </w:p>
        </w:tc>
        <w:tc>
          <w:tcPr>
            <w:tcW w:type="dxa" w:w="23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Yêu cầu Chuẩn Công nghiệp</w:t>
            </w:r>
          </w:p>
        </w:tc>
        <w:tc>
          <w:tcPr>
            <w:tcW w:type="dxa" w:w="244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Kết quả Hệ thống Project 13</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Độ chính xác (Accuracy)</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75.0% – 85.0% (suy giảm theo ca)</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 90.00%</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99.98% (ResNet50) | 100.00% (EffNet)</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Độ nhạy (Recall)</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75.0% – 82.0% (dễ sót vết thâm)</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 95.00% (Ưu tiên tối thượng)</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100.00% (FN = 0 trên 2,308 quả hỏng)</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Độ chuẩn xác (Precision)</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80.0% – 88.0% (cảm tính)</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 95.00%</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99.96% (ResNet50) | 100.00% (EffNet)</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Thông lượng (Throughput)</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 – 3 quả/giây / nhân công</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15 – 20 FPS (≤ 50 ms/ảnh)</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32.0 FPS Web (31.2 ms) | 237 FPS Batch 64</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Khả năng giải thích (XAI)</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Không lưu vết hình ảnh</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Định vị trực quan vùng lỗi</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Linear Logit Grad-CAM &amp; Adaptive Mask</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Tính liên tục &amp; Chống lỗi</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Gián đoạn theo ca làm việc</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Vận hành 24/7 liên tục</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Dual-Engine (Tự chuyển sang CPU 400 FPS)</w:t>
            </w:r>
          </w:p>
        </w:tc>
      </w:tr>
    </w:tbl>
    <w:p>
      <w:pPr>
        <w:spacing w:after="80"/>
      </w:pPr>
    </w:p>
    <w:p>
      <w:pPr>
        <w:spacing w:before="240" w:after="80"/>
        <w:jc w:val="left"/>
      </w:pPr>
      <w:r>
        <w:rPr>
          <w:rFonts w:ascii="Times New Roman" w:hAnsi="Times New Roman"/>
          <w:b/>
          <w:color w:val="0F2C59"/>
          <w:sz w:val="27"/>
        </w:rPr>
        <w:t>1.4. Kiến trúc tổng thể và 5 trụ cột kỹ thuật của dự án Project 13</w:t>
      </w:r>
    </w:p>
    <w:p>
      <w:pPr>
        <w:spacing w:line="300" w:lineRule="auto" w:after="80"/>
        <w:jc w:val="both"/>
      </w:pPr>
      <w:r>
        <w:rPr>
          <w:rFonts w:ascii="Times New Roman" w:hAnsi="Times New Roman"/>
          <w:i w:val="0"/>
          <w:color w:val="1E293B"/>
          <w:sz w:val="26"/>
        </w:rPr>
        <w:t>Để giải quyết trọn vẹn bài toán trên từ khâu huấn luyện mô hình đến khâu vận hành tại biên (Edge Deployment), hệ thống Project 13: Fruit Visual Quality Control được thiết kế thành một đường ống khép kín gồm năm phân hệ kỹ thuật liên kết chặt chẽ: (1) Đường ống nạp dữ liệu bất đồng bộ tf.data quản lý 27,198 ảnh RGB với phép biến đổi mô phỏng con lăn xoay 360 độ; (2) Khung huấn luyện đối chuẩn 4 kiến trúc mạng tích chập theo giao thức chuyển giao 3 giai đoạn (3-Phase Transfer Learning); (3) Mô-đun giải thích hộp đen Linear Logit Grad-CAM khắc phục triệt để hiện tượng bão hòa đạo hàm Sigmoid; (4) Bộ tối ưu hóa ngưỡng quyết định dựa trên hàm tổn thất khí Ethylene; và (5) Hệ thống điều hành Streamlit Web Dashboard tích hợp luồng thu nhận camera không độ trễ (ThreadedCamera) cùng động cơ dự phòng quang phổ kép.</w:t>
      </w:r>
    </w:p>
    <w:p>
      <w:pPr>
        <w:spacing w:before="160" w:after="40"/>
        <w:jc w:val="center"/>
      </w:pPr>
      <w:r>
        <w:drawing>
          <wp:inline xmlns:a="http://schemas.openxmlformats.org/drawingml/2006/main" xmlns:pic="http://schemas.openxmlformats.org/drawingml/2006/picture">
            <wp:extent cx="5486400" cy="2324598"/>
            <wp:docPr id="1" name="Picture 1"/>
            <wp:cNvGraphicFramePr>
              <a:graphicFrameLocks noChangeAspect="1"/>
            </wp:cNvGraphicFramePr>
            <a:graphic>
              <a:graphicData uri="http://schemas.openxmlformats.org/drawingml/2006/picture">
                <pic:pic>
                  <pic:nvPicPr>
                    <pic:cNvPr id="0" name="image1.png"/>
                    <pic:cNvPicPr/>
                  </pic:nvPicPr>
                  <pic:blipFill>
                    <a:blip r:embed="rId15"/>
                    <a:stretch>
                      <a:fillRect/>
                    </a:stretch>
                  </pic:blipFill>
                  <pic:spPr>
                    <a:xfrm>
                      <a:off x="0" y="0"/>
                      <a:ext cx="5486400" cy="2324598"/>
                    </a:xfrm>
                    <a:prstGeom prst="rect"/>
                  </pic:spPr>
                </pic:pic>
              </a:graphicData>
            </a:graphic>
          </wp:inline>
        </w:drawing>
      </w:r>
    </w:p>
    <w:p>
      <w:pPr>
        <w:spacing w:after="160"/>
        <w:jc w:val="center"/>
      </w:pPr>
      <w:r>
        <w:rPr>
          <w:rFonts w:ascii="Times New Roman" w:hAnsi="Times New Roman"/>
          <w:i/>
          <w:color w:val="475569"/>
          <w:sz w:val="22"/>
        </w:rPr>
        <w:t>Hình 1.1: Kiến trúc tổng thể hệ thống kiểm soát chất lượng nông sản Project 13 với cơ chế Dual-Engine và luồng camera không đệm.</w:t>
      </w:r>
    </w:p>
    <w:p>
      <w:pPr>
        <w:spacing w:before="320" w:after="120"/>
        <w:jc w:val="left"/>
      </w:pPr>
      <w:r>
        <w:rPr>
          <w:rFonts w:ascii="Times New Roman" w:hAnsi="Times New Roman"/>
          <w:b/>
          <w:color w:val="0F2C59"/>
          <w:sz w:val="31"/>
        </w:rPr>
        <w:t>CHƯƠNG 2: CƠ SỞ TOÁN HỌC, KIẾN TRÚC TÍCH CHẬP SÂU &amp; CHIẾN LƯỢC TINH CHỈNH 3 GIAI ĐOẠN</w:t>
      </w:r>
    </w:p>
    <w:p>
      <w:pPr>
        <w:spacing w:before="240" w:after="80"/>
        <w:jc w:val="left"/>
      </w:pPr>
      <w:r>
        <w:rPr>
          <w:rFonts w:ascii="Times New Roman" w:hAnsi="Times New Roman"/>
          <w:b/>
          <w:color w:val="0F2C59"/>
          <w:sz w:val="27"/>
        </w:rPr>
        <w:t>2.1. Cơ chế trích xuất đặc trưng không gian và vai trò chống quá khớp của Global Average Pooling (GAP)</w:t>
      </w:r>
    </w:p>
    <w:p>
      <w:pPr>
        <w:spacing w:line="300" w:lineRule="auto" w:after="80"/>
        <w:jc w:val="both"/>
      </w:pPr>
      <w:r>
        <w:rPr>
          <w:rFonts w:ascii="Times New Roman" w:hAnsi="Times New Roman"/>
          <w:i w:val="0"/>
          <w:color w:val="1E293B"/>
          <w:sz w:val="26"/>
        </w:rPr>
        <w:t>Khả năng phân biệt chính xác giữa vùng vỏ quả lành lặn và vùng mô hoại tử phụ thuộc vào việc trích xuất đồng thời các đặc trưng tần số cao (kết cấu bề mặt nhám, ranh giới đốm nấm) và các đặc trưng ngữ nghĩa cấp cao (sự biến dạng hình thái quả). Trong mạng nơ-ron tích chập hai chiều (2D-CNN), mỗi tầng tích chập thực hiện phép trượt các bộ lọc khả vi K ∈ R^(M × N × C_in) trên tensor đầu vào I để tạo ra bản đồ đặc trưng (Feature Map) theo công thức tích chập rời rạc:</w:t>
      </w:r>
    </w:p>
    <w:p>
      <w:pPr>
        <w:spacing w:before="120" w:after="120"/>
        <w:jc w:val="center"/>
      </w:pPr>
      <w:r>
        <w:rPr>
          <w:rFonts w:ascii="Times New Roman" w:hAnsi="Times New Roman"/>
          <w:b/>
          <w:color w:val="0F2C59"/>
          <w:sz w:val="25"/>
        </w:rPr>
        <w:t xml:space="preserve">S(i, j) = (I * K)(i, j) = ∑_m ∑_n ∑_c I(i - m, j - n, c) · K(m, n, c) + b   </w:t>
      </w:r>
      <w:r>
        <w:rPr>
          <w:rFonts w:ascii="Times New Roman" w:hAnsi="Times New Roman"/>
          <w:b/>
          <w:color w:val="64748B"/>
          <w:sz w:val="24"/>
        </w:rPr>
        <w:t>(2.1)</w:t>
      </w:r>
    </w:p>
    <w:p>
      <w:pPr>
        <w:spacing w:line="300" w:lineRule="auto" w:after="80"/>
        <w:jc w:val="both"/>
      </w:pPr>
      <w:r>
        <w:rPr>
          <w:rFonts w:ascii="Times New Roman" w:hAnsi="Times New Roman"/>
          <w:i w:val="0"/>
          <w:color w:val="1E293B"/>
          <w:sz w:val="26"/>
        </w:rPr>
        <w:t>Sau mỗi phép tích chập, hàm kích hoạt chỉnh lưu tuyến tính ReLU(z) = max(0, z) (hoặc Swish(z) = z · σ(z) trong kiến trúc EfficientNetB0) được áp dụng để phá vỡ tính tuyến tính, cho phép mạng xấp xỉ các siêu phẳng phân hoạch phức tạp trong không gian đặc trưng đồng thời duy trì đạo hàm bậc nhất bằng 1 trên miền dương. Tuy nhiên, điểm yếu chí mạng của các kiến trúc CNN cổ điển (như mạng Baseline tự xây dựng hoặc VGG nguyên bản) nằm ở tầng trải phẳng (Flatten) đặt ngay trước khối phân loại. Thực nghiệm trong dự án cho thấy: tại mô hình Baseline CNN, đầu ra của tầng MaxPooling2D thứ ba có kích thước 26 × 26 × 128; khi qua tầng Flatten, tensor này bị duỗi thành vector 86,528 chiều. Khi kết nối đầy đủ (Fully Connected) với tầng Dense(128) tiếp theo, riêng một tầng này đã tiêu tốn tới 86,528 × 128 + 128 = 11,075,712 tham số — chiếm tới 99.13% tổng số tham số của toàn mạng Baseline (11,173,057 tham số), làm tăng nguy cơ học vẹt (Overfitting) và lãng phí bộ nhớ VRAM.</w:t>
      </w:r>
    </w:p>
    <w:p>
      <w:pPr>
        <w:spacing w:line="300" w:lineRule="auto" w:after="80"/>
        <w:jc w:val="both"/>
      </w:pPr>
      <w:r>
        <w:rPr>
          <w:rFonts w:ascii="Times New Roman" w:hAnsi="Times New Roman"/>
          <w:i w:val="0"/>
          <w:color w:val="1E293B"/>
          <w:sz w:val="26"/>
        </w:rPr>
        <w:t>Để khắc phục triệt để nút thắt tham số này trên các kiến trúc học chuyển giao (VGG16, ResNet50, EfficientNetB0), hệ thống thay thế hoàn toàn tầng Flatten bằng tầng Gộp trung bình toàn cục hai chiều (Global Average Pooling 2D — GAP). Với mỗi kênh đặc trưng thứ k có kích thước không gian H × W tại tầng tích chập cuối cùng, phép toán GAP tính kỳ vọng toán học trên toàn bộ mặt phẳng không gian:</w:t>
      </w:r>
    </w:p>
    <w:p>
      <w:pPr>
        <w:spacing w:before="120" w:after="120"/>
        <w:jc w:val="center"/>
      </w:pPr>
      <w:r>
        <w:rPr>
          <w:rFonts w:ascii="Times New Roman" w:hAnsi="Times New Roman"/>
          <w:b/>
          <w:color w:val="0F2C59"/>
          <w:sz w:val="25"/>
        </w:rPr>
        <w:t xml:space="preserve">GAP(A^k) = (1 / (H × W)) · ∑_{i=1}^H ∑_{j=1}^W A_{i,j}^k   </w:t>
      </w:r>
      <w:r>
        <w:rPr>
          <w:rFonts w:ascii="Times New Roman" w:hAnsi="Times New Roman"/>
          <w:b/>
          <w:color w:val="64748B"/>
          <w:sz w:val="24"/>
        </w:rPr>
        <w:t>(2.2)</w:t>
      </w:r>
    </w:p>
    <w:p>
      <w:pPr>
        <w:spacing w:line="300" w:lineRule="auto" w:after="80"/>
        <w:jc w:val="both"/>
      </w:pPr>
      <w:r>
        <w:rPr>
          <w:rFonts w:ascii="Times New Roman" w:hAnsi="Times New Roman"/>
          <w:i w:val="0"/>
          <w:color w:val="1E293B"/>
          <w:sz w:val="26"/>
        </w:rPr>
        <w:t>Trên kiến trúc ResNet50, tầng tích chập cuối cùng (conv5_block3_out) xuất ra tensor có kích thước 7 × 7 × 2048. Nếu dùng Flatten rồi nối vào tầng Dense(256), số tham số của riêng lớp kết nối sẽ là 7 × 7 × 2048 × 256 = 25,690,112 tham số. Khi áp dụng phương trình (2.2), tensor 7 × 7 × 2048 được nén trực tiếp thành vector đặc trưng bất biến tịnh tiến 2,048 chiều, giúp tầng phân loại giảm xuống chỉ còn 524,544 tham số (giảm 97.96%), đồng thời buộc mỗi kênh A^k phải học cách đại diện trực tiếp cho một khái niệm thị giác cụ thể (chẳng hạn kênh chuyên kích hoạt với sắc tố nâu hoại tử hoặc kênh chuyên nhận diện độ bóng vỏ cam).</w:t>
      </w:r>
    </w:p>
    <w:p>
      <w:pPr>
        <w:spacing w:before="160" w:after="60"/>
        <w:jc w:val="left"/>
      </w:pPr>
      <w:r>
        <w:rPr>
          <w:rFonts w:ascii="Times New Roman" w:hAnsi="Times New Roman"/>
          <w:b/>
          <w:color w:val="1E293B"/>
          <w:sz w:val="26"/>
        </w:rPr>
        <w:t>Bảng 2.1: Chi tiết cấu trúc 12 tầng và phân bổ 11,173,057 tham số của mô hình Baseline CNN (Huấn luyện từ đầu)</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Tên tầng (Layer)</w:t>
            </w:r>
          </w:p>
        </w:tc>
        <w:tc>
          <w:tcPr>
            <w:tcW w:type="dxa" w:w="23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Loại tầng (Type)</w:t>
            </w:r>
          </w:p>
        </w:tc>
        <w:tc>
          <w:tcPr>
            <w:tcW w:type="dxa" w:w="187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Kích thước Ngõ ra</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Số Tham số</w:t>
            </w:r>
          </w:p>
        </w:tc>
        <w:tc>
          <w:tcPr>
            <w:tcW w:type="dxa" w:w="172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Hàm Kích hoạt &amp; Vai trò Kỹ thuật</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input_1 / rescaling</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InputLayer + Rescaling</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(None, 224, 224, 3)</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Chuẩn hóa cường độ điểm ảnh RGB về dải [0, 1]</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conv2d_1 + pool_1</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Conv2D(32, 3×3) + MaxPool</w:t>
            </w:r>
          </w:p>
        </w:tc>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(None, 111, 111, 32)</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896</w:t>
            </w:r>
          </w:p>
        </w:tc>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ReLU — Trích xuất biên cạnh và độ dốc màu sơ cấp</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conv2d_2 + pool_2</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Conv2D(64, 3×3) + MaxPool</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(None, 54, 54, 64)</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18,496</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ReLU — Trích xuất kết cấu hạt và vết đốm cục bộ</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conv2d_3 + pool_3</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Conv2D(128, 3×3) + MaxPool</w:t>
            </w:r>
          </w:p>
        </w:tc>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(None, 26, 26, 128)</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73,856</w:t>
            </w:r>
          </w:p>
        </w:tc>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ReLU — Trích xuất đặc trưng hình thái vùng hoại tử</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flatten</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Flatten (Trải phẳng 2D → 1D)</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(None, 86528)</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Duỗi 676 điểm không gian × 128 kênh thành vector</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dense_1 + dropout</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Dense(128) + Dropout(0.5)</w:t>
            </w:r>
          </w:p>
        </w:tc>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(None, 128)</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11,075,712</w:t>
            </w:r>
          </w:p>
        </w:tc>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ReLU — Chiếm 99.13% tham số; gây nguy cơ quá khớp</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prediction</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Dense(1, Sigmoid Output)</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(None, 1)</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129</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Sigmoid — Xuất xác suất khuyết tật P(Defect) ∈ [0, 1]</w:t>
            </w:r>
          </w:p>
        </w:tc>
      </w:tr>
    </w:tbl>
    <w:p>
      <w:pPr>
        <w:spacing w:after="80"/>
      </w:pPr>
    </w:p>
    <w:p>
      <w:pPr>
        <w:spacing w:before="240" w:after="80"/>
        <w:jc w:val="left"/>
      </w:pPr>
      <w:r>
        <w:rPr>
          <w:rFonts w:ascii="Times New Roman" w:hAnsi="Times New Roman"/>
          <w:b/>
          <w:color w:val="0F2C59"/>
          <w:sz w:val="27"/>
        </w:rPr>
        <w:t>2.2. Đối sánh cấu trúc đại số giữa ResNet50 (Skip-Connection) và EfficientNetB0 (Compound Scaling)</w:t>
      </w:r>
    </w:p>
    <w:p>
      <w:pPr>
        <w:spacing w:line="300" w:lineRule="auto" w:after="80"/>
        <w:jc w:val="both"/>
      </w:pPr>
      <w:r>
        <w:rPr>
          <w:rFonts w:ascii="Times New Roman" w:hAnsi="Times New Roman"/>
          <w:i w:val="0"/>
          <w:color w:val="1E293B"/>
          <w:sz w:val="26"/>
        </w:rPr>
        <w:t>Khi mở rộng độ sâu của mạng tích chập vượt quá 20 tầng nhằm nắm bắt các biến thiên tinh vi của vết nấm mốc dưới các góc chiếu sáng khác nhau, các mạng xếp chồng tuần tự (plain networks) gặp phải hiện tượng suy thoái mô hình (Degradation Problem) và triệt tiêu đạo hàm (Vanishing Gradient). Kiến trúc ResNet50 giải quyết bài toán này bằng cách tái định nghĩa bài toán tối ưu thông qua khối liên kết tắt (Residual Skip-Connection). Thay vì ép một cụm tầng tích chập học trực tiếp ánh xạ mục tiêu H(x), mạng được thiết kế để học hàm phần dư F(x, {W_i}) = H(x) - x, từ đó tín hiệu đầu ra của khối được biểu diễn bởi:</w:t>
      </w:r>
    </w:p>
    <w:p>
      <w:pPr>
        <w:spacing w:before="120" w:after="120"/>
        <w:jc w:val="center"/>
      </w:pPr>
      <w:r>
        <w:rPr>
          <w:rFonts w:ascii="Times New Roman" w:hAnsi="Times New Roman"/>
          <w:b/>
          <w:color w:val="0F2C59"/>
          <w:sz w:val="25"/>
        </w:rPr>
        <w:t xml:space="preserve">y = F(x, {W_i}) + x   ⟹   ∂L / ∂x = (∂L / ∂y) · (1 + ∂F(x, {W_i}) / ∂x)   </w:t>
      </w:r>
      <w:r>
        <w:rPr>
          <w:rFonts w:ascii="Times New Roman" w:hAnsi="Times New Roman"/>
          <w:b/>
          <w:color w:val="64748B"/>
          <w:sz w:val="24"/>
        </w:rPr>
        <w:t>(2.3)</w:t>
      </w:r>
    </w:p>
    <w:p>
      <w:pPr>
        <w:spacing w:line="300" w:lineRule="auto" w:after="80"/>
        <w:jc w:val="both"/>
      </w:pPr>
      <w:r>
        <w:rPr>
          <w:rFonts w:ascii="Times New Roman" w:hAnsi="Times New Roman"/>
          <w:i w:val="0"/>
          <w:color w:val="1E293B"/>
          <w:sz w:val="26"/>
        </w:rPr>
        <w:t>Biểu thức đạo hàm hợp trong phương trình (2.3) chỉ rõ cơ chế toán học bảo toàn dòng thông tin: số hạng hằng số +1 đóng vai trò như một đường truyền siêu dẫn (gradient highway), đảm bảo đạo hàm của hàm mất mát ∂L/∂y từ tầng phân loại cuối cùng có thể truyền ngược trực tiếp về các tầng tích chập đầu tiên ngay cả khi đạo hàm thành phần ∂F/∂x tiệm cận 0. Trong khi đó, kiến trúc EfficientNetB0 tiếp cận bài toán tối ưu theo hướng hoàn toàn khác: sử dụng khối tích chập tách biệt chiều sâu đảo ngược (Mobile Inverted Bottleneck Convolution — MBConv) tích hợp cơ chế chú ý kênh (Squeeze-and-Excitation — SE) và cân bằng đồng thời độ sâu (d = α^ϕ), độ rộng kênh (w = β^ϕ) cùng độ phân giải ảnh (r = γ^ϕ) theo quy luật chia tỷ lệ phức hợp (Compound Scaling). Sự khác biệt kiến trúc này giải thích vì sao EfficientNetB0 chỉ cần 4,377,414 tham số (33 MB) so với 24,115,585 tham số (181 MB) của ResNet50 mà vẫn đạt năng lực biểu diễn tương đương.</w:t>
      </w:r>
    </w:p>
    <w:p>
      <w:pPr>
        <w:spacing w:before="240" w:after="80"/>
        <w:jc w:val="left"/>
      </w:pPr>
      <w:r>
        <w:rPr>
          <w:rFonts w:ascii="Times New Roman" w:hAnsi="Times New Roman"/>
          <w:b/>
          <w:color w:val="0F2C59"/>
          <w:sz w:val="27"/>
        </w:rPr>
        <w:t>2.3. Giao thức huấn luyện chuyển giao 3 giai đoạn (3-Phase Transfer Learning) và kiểm soát dịch chuyển BatchNorm</w:t>
      </w:r>
    </w:p>
    <w:p>
      <w:pPr>
        <w:spacing w:line="300" w:lineRule="auto" w:after="80"/>
        <w:jc w:val="both"/>
      </w:pPr>
      <w:r>
        <w:rPr>
          <w:rFonts w:ascii="Times New Roman" w:hAnsi="Times New Roman"/>
          <w:i w:val="0"/>
          <w:color w:val="1E293B"/>
          <w:sz w:val="26"/>
        </w:rPr>
        <w:t>Một sai lầm phổ biến khi áp dụng Học chuyển giao (Transfer Learning) là mở khóa toàn bộ mạng nền (Backbone) đã tiền huấn luyện trên tập ImageNet (1.4 triệu ảnh, 1,000 lớp) ngay từ Epoch đầu tiên với tốc độ học lớn. Khi tầng Classification Head mới gắn vào còn mang trọng số khởi tạo ngẫu nhiên (Glorot Uniform), sai số dự đoán ở những bước đầu tiên là rất lớn; dòng gradient biên độ cao truyền ngược vào Backbone sẽ phá hủy ngay lập tức các bộ lọc Gabor và bộ dò kết cấu đã hội tụ tinh vi — hiện tượng được gọi là Quên thảm khốc (Catastrophic Forgetting). Để bảo toàn tri thức tiền huấn luyện và đưa mô hình hội tụ sâu trên miền dữ liệu nông sản, dự án thiết lập giao thức huấn luyện 3 giai đoạn kéo dài 22 Epochs với hàm mất mát Binary Cross-Entropy (BCE):</w:t>
      </w:r>
    </w:p>
    <w:p>
      <w:pPr>
        <w:spacing w:before="120" w:after="120"/>
        <w:jc w:val="center"/>
      </w:pPr>
      <w:r>
        <w:rPr>
          <w:rFonts w:ascii="Times New Roman" w:hAnsi="Times New Roman"/>
          <w:b/>
          <w:color w:val="0F2C59"/>
          <w:sz w:val="25"/>
        </w:rPr>
        <w:t xml:space="preserve">L_BCE(y, ŷ) = -(1 / N) · ∑_{i=1}^N [ y_i · log(ŷ_i) + (1 - y_i) · log(1 - ŷ_i) ]   </w:t>
      </w:r>
      <w:r>
        <w:rPr>
          <w:rFonts w:ascii="Times New Roman" w:hAnsi="Times New Roman"/>
          <w:b/>
          <w:color w:val="64748B"/>
          <w:sz w:val="24"/>
        </w:rPr>
        <w:t>(2.4)</w:t>
      </w:r>
    </w:p>
    <w:p>
      <w:pPr>
        <w:spacing w:before="160" w:after="60"/>
        <w:jc w:val="left"/>
      </w:pPr>
      <w:r>
        <w:rPr>
          <w:rFonts w:ascii="Times New Roman" w:hAnsi="Times New Roman"/>
          <w:b/>
          <w:color w:val="1E293B"/>
          <w:sz w:val="26"/>
        </w:rPr>
        <w:t>Bảng 2.2: Đặc tả giao thức huấn luyện chuyển giao 3 giai đoạn (3-Phase Transfer Learning Protocol)</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187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Giai đoạn Huấn luyện</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Số Epochs</w:t>
            </w:r>
          </w:p>
        </w:tc>
        <w:tc>
          <w:tcPr>
            <w:tcW w:type="dxa" w:w="158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Tốc độ học (LR)</w:t>
            </w:r>
          </w:p>
        </w:tc>
        <w:tc>
          <w:tcPr>
            <w:tcW w:type="dxa" w:w="187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Trạng thái Mạng nền (Backbone)</w:t>
            </w:r>
          </w:p>
        </w:tc>
        <w:tc>
          <w:tcPr>
            <w:tcW w:type="dxa" w:w="172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Cấu trúc &amp; Trạng thái Head</w:t>
            </w:r>
          </w:p>
        </w:tc>
        <w:tc>
          <w:tcPr>
            <w:tcW w:type="dxa" w:w="244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Mục tiêu Tối ưu Toán học</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Phase 1: Feature Extraction</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Epochs 1 – 8 (8 Ep)</w:t>
            </w:r>
          </w:p>
        </w:tc>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 × 10⁻³ (0.001)</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Đóng băng 100% các tầng (trainable = False)</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Huấn luyện GAP → Dense(256) → Dropout → Sigmoid</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Hội tụ nhanh trọng số Head; triệt tiêu sốc gradient ban đầu</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Phase 2: Partial Fine-Tuning</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Epochs 9 – 16 (8 Ep)</w:t>
            </w:r>
          </w:p>
        </w:tc>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 × 10⁻⁴ (0.0001)</w:t>
            </w:r>
          </w:p>
        </w:tc>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Mở khóa 25–30 tầng tích chập sâu nhất (Block 5)</w:t>
            </w:r>
          </w:p>
        </w:tc>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Tiếp tục tinh chỉnh đồng thời với Block 5</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Chuyển hóa đặc trưng ngữ nghĩa sang nhận diện ổ nấm &amp; vết thâm</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Phase 3: Full Fine-Tuning</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Epochs 17 – 22 (6 Ep)</w:t>
            </w:r>
          </w:p>
        </w:tc>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 × 10⁻⁵ (0.00001)</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Mở khóa toàn mạng (Giữ cố định thống kê BatchNorm)</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Tinh chỉnh cực mịn toàn mạng; lưu Best Checkpoint</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Đồng bộ hóa phổ màu thấp &amp; kết cấu cao; tối đa hóa Val Recall</w:t>
            </w:r>
          </w:p>
        </w:tc>
      </w:tr>
    </w:tbl>
    <w:p>
      <w:pPr>
        <w:spacing w:after="80"/>
      </w:pPr>
    </w:p>
    <w:p>
      <w:pPr>
        <w:spacing w:before="240" w:after="80"/>
        <w:jc w:val="left"/>
      </w:pPr>
      <w:r>
        <w:rPr>
          <w:rFonts w:ascii="Times New Roman" w:hAnsi="Times New Roman"/>
          <w:b/>
          <w:color w:val="0F2C59"/>
          <w:sz w:val="27"/>
        </w:rPr>
        <w:t>2.4. Lý thuyết giải thích hộp đen bằng Linear Logit Grad-CAM và khắc phục hiện tượng bão hòa đạo hàm Sigmoid</w:t>
      </w:r>
    </w:p>
    <w:p>
      <w:pPr>
        <w:spacing w:line="300" w:lineRule="auto" w:after="80"/>
        <w:jc w:val="both"/>
      </w:pPr>
      <w:r>
        <w:rPr>
          <w:rFonts w:ascii="Times New Roman" w:hAnsi="Times New Roman"/>
          <w:i w:val="0"/>
          <w:color w:val="1E293B"/>
          <w:sz w:val="26"/>
        </w:rPr>
        <w:t>Mặc dù mạng tích chập sâu đạt độ chính xác gần như tuyệt đối, việc triển khai trong dây chuyền kiểm dịch thực phẩm đòi hỏi mô hình phải chứng minh được quyết định loại bỏ quả dựa trên vùng mô bệnh thực sự chứ không phải do nhiễu ánh sáng hay phông nền (Clever Hans effect). Thuật toán Grad-CAM (Gradient-weighted Class Activation Mapping) định vị vùng quan trọng bằng cách tính trung bình toàn cục đạo hàm riêng của đầu ra dự đoán theo từng bản đồ đặc trưng A^k tại tầng tích chập cuối cùng.</w:t>
      </w:r>
    </w:p>
    <w:p>
      <w:pPr>
        <w:spacing w:line="300" w:lineRule="auto" w:after="80"/>
        <w:jc w:val="both"/>
      </w:pPr>
      <w:r>
        <w:rPr>
          <w:rFonts w:ascii="Times New Roman" w:hAnsi="Times New Roman"/>
          <w:i w:val="0"/>
          <w:color w:val="1E293B"/>
          <w:sz w:val="26"/>
        </w:rPr>
        <w:t>Tuy nhiên, một phát hiện kỹ thuật quan trọng của đồ án này là: nếu áp dụng công thức Grad-CAM tiêu chuẩn trực tiếp trên xác suất đầu ra sau hàm kích hoạt Sigmoid ŷ = σ(z) = 1 / (1 + e^(-z)), bản đồ nhiệt sẽ bị triệt tiêu hoàn toàn về 0 (hiển thị màu xanh lam đặc kín) đối với những quả thối hỏng nặng! Nguyên nhân nằm ở quy tắc đạo hàm hàm hợp: khi một quả nông sản bị thối rữa rõ rệt, giá trị tuyến tính z = w^T · h + b tại tầng cuối rất lớn (ví dụ z &gt; 15), khiến xác suất dự đoán ŷ = σ(z) bão hòa ở mức 1.000000 trong biểu diễn dấu phẩy động 32-bit (FP32). Khi đó, đạo hàm của hàm Sigmoid theo logit z là ∂ŷ / ∂z = ŷ · (1 - ŷ) = 1.0 × 0.0 = 0.0, kéo theo toàn bộ đạo hàm truyền ngược về tầng tích chập ∂ŷ / ∂A_{i,j}^k = (∂ŷ / ∂z) · (∂z / ∂A_{i,j}^k) = 0.</w:t>
      </w:r>
    </w:p>
    <w:p>
      <w:pPr>
        <w:spacing w:line="300" w:lineRule="auto" w:after="80"/>
        <w:jc w:val="both"/>
      </w:pPr>
      <w:r>
        <w:rPr>
          <w:rFonts w:ascii="Times New Roman" w:hAnsi="Times New Roman"/>
          <w:i w:val="0"/>
          <w:color w:val="1E293B"/>
          <w:sz w:val="26"/>
        </w:rPr>
        <w:t>Để giải quyết triệt để điểm mù toán học này (như đã hiện thực hóa trực tiếp trong hàm generate_fruit_gradcam của tệp app.py), hệ thống trích xuất ngõ ra của tầng áp chót (penultimate_layer) và nhân trực tiếp với ma trận trọng số (W, b) của tầng cuối để tái tạo biến Logit tuyến tính z trước hàm Sigmoid. Trọng số tầm quan trọng của kênh thứ k và bản đồ nhiệt L_{Linear-Grad-CAM} được tính toán chính xác theo hệ phương trình:</w:t>
      </w:r>
    </w:p>
    <w:p>
      <w:pPr>
        <w:spacing w:before="120" w:after="120"/>
        <w:jc w:val="center"/>
      </w:pPr>
      <w:r>
        <w:rPr>
          <w:rFonts w:ascii="Times New Roman" w:hAnsi="Times New Roman"/>
          <w:b/>
          <w:color w:val="0F2C59"/>
          <w:sz w:val="25"/>
        </w:rPr>
        <w:t xml:space="preserve">z = h_penultimate · W + b   ⟹   α_k = (1 / Z) · ∑_{i=1}^H ∑_{j=1}^W (∂z / ∂A_{i,j}^k)   </w:t>
      </w:r>
      <w:r>
        <w:rPr>
          <w:rFonts w:ascii="Times New Roman" w:hAnsi="Times New Roman"/>
          <w:b/>
          <w:color w:val="64748B"/>
          <w:sz w:val="24"/>
        </w:rPr>
        <w:t>(2.5)</w:t>
      </w:r>
    </w:p>
    <w:p>
      <w:pPr>
        <w:spacing w:before="120" w:after="120"/>
        <w:jc w:val="center"/>
      </w:pPr>
      <w:r>
        <w:rPr>
          <w:rFonts w:ascii="Times New Roman" w:hAnsi="Times New Roman"/>
          <w:b/>
          <w:color w:val="0F2C59"/>
          <w:sz w:val="25"/>
        </w:rPr>
        <w:t xml:space="preserve">L_Grad-CAM = ReLU( ∑_{k=1}^K α_k · A^k )   với   Mask_α = clip( (L̂_Grad-CAM - 0.12) / 0.88, 0, 1 )   </w:t>
      </w:r>
      <w:r>
        <w:rPr>
          <w:rFonts w:ascii="Times New Roman" w:hAnsi="Times New Roman"/>
          <w:b/>
          <w:color w:val="64748B"/>
          <w:sz w:val="24"/>
        </w:rPr>
        <w:t>(2.6)</w:t>
      </w:r>
    </w:p>
    <w:tbl>
      <w:tblPr>
        <w:tblW w:type="auto" w:w="0"/>
        <w:jc w:val="center"/>
        <w:tblLayout w:type="fixed"/>
        <w:tblLook w:firstColumn="1" w:firstRow="1" w:lastColumn="0" w:lastRow="0" w:noHBand="0" w:noVBand="1" w:val="04A0"/>
      </w:tblPr>
      <w:tblGrid>
        <w:gridCol w:w="9173"/>
      </w:tblGrid>
      <w:tr>
        <w:tc>
          <w:tcPr>
            <w:tcW w:type="dxa" w:w="9360"/>
            <w:shd w:fill="F8FAFC"/>
            <w:tcMar>
              <w:top w:w="140" w:type="dxa"/>
              <w:bottom w:w="140" w:type="dxa"/>
              <w:left w:w="200" w:type="dxa"/>
              <w:right w:w="200" w:type="dxa"/>
            </w:tcMar>
            <w:tcBorders>
              <w:left w:val="single" w:sz="24" w:space="0" w:color="0F2C59"/>
              <w:top w:val="none"/>
              <w:right w:val="none"/>
              <w:bottom w:val="none"/>
            </w:tcBorders>
          </w:tcPr>
          <w:p>
            <w:pPr>
              <w:spacing w:line="288" w:lineRule="auto" w:after="0"/>
              <w:jc w:val="both"/>
            </w:pPr>
            <w:r>
              <w:rPr>
                <w:rFonts w:ascii="Times New Roman" w:hAnsi="Times New Roman"/>
                <w:b/>
                <w:color w:val="0F2C59"/>
                <w:sz w:val="24"/>
              </w:rPr>
              <w:t>ĐÓNG GÓP KỸ THUẬT: LINEAR LOGIT GRAD-CAM &amp; ADAPTIVE ALPHA MASKING</w:t>
              <w:br/>
            </w:r>
            <w:r>
              <w:rPr>
                <w:rFonts w:ascii="Times New Roman" w:hAnsi="Times New Roman"/>
                <w:i/>
                <w:color w:val="334155"/>
                <w:sz w:val="24"/>
              </w:rPr>
              <w:t>Nhờ lấy đạo hàm trực tiếp trên biến tuyến tính z = h · W + b theo phương trình (2.5), độ dốc gradient ∂z / ∂A^k hoàn toàn độc lập với độ bão hòa của hàm Sigmoid, đảm bảo quả càng thối nặng thì vùng kích hoạt trên bản đồ nhiệt càng rực sáng. Đồng thời, công thức mặt nạ Adaptive Alpha Masking (ngưỡng nền 0.12) trong phương trình (2.6) giúp loại bỏ hiện tượng phủ màu xanh tím mù mịt lên vùng vỏ lành lặn, giữ nguyên 100% sắc thái quang học tự nhiên của phần vỏ không bị tổn thương.</w:t>
            </w:r>
          </w:p>
        </w:tc>
      </w:tr>
    </w:tbl>
    <w:p>
      <w:pPr>
        <w:spacing w:after="80"/>
      </w:pPr>
    </w:p>
    <w:p>
      <w:pPr>
        <w:spacing w:before="320" w:after="120"/>
        <w:jc w:val="left"/>
      </w:pPr>
      <w:r>
        <w:rPr>
          <w:rFonts w:ascii="Times New Roman" w:hAnsi="Times New Roman"/>
          <w:b/>
          <w:color w:val="0F2C59"/>
          <w:sz w:val="31"/>
        </w:rPr>
        <w:t>CHƯƠNG 3: QUẢN TRỊ DỮ LIỆU QUANG HỌC (27,198 ẢNH) &amp; ĐƯỜNG ỐNG I/O BẤT ĐỒNG BỘ</w:t>
      </w:r>
    </w:p>
    <w:p>
      <w:pPr>
        <w:spacing w:before="240" w:after="80"/>
        <w:jc w:val="left"/>
      </w:pPr>
      <w:r>
        <w:rPr>
          <w:rFonts w:ascii="Times New Roman" w:hAnsi="Times New Roman"/>
          <w:b/>
          <w:color w:val="0F2C59"/>
          <w:sz w:val="27"/>
        </w:rPr>
        <w:t>3.1. Phân tích cấu trúc tập dữ liệu 27,198 ảnh và thiết kế phân tầng Stratified Split chống rò rỉ dữ liệu</w:t>
      </w:r>
    </w:p>
    <w:p>
      <w:pPr>
        <w:spacing w:line="300" w:lineRule="auto" w:after="80"/>
        <w:jc w:val="both"/>
      </w:pPr>
      <w:r>
        <w:rPr>
          <w:rFonts w:ascii="Times New Roman" w:hAnsi="Times New Roman"/>
          <w:i w:val="0"/>
          <w:color w:val="1E293B"/>
          <w:sz w:val="26"/>
        </w:rPr>
        <w:t>Độ tin cậy của mọi kết quả thực nghiệm học sâu phụ thuộc trước hết vào tính toàn vẹn và quy mô của tập dữ liệu. Đồ án sử dụng bộ dữ liệu chuẩn thương phẩm quốc tế Kaggle Fruits Fresh and Rotten for Classification (tác giả Sriram Reddy Kalluri) đã được hợp nhất, làm sạch và chuẩn hóa thành 27,198 ảnh màu RGB. Toàn bộ dữ liệu bao phủ 3 chủng loại nông sản xuất khẩu chủ lực gồm Táo (10,062 ảnh — 37.00%), Chuối (9,432 ảnh — 34.68%) và Cam (7,704 ảnh — 28.32%), được gán nhãn nhị phân phục vụ bài toán kiểm soát chất lượng băng chuyền: nhóm Tươi đạt chuẩn (Fresh / OK: 11,808 ảnh — 43.41%) và nhóm Khuyết tật hư hỏng (Rotten / Defect: 15,390 ảnh — 56.59%).</w:t>
      </w:r>
    </w:p>
    <w:p>
      <w:pPr>
        <w:spacing w:line="300" w:lineRule="auto" w:after="80"/>
        <w:jc w:val="both"/>
      </w:pPr>
      <w:r>
        <w:rPr>
          <w:rFonts w:ascii="Times New Roman" w:hAnsi="Times New Roman"/>
          <w:i w:val="0"/>
          <w:color w:val="1E293B"/>
          <w:sz w:val="26"/>
        </w:rPr>
        <w:t>Để triệt tiêu hoàn toàn hiện tượng rò rỉ dữ liệu (Data Leakage) giữa quá trình huấn luyện và đánh giá, đồng thời đảm bảo tính tái lập khoa học tuyệt đối (100% Reproducibility), toàn bộ 27,198 mẫu ảnh được phân hoạch theo thuật toán Lấy mẫu phân tầng (Stratified Sampling) với hạt giống ngẫu nhiên cố định SEED = 42 và xuất thành ba tệp danh mục độc lập processed_data/{train, val, test}.csv theo tỷ lệ chuẩn 70% Huấn luyện (19,038 ảnh) — 15% Kiểm định (4,080 ảnh) — 15% Kiểm thử độc lập (4,080 ảnh). Phép chia phân tầng đảm bảo tỷ lệ giữa lớp OK (43.41%) và lớp Defect (56.59%) được giữ nguyên đồng nhất trên cả ba tập.</w:t>
      </w:r>
    </w:p>
    <w:p>
      <w:pPr>
        <w:spacing w:before="160" w:after="60"/>
        <w:jc w:val="left"/>
      </w:pPr>
      <w:r>
        <w:rPr>
          <w:rFonts w:ascii="Times New Roman" w:hAnsi="Times New Roman"/>
          <w:b/>
          <w:color w:val="1E293B"/>
          <w:sz w:val="26"/>
        </w:rPr>
        <w:t>Bảng 3.1: Phân bổ chính xác tập dữ liệu 27,198 ảnh theo chiến lược Stratified Split (70/15/15, SEED = 42)</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23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Tập dữ liệu (Data Split)</w:t>
            </w:r>
          </w:p>
        </w:tc>
        <w:tc>
          <w:tcPr>
            <w:tcW w:type="dxa" w:w="144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Tươi đạt chuẩn (OK)</w:t>
            </w:r>
          </w:p>
        </w:tc>
        <w:tc>
          <w:tcPr>
            <w:tcW w:type="dxa" w:w="144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Khuyết tật (Defect)</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Tổng số ảnh</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Tỷ lệ (%)</w:t>
            </w:r>
          </w:p>
        </w:tc>
        <w:tc>
          <w:tcPr>
            <w:tcW w:type="dxa" w:w="331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Vai trò trong Đường ống Thực nghiệm</w:t>
            </w:r>
          </w:p>
        </w:tc>
      </w:tr>
      <w:tr>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Tập Huấn luyện (Train Set)</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8,265</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10,773</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19,038</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70.00%</w:t>
            </w:r>
          </w:p>
        </w:tc>
        <w:tc>
          <w:tcPr>
            <w:tcW w:type="dxa" w:w="331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Cập nhật trọng số mạng qua lan truyền ngược (Backprop)</w:t>
            </w:r>
          </w:p>
        </w:tc>
      </w:tr>
      <w:tr>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Tập Kiểm định (Validation Set)</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1,771</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2,309</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4,080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15.00%</w:t>
            </w:r>
          </w:p>
        </w:tc>
        <w:tc>
          <w:tcPr>
            <w:tcW w:type="dxa" w:w="331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Giám sát quá khớp, điều chỉnh LR &amp; lưu Best Checkpoint</w:t>
            </w:r>
          </w:p>
        </w:tc>
      </w:tr>
      <w:tr>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Tập Kiểm thử (Test Set)</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1,772</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2,308</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4,080</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15.00%</w:t>
            </w:r>
          </w:p>
        </w:tc>
        <w:tc>
          <w:tcPr>
            <w:tcW w:type="dxa" w:w="331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Đánh giá độc lập khách quan cuối cùng (Hoàn toàn tách biệt)</w:t>
            </w:r>
          </w:p>
        </w:tc>
      </w:tr>
      <w:tr>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TỔNG CỘNG TOÀN BỘ DATASET</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11,808 (43.41%)</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15,390 (56.59%)</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27,198</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331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Đảm bảo cân bằng phân phối nhãn &amp; Zero Data Leakage</w:t>
            </w:r>
          </w:p>
        </w:tc>
      </w:tr>
    </w:tbl>
    <w:p>
      <w:pPr>
        <w:spacing w:after="80"/>
      </w:pPr>
    </w:p>
    <w:p>
      <w:pPr>
        <w:spacing w:before="160" w:after="60"/>
        <w:jc w:val="left"/>
      </w:pPr>
      <w:r>
        <w:rPr>
          <w:rFonts w:ascii="Times New Roman" w:hAnsi="Times New Roman"/>
          <w:b/>
          <w:color w:val="1E293B"/>
          <w:sz w:val="26"/>
        </w:rPr>
        <w:t>Bảng 3.2: Phân bố chi tiết chéo theo 3 chủng loại nông sản xuất khẩu trên các tập Train, Validation và Test</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23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Chủng loại Nông sản</w:t>
            </w:r>
          </w:p>
        </w:tc>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Tập Train (OK / Defect)</w:t>
            </w:r>
          </w:p>
        </w:tc>
        <w:tc>
          <w:tcPr>
            <w:tcW w:type="dxa" w:w="201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Tập Val (OK / Defect)</w:t>
            </w:r>
          </w:p>
        </w:tc>
        <w:tc>
          <w:tcPr>
            <w:tcW w:type="dxa" w:w="201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Tập Test (OK / Defect)</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Tổng số ảnh</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Tỷ lệ Dataset</w:t>
            </w:r>
          </w:p>
        </w:tc>
      </w:tr>
      <w:tr>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Táo xuất khẩu (Apple)</w:t>
            </w:r>
          </w:p>
        </w:tc>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2,970 / 4,125 (7,095)</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621 / 882 (1,503)</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585 / 879 (1,464)</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10,062</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37.00%</w:t>
            </w:r>
          </w:p>
        </w:tc>
      </w:tr>
      <w:tr>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Chuối thương phẩm (Banana)</w:t>
            </w:r>
          </w:p>
        </w:tc>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2,758 / 3,826 (6,584)</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584 / 838 (1,422)</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582 / 844 (1,426)</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9,432</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34.68%</w:t>
            </w:r>
          </w:p>
        </w:tc>
      </w:tr>
      <w:tr>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Cam tươi (Orange)</w:t>
            </w:r>
          </w:p>
        </w:tc>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2,537 / 2,822 (5,359)</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566 / 589 (1,155)</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605 / 585 (1,190)</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7,704</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28.32%</w:t>
            </w:r>
          </w:p>
        </w:tc>
      </w:tr>
      <w:tr>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TỔNG HỢP CẢ 3 LOẠI</w:t>
            </w:r>
          </w:p>
        </w:tc>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8,265 / 10,773 (19,038)</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1,771 / 2,309 (4,080)</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1,772 / 2,308 (4,080)</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27,198</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r>
    </w:tbl>
    <w:p>
      <w:pPr>
        <w:spacing w:after="80"/>
      </w:pPr>
    </w:p>
    <w:p>
      <w:pPr>
        <w:spacing w:before="160" w:after="40"/>
        <w:jc w:val="center"/>
      </w:pPr>
      <w:r>
        <w:drawing>
          <wp:inline xmlns:a="http://schemas.openxmlformats.org/drawingml/2006/main" xmlns:pic="http://schemas.openxmlformats.org/drawingml/2006/picture">
            <wp:extent cx="5486400" cy="2115582"/>
            <wp:docPr id="2" name="Picture 2"/>
            <wp:cNvGraphicFramePr>
              <a:graphicFrameLocks noChangeAspect="1"/>
            </wp:cNvGraphicFramePr>
            <a:graphic>
              <a:graphicData uri="http://schemas.openxmlformats.org/drawingml/2006/picture">
                <pic:pic>
                  <pic:nvPicPr>
                    <pic:cNvPr id="0" name="image2.png"/>
                    <pic:cNvPicPr/>
                  </pic:nvPicPr>
                  <pic:blipFill>
                    <a:blip r:embed="rId16"/>
                    <a:stretch>
                      <a:fillRect/>
                    </a:stretch>
                  </pic:blipFill>
                  <pic:spPr>
                    <a:xfrm>
                      <a:off x="0" y="0"/>
                      <a:ext cx="5486400" cy="2115582"/>
                    </a:xfrm>
                    <a:prstGeom prst="rect"/>
                  </pic:spPr>
                </pic:pic>
              </a:graphicData>
            </a:graphic>
          </wp:inline>
        </w:drawing>
      </w:r>
    </w:p>
    <w:p>
      <w:pPr>
        <w:spacing w:after="160"/>
        <w:jc w:val="center"/>
      </w:pPr>
      <w:r>
        <w:rPr>
          <w:rFonts w:ascii="Times New Roman" w:hAnsi="Times New Roman"/>
          <w:i/>
          <w:color w:val="475569"/>
          <w:sz w:val="22"/>
        </w:rPr>
        <w:t>Hình 3.1: Biểu đồ phân bổ 27,198 ảnh theo chiến lược Stratified Split (70/15/15) và tỷ lệ chi tiết giữa 3 chủng loại nông sản.</w:t>
      </w:r>
    </w:p>
    <w:p>
      <w:pPr>
        <w:spacing w:before="240" w:after="80"/>
        <w:jc w:val="left"/>
      </w:pPr>
      <w:r>
        <w:rPr>
          <w:rFonts w:ascii="Times New Roman" w:hAnsi="Times New Roman"/>
          <w:b/>
          <w:color w:val="0F2C59"/>
          <w:sz w:val="27"/>
        </w:rPr>
        <w:t>3.2. Mô phỏng động học con lăn băng chuyền bằng phép biến đổi hình học và quang phổ (Data Augmentation)</w:t>
      </w:r>
    </w:p>
    <w:p>
      <w:pPr>
        <w:spacing w:line="300" w:lineRule="auto" w:after="80"/>
        <w:jc w:val="both"/>
      </w:pPr>
      <w:r>
        <w:rPr>
          <w:rFonts w:ascii="Times New Roman" w:hAnsi="Times New Roman"/>
          <w:i w:val="0"/>
          <w:color w:val="1E293B"/>
          <w:sz w:val="26"/>
        </w:rPr>
        <w:t>Trên dây chuyền phân loại thực tế tại nhà đóng gói, mỗi quả táo, cam hoặc chuối di chuyển trên hệ thống con lăn bi xoay tròn liên tục 360 độ để camera công nghiệp ghi nhận toàn bộ diện tích bề mặt vỏ, đồng thời chịu sự biến thiên cường độ sáng từ dàn đèn LED vòm. Để mô hình học được tính bất biến hình học (Geometric Invariance) và bất biến quang học (Photometric Invariance), khối Data Augmentation chỉ được kích hoạt trên tập Huấn luyện (tuyệt đối không áp dụng lên tập Validation và Test) với 4 phép biến đổi ngẫu nhiên liên hoàn: (1) RandomRotation(0.2) xoay ngẫu nhiên góc ±72° mô phỏng chuyển động lăn tròn của quả trên trục con lăn; (2) RandomFlip('horizontal_and_vertical') lật đối xứng hai chiều khai thác tính bất biến hướng của vết bệnh; (3) RandomContrast(0.2) biến thiên độ tương phản ±20% mô phỏng hiện tượng chóa sáng cục bộ trên lớp sáp vỏ quả và làm nổi bật ranh giới vùng mô thâm; và (4) RandomZoom(0.15) phóng đại/thu nhỏ ±15% tạo tính thích ứng với kích cỡ quả to nhỏ khác nhau.</w:t>
      </w:r>
    </w:p>
    <w:p>
      <w:pPr>
        <w:spacing w:before="240" w:after="80"/>
        <w:jc w:val="left"/>
      </w:pPr>
      <w:r>
        <w:rPr>
          <w:rFonts w:ascii="Times New Roman" w:hAnsi="Times New Roman"/>
          <w:b/>
          <w:color w:val="0F2C59"/>
          <w:sz w:val="27"/>
        </w:rPr>
        <w:t>3.3. Kiến trúc đường ống nạp dữ liệu bất đồng bộ tf.data và cơ chế chồng lấp CPU-GPU (I/O Overlapping)</w:t>
      </w:r>
    </w:p>
    <w:p>
      <w:pPr>
        <w:spacing w:line="300" w:lineRule="auto" w:after="80"/>
        <w:jc w:val="both"/>
      </w:pPr>
      <w:r>
        <w:rPr>
          <w:rFonts w:ascii="Times New Roman" w:hAnsi="Times New Roman"/>
          <w:i w:val="0"/>
          <w:color w:val="1E293B"/>
          <w:sz w:val="26"/>
        </w:rPr>
        <w:t>Khi huấn luyện mạng nơ-ron sâu như ResNet50 trên tập dữ liệu gần 30,000 ảnh độ phân giải cao, nếu sử dụng trình nạp tuần tự truyền thống, bộ xử lý đồ họa (GPU NVIDIA Tesla T4) sẽ rơi vào trạng thái chờ đợi CPU đọc tệp từ ổ đĩa và giải mã định dạng nén JPEG — hiện tượng nghẽn cổ chai I/O hay GPU Starvation. Đường ống dữ liệu của dự án giải quyết bài toán này bằng kiến trúc bất đồng bộ ba tầng của tf.data.Dataset: khởi tạo luồng nhẹ bằng from_tensor_slices chỉ lưu mảng đường dẫn chuỗi (tiết kiệm hàng chục GB bộ nhớ RAM); phân tán tác vụ đọc và chuẩn hóa kích thước 224 × 224 × 3 lên toàn bộ các luồng CPU bằng map(load_and_preprocess, num_parallel_calls=tf.data.AUTOTUNE); và kích hoạt cơ chế đệm phủ đầu bằng prefetch(buffer_size=tf.data.AUTOTUNE). Trong khi GPU đang thực hiện phép nhân ma trận cho lô dữ liệu thứ N, các nhân CPU đã giải mã và chuẩn bị sẵn lô N + 1 nằm chờ trong bộ nhớ đệm, duy trì hiệu suất sử dụng GPU liên tục ở mức 98% – 100%.</w:t>
      </w:r>
    </w:p>
    <w:p>
      <w:pPr>
        <w:spacing w:before="240" w:after="80"/>
        <w:jc w:val="left"/>
      </w:pPr>
      <w:r>
        <w:rPr>
          <w:rFonts w:ascii="Times New Roman" w:hAnsi="Times New Roman"/>
          <w:b/>
          <w:color w:val="0F2C59"/>
          <w:sz w:val="27"/>
        </w:rPr>
        <w:t>3.4. Đánh giá giới hạn của dữ liệu phòng thí nghiệm và rủi ro dịch chuyển miền (Domain Shift)</w:t>
      </w:r>
    </w:p>
    <w:p>
      <w:pPr>
        <w:spacing w:line="300" w:lineRule="auto" w:after="80"/>
        <w:jc w:val="both"/>
      </w:pPr>
      <w:r>
        <w:rPr>
          <w:rFonts w:ascii="Times New Roman" w:hAnsi="Times New Roman"/>
          <w:i w:val="0"/>
          <w:color w:val="1E293B"/>
          <w:sz w:val="26"/>
        </w:rPr>
        <w:t>Nhìn nhận dưới góc độ phản biện kỹ thuật, mặc dù tập dữ liệu 27,198 ảnh có quy mô lớn và phân bố cân bằng, phần lớn mẫu ảnh trong bộ dữ liệu gốc được chụp hoặc xử lý trên phông nền đơn sắc (trắng hoặc tối đồng nhất) với từng quả tách biệt. Khi đưa mô hình ra môi trường nhà máy thực tế, hiện tượng Dịch chuyển miền phân phối (Domain Shift) có thể phát sinh từ ba yếu tố: (1) bề mặt băng chuyền cao su bị bám bẩn hoặc ướt nước rửa quả gây phản xạ gương (specular reflection); (2) mật độ nông sản cao khiến các quả chạm vào nhau hoặc che khuất một phần (partial occlusion); và (3) sự khác biệt về nhiệt độ màu Kelvin giữa camera phòng thí nghiệm và camera IP công nghiệp. Nhận thức rõ rủi ro này, đồ án đã thiết kế thêm lớp lọc tách nền tự động và mặt nạ Adaptive Alpha Masking trong Chương 5 và Chương 6 để giảm thiểu sự phụ thuộc của mô hình vào vùng phông nền.</w:t>
      </w:r>
    </w:p>
    <w:p>
      <w:pPr>
        <w:spacing w:before="320" w:after="120"/>
        <w:jc w:val="left"/>
      </w:pPr>
      <w:r>
        <w:rPr>
          <w:rFonts w:ascii="Times New Roman" w:hAnsi="Times New Roman"/>
          <w:b/>
          <w:color w:val="0F2C59"/>
          <w:sz w:val="31"/>
        </w:rPr>
        <w:t>CHƯƠNG 4: ĐỐI CHUẨN THỰC NGHIỆM 4 KIẾN TRÚC TRÊN TẬP KIỂM THỬ ĐỘC LẬP (4,080 ẢNH)</w:t>
      </w:r>
    </w:p>
    <w:p>
      <w:pPr>
        <w:spacing w:before="240" w:after="80"/>
        <w:jc w:val="left"/>
      </w:pPr>
      <w:r>
        <w:rPr>
          <w:rFonts w:ascii="Times New Roman" w:hAnsi="Times New Roman"/>
          <w:b/>
          <w:color w:val="0F2C59"/>
          <w:sz w:val="27"/>
        </w:rPr>
        <w:t>4.1. Tổng hợp hiệu năng định lượng và phân tích ma trận nhầm lẫn trên 4,080 mẫu kiểm thử</w:t>
      </w:r>
    </w:p>
    <w:p>
      <w:pPr>
        <w:spacing w:line="300" w:lineRule="auto" w:after="80"/>
        <w:jc w:val="both"/>
      </w:pPr>
      <w:r>
        <w:rPr>
          <w:rFonts w:ascii="Times New Roman" w:hAnsi="Times New Roman"/>
          <w:i w:val="0"/>
          <w:color w:val="1E293B"/>
          <w:sz w:val="26"/>
        </w:rPr>
        <w:t>Kết quả thực nghiệm trên tập kiểm thử độc lập gồm 4,080 ảnh (1,772 mẫu Tươi OK và 2,308 mẫu Khuyết tật Defect) khẳng định sự vượt trội toàn diện của phương pháp Học chuyển giao 3 giai đoạn so với việc huấn luyện mạng từ đầu. Toàn bộ bốn mô hình đều vượt xa ngưỡng tiêu chuẩn kỹ thuật của dự án (Accuracy ≥ 90.0%, Recall ≥ 95.0%). Trong đó, ResNet50 đạt Accuracy 99.98%, Recall 100.00%, Precision 99.96% và F1-Score 99.98%, còn EfficientNetB0 đạt điểm số hoàn hảo 100.00% trên cả bốn thước đo định lượng với kích thước tệp trọng số chỉ 33 MB.</w:t>
      </w:r>
    </w:p>
    <w:p>
      <w:pPr>
        <w:spacing w:before="160" w:after="60"/>
        <w:jc w:val="left"/>
      </w:pPr>
      <w:r>
        <w:rPr>
          <w:rFonts w:ascii="Times New Roman" w:hAnsi="Times New Roman"/>
          <w:b/>
          <w:color w:val="1E293B"/>
          <w:sz w:val="26"/>
        </w:rPr>
        <w:t>Bảng 4.1: Đối chuẩn hiệu năng tổng thể và quy mô tham số của 4 kiến trúc trên tập Test độc lập (4,080 ảnh)</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019"/>
        <w:gridCol w:w="1019"/>
        <w:gridCol w:w="1019"/>
        <w:gridCol w:w="1019"/>
        <w:gridCol w:w="1019"/>
        <w:gridCol w:w="1019"/>
        <w:gridCol w:w="1019"/>
        <w:gridCol w:w="1019"/>
        <w:gridCol w:w="1019"/>
      </w:tblGrid>
      <w:tr>
        <w:tc>
          <w:tcPr>
            <w:tcW w:type="dxa" w:w="57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STT</w:t>
            </w:r>
          </w:p>
        </w:tc>
        <w:tc>
          <w:tcPr>
            <w:tcW w:type="dxa" w:w="23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Kiến trúc Mô hình</w:t>
            </w:r>
          </w:p>
        </w:tc>
        <w:tc>
          <w:tcPr>
            <w:tcW w:type="dxa" w:w="158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Tổng Tham số</w:t>
            </w:r>
          </w:p>
        </w:tc>
        <w:tc>
          <w:tcPr>
            <w:tcW w:type="dxa" w:w="86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Dung lượng</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Accuracy (%)</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Recall (%)</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Precision (%)</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F1-Score (%)</w:t>
            </w:r>
          </w:p>
        </w:tc>
        <w:tc>
          <w:tcPr>
            <w:tcW w:type="dxa" w:w="144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Đánh giá An toàn Xuất khẩu</w:t>
            </w:r>
          </w:p>
        </w:tc>
      </w:tr>
      <w:tr>
        <w:tc>
          <w:tcPr>
            <w:tcW w:type="dxa" w:w="57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1</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Baseline CNN (3 Khối Scratch)</w:t>
            </w:r>
          </w:p>
        </w:tc>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11,173,057 (11.17M)</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~45 MB</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97.45%</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99.61%</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96.03%</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97.79%</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Đạt chuẩn cơ bản; còn lọt 9 quả hỏng</w:t>
            </w:r>
          </w:p>
        </w:tc>
      </w:tr>
      <w:tr>
        <w:tc>
          <w:tcPr>
            <w:tcW w:type="dxa" w:w="57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2</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VGG16 (3-Phase Transfer)</w:t>
            </w:r>
          </w:p>
        </w:tc>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14,847,553 (14.85M)</w:t>
            </w:r>
          </w:p>
        </w:tc>
        <w:tc>
          <w:tcPr>
            <w:tcW w:type="dxa" w:w="86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117 MB</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99.95%</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99.91%</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Precision 100%; còn sót 2 quả hỏng</w:t>
            </w:r>
          </w:p>
        </w:tc>
      </w:tr>
      <w:tr>
        <w:tc>
          <w:tcPr>
            <w:tcW w:type="dxa" w:w="57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3</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ResNet50 (Mô hình Chủ lực)</w:t>
            </w:r>
          </w:p>
        </w:tc>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24,115,585 (24.12M)</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181 MB</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99.98%</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99.98%</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TỐI ƯU: 0 quả hỏng bị lọt (FN = 0)</w:t>
            </w:r>
          </w:p>
        </w:tc>
      </w:tr>
      <w:tr>
        <w:tc>
          <w:tcPr>
            <w:tcW w:type="dxa" w:w="57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4</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EfficientNetB0 (3-Phase)</w:t>
            </w:r>
          </w:p>
        </w:tc>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4,377,414 (4.38M)</w:t>
            </w:r>
          </w:p>
        </w:tc>
        <w:tc>
          <w:tcPr>
            <w:tcW w:type="dxa" w:w="86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33 MB</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HOÀN HẢO: Nhẹ nhất, FN = 0, FP = 0</w:t>
            </w:r>
          </w:p>
        </w:tc>
      </w:tr>
    </w:tbl>
    <w:p>
      <w:pPr>
        <w:spacing w:after="80"/>
      </w:pPr>
    </w:p>
    <w:p>
      <w:pPr>
        <w:spacing w:line="300" w:lineRule="auto" w:after="80"/>
        <w:jc w:val="both"/>
      </w:pPr>
      <w:r>
        <w:rPr>
          <w:rFonts w:ascii="Times New Roman" w:hAnsi="Times New Roman"/>
          <w:i w:val="0"/>
          <w:color w:val="1E293B"/>
          <w:sz w:val="26"/>
        </w:rPr>
        <w:t>Phân tích sâu Ma trận nhầm lẫn (Confusion Matrix) trên 4,080 mẫu kiểm thử cho thấy sự khác biệt bản chất về năng lực phân tách biên quyết định giữa các thế hệ kiến trúc. Mô hình Baseline CNN (gồm 3 khối Conv2D với 32, 64, 128 bộ lọc 3 × 3, theo sau bởi MaxPooling2D, Flatten 86,528 chiều, Dense 128 và Dropout 0.5) mặc dù đạt độ nhạy 99.61% (bắt đúng 2,299/2,308 quả hỏng) nhưng vẫn để lọt lưới 9 quả thối (FN = 9) và báo nhầm tới 95 quả tươi là quả hỏng (FP = 95, chiếm 5.36% lượng quả tươi). Do chỉ có 3 tầng tích chập nông và không có tri thức tiền huấn luyện, Baseline CNN dễ bị đánh lừa bởi các vùng bóng đổ tự nhiên trên thân quả chuối hoặc sắc đỏ sẫm trên vỏ táo tươi, dẫn đến tỷ lệ báo động giả cao. Khi chuyển sang VGG16 với 13 tầng tích chập sâu, số lượng báo nhầm giảm về 0 tuyệt đối (FP = 0, Precision = 100.00%), song vẫn còn 2 mẫu quả hỏng nhẹ bị bỏ sót (FN = 2). Bước nhảy vọt quyết định diễn ra ở ResNet50 (TN = 1,771 | FP = 1 | FN = 0 | TP = 2,308) và EfficientNetB0 (TN = 1,772 | FP = 0 | FN = 0 | TP = 2,308): cả hai kiến trúc hiện đại này đều xóa sổ hoàn toàn lỗi Âm tính giả (FN = 0), chặn đứng 100% nguy cơ phát tán khí Ethylene trong container xuất khẩu.</w:t>
      </w:r>
    </w:p>
    <w:p>
      <w:pPr>
        <w:spacing w:before="160" w:after="60"/>
        <w:jc w:val="left"/>
      </w:pPr>
      <w:r>
        <w:rPr>
          <w:rFonts w:ascii="Times New Roman" w:hAnsi="Times New Roman"/>
          <w:b/>
          <w:color w:val="1E293B"/>
          <w:sz w:val="26"/>
        </w:rPr>
        <w:t>Bảng 4.2: Phân tích chi tiết Ma trận nhầm lẫn (Confusion Matrix) trên 4,080 mẫu kiểm thử độc lập</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310"/>
        <w:gridCol w:w="1310"/>
        <w:gridCol w:w="1310"/>
        <w:gridCol w:w="1310"/>
        <w:gridCol w:w="1310"/>
        <w:gridCol w:w="1310"/>
        <w:gridCol w:w="1310"/>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Kiến trúc Mô hình</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True Negative (TN)</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False Positive (FP)</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False Negative (FN)</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True Positive (TP)</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Chi phí Rủi ro</w:t>
            </w:r>
          </w:p>
        </w:tc>
        <w:tc>
          <w:tcPr>
            <w:tcW w:type="dxa" w:w="244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Đánh giá Mức độ Rủi ro Sinh học</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Baseline CNN (Scratch)</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1,677 (94.64%)</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95 (5.36%)</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 (0.39%)</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2,299 (99.61%)</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$635.0</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Nguy hiểm: Lọt 9 ổ nấm bệnh vào lô hàng</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VGG16 (3-Phase)</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1,772 (100.00%)</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(0.00%)</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 (0.09%)</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2,306 (99.91%)</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$120.0</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Thấp: Không báo nhầm nhưng còn lọt 2 quả</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ResNet50 (Chủ lực)</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1,771 (99.94%)</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(0.06%)</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(0.00%)</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2,308 (100.00%)</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An toàn tuyệt đối: Triệt tiêu 100% quả lỗi</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EfficientNetB0 (3-Phase)</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1,772 (100.00%)</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(0.00%)</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(0.00%)</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2,308 (100.00%)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Hoàn hảo tuyệt đối trên tập kiểm thử</w:t>
            </w:r>
          </w:p>
        </w:tc>
      </w:tr>
    </w:tbl>
    <w:p>
      <w:pPr>
        <w:spacing w:after="80"/>
      </w:pPr>
    </w:p>
    <w:p>
      <w:pPr>
        <w:spacing w:before="160" w:after="40"/>
        <w:jc w:val="center"/>
      </w:pPr>
      <w:r>
        <w:drawing>
          <wp:inline xmlns:a="http://schemas.openxmlformats.org/drawingml/2006/main" xmlns:pic="http://schemas.openxmlformats.org/drawingml/2006/picture">
            <wp:extent cx="5486400" cy="3622169"/>
            <wp:docPr id="3" name="Picture 3"/>
            <wp:cNvGraphicFramePr>
              <a:graphicFrameLocks noChangeAspect="1"/>
            </wp:cNvGraphicFramePr>
            <a:graphic>
              <a:graphicData uri="http://schemas.openxmlformats.org/drawingml/2006/picture">
                <pic:pic>
                  <pic:nvPicPr>
                    <pic:cNvPr id="0" name="image3.png"/>
                    <pic:cNvPicPr/>
                  </pic:nvPicPr>
                  <pic:blipFill>
                    <a:blip r:embed="rId17"/>
                    <a:stretch>
                      <a:fillRect/>
                    </a:stretch>
                  </pic:blipFill>
                  <pic:spPr>
                    <a:xfrm>
                      <a:off x="0" y="0"/>
                      <a:ext cx="5486400" cy="3622169"/>
                    </a:xfrm>
                    <a:prstGeom prst="rect"/>
                  </pic:spPr>
                </pic:pic>
              </a:graphicData>
            </a:graphic>
          </wp:inline>
        </w:drawing>
      </w:r>
    </w:p>
    <w:p>
      <w:pPr>
        <w:spacing w:after="160"/>
        <w:jc w:val="center"/>
      </w:pPr>
      <w:r>
        <w:rPr>
          <w:rFonts w:ascii="Times New Roman" w:hAnsi="Times New Roman"/>
          <w:i/>
          <w:color w:val="475569"/>
          <w:sz w:val="22"/>
        </w:rPr>
        <w:t>Hình 4.1: Đối chiếu trực quan Ma trận nhầm lẫn (Confusion Matrix) của 4 kiến trúc trên 4,080 ảnh kiểm thử độc lập.</w:t>
      </w:r>
    </w:p>
    <w:p>
      <w:pPr>
        <w:spacing w:before="240" w:after="80"/>
        <w:jc w:val="left"/>
      </w:pPr>
      <w:r>
        <w:rPr>
          <w:rFonts w:ascii="Times New Roman" w:hAnsi="Times New Roman"/>
          <w:b/>
          <w:color w:val="0F2C59"/>
          <w:sz w:val="27"/>
        </w:rPr>
        <w:t>4.2. Phân tích động học hội tụ qua 22 Epochs và giải phẫu hiện tượng nhiễu loạn khi mở khóa tầng (Epoch 9)</w:t>
      </w:r>
    </w:p>
    <w:p>
      <w:pPr>
        <w:spacing w:line="300" w:lineRule="auto" w:after="80"/>
        <w:jc w:val="both"/>
      </w:pPr>
      <w:r>
        <w:rPr>
          <w:rFonts w:ascii="Times New Roman" w:hAnsi="Times New Roman"/>
          <w:i w:val="0"/>
          <w:color w:val="1E293B"/>
          <w:sz w:val="26"/>
        </w:rPr>
        <w:t>Khảo sát lịch sử huấn luyện chi tiết từng Epoch của bốn mô hình hé lộ một hiện tượng động học học sâu cực kỳ đáng chú ý tại thời điểm chuyển giao từ Phase 1 (Epoch 8) sang Phase 2 (Epoch 9). Kết thúc 8 Epochs đầu tiên của Phase 1 (khi toàn bộ Backbone bị đóng băng và chỉ huấn luyện tầng Head với lr = 10⁻³), ResNet50 đã đạt Validation Accuracy 99.78% và Validation Loss 0.0060. Tuy nhiên, ngay tại Epoch 9 (Epoch đầu tiên của Phase 2) khi mở khóa 25 tầng tích chập cuối cùng của ResNet50 với lr = 10⁻⁴, mặc dù Training Accuracy vẫn giữ ở mức cao 99.49% (Training Loss = 0.0167), nhưng trên tập Kiểm định, Validation Loss bất ngờ vọt lên 4.7526 và Validation Accuracy sụt giảm mạnh xuống 67.11% (Validation Recall tụt xuống 41.88%)! Hiện tượng tương tự cũng xuất hiện ở mức độ nhẹ hơn trên VGG16 tại Epoch 9 (Val Loss tăng từ 0.0033 lên 0.0798, Val Acc giảm từ 99.88% xuống 98.41%).</w:t>
      </w:r>
    </w:p>
    <w:p>
      <w:pPr>
        <w:spacing w:line="300" w:lineRule="auto" w:after="80"/>
        <w:jc w:val="both"/>
      </w:pPr>
      <w:r>
        <w:rPr>
          <w:rFonts w:ascii="Times New Roman" w:hAnsi="Times New Roman"/>
          <w:i w:val="0"/>
          <w:color w:val="1E293B"/>
          <w:sz w:val="26"/>
        </w:rPr>
        <w:t>Nguyên nhân cốt lõi của cú sốc tạm thời tại Epoch 9 nằm ở cơ chế Dịch chuyển thống kê trung bình trượt của tầng Chuẩn hóa theo lô (Batch Normalization Moving Statistics Shift). Trong suốt Phase 1, các tầng BatchNormalization nằm trong 25 tầng cuối của ResNet50 bị khóa ở chế độ suy luận (training = False), sử dụng kỳ vọng μ_running và phương sai σ²_running nguyên bản của tập ImageNet. Ngay khi mở khóa 25 tầng này ở đầu Epoch 9, các tầng BatchNorm chuyển sang chế độ cập nhật động theo từng mini-batch của ảnh nông sản; trong những bước cập nhật đầu tiên, sự lệch pha giữa đạo hàm truyền xuống các tầng tích chập vừa mở khóa và bộ trung bình trượt (μ_running, σ²_running) chưa kịp hội tụ đã gây ra sai lệch biên độ logit khi đánh giá ở chế độ Validation. Chỉ ngay sang Epoch 10 (Epoch 2/8 của Phase 2), khi trung bình trượt lũy thừa (Exponential Moving Average) của BatchNorm đã đồng bộ với phân phối đặc trưng mới, Validation Loss của ResNet50 lập tức giảm gần 1,000 lần từ 4.7526 xuống 0.0046 và Validation Accuracy phục hồi lên 99.78%, trước khi đạt đỉnh 99.98% (Val Loss = 0.000988, Val Recall = 99.96%) tại Epoch 21 thuộc Phase 3 (lr = 10⁻⁵).</w:t>
      </w:r>
    </w:p>
    <w:p>
      <w:pPr>
        <w:spacing w:before="160" w:after="60"/>
        <w:jc w:val="left"/>
      </w:pPr>
      <w:r>
        <w:rPr>
          <w:rFonts w:ascii="Times New Roman" w:hAnsi="Times New Roman"/>
          <w:b/>
          <w:color w:val="1E293B"/>
          <w:sz w:val="26"/>
        </w:rPr>
        <w:t>Bảng 4.3: Trích xuất các mốc hội tụ trọng yếu trong lịch sử 22 Epochs của ResNet50, VGG16, EfficientNetB0 và Baseline CNN</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Mốc Epoch &amp; Giai đoạn</w:t>
            </w:r>
          </w:p>
        </w:tc>
        <w:tc>
          <w:tcPr>
            <w:tcW w:type="dxa" w:w="201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ResNet50 (Loss | Acc | Rec)</w:t>
            </w:r>
          </w:p>
        </w:tc>
        <w:tc>
          <w:tcPr>
            <w:tcW w:type="dxa" w:w="201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VGG16 (Loss | Acc | Rec)</w:t>
            </w:r>
          </w:p>
        </w:tc>
        <w:tc>
          <w:tcPr>
            <w:tcW w:type="dxa" w:w="201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EfficientNetB0 (Loss | Acc | Rec)</w:t>
            </w:r>
          </w:p>
        </w:tc>
        <w:tc>
          <w:tcPr>
            <w:tcW w:type="dxa" w:w="201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Baseline CNN (Loss | Acc | Rec)</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1 (Khởi đầu Phase 1)</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0.041700 | 99.14% | 98.74%</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0.025700 | 99.19% | 99.57%</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0.012500 | 99.51% | 99.96%</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0.2129 | 91.64% | 88.74%</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8 (Kết thúc Phase 1)</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0.006000 | 99.78% | 99.61%</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0.003300 | 99.88% | 99.83%</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0.002100 | 99.93% | 100.0%</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0.0688 | 97.35% | 98.53%</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9 (Mở khóa Phase 2)</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4.752600 | 67.11% | 41.88%</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0.079800 | 98.41% | 98.87%</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0.003800 | 99.90% | 99.83%</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0.0586 | 97.77% | 96.84%</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10 (Phục hồi Phase 2)</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0.004600 | 99.78% | 99.78%</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0.003300 | 99.93% | 99.87%</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0.000053 | 100.0% | 100.0%</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0.0652 | 97.13% | 99.18%</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16 (Kết thúc Phase 2)</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0.007600 | 99.73% | 99.52%</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0.013800 | 99.63% | 99.83%</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0.000175 | 100.0% | 100.0%</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0.0300 | 98.92% | 99.44%</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17 (Bắt đầu Phase 3)</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0.004000 | 99.83% | 99.70%</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0.001200 | 99.98% | 99.96%</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0.000239 | 100.0% | 100.0%*</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0.0330 | 98.85% | 98.48%</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21 (Best Checkpoint)</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0.000988 | 99.98% | 99.96%*</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0.000756 | 99.95% | 100.0%*</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0.000016 | 100.0% | 100.0%</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0.0223 | 99.14% (Ep 18)*</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22 (Kết thúc Phase 3)</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0.001900 | 99.95% | 99.91%</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0.000375 | 100.0% | 100.0%</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0.000024 | 100.0% | 100.0%</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0.0736 | 97.25% (Ep 20)</w:t>
            </w:r>
          </w:p>
        </w:tc>
      </w:tr>
    </w:tbl>
    <w:p>
      <w:pPr>
        <w:spacing w:after="80"/>
      </w:pPr>
    </w:p>
    <w:p>
      <w:pPr>
        <w:spacing w:before="160" w:after="40"/>
        <w:jc w:val="center"/>
      </w:pPr>
      <w:r>
        <w:drawing>
          <wp:inline xmlns:a="http://schemas.openxmlformats.org/drawingml/2006/main" xmlns:pic="http://schemas.openxmlformats.org/drawingml/2006/picture">
            <wp:extent cx="5486400" cy="2164080"/>
            <wp:docPr id="4" name="Picture 4"/>
            <wp:cNvGraphicFramePr>
              <a:graphicFrameLocks noChangeAspect="1"/>
            </wp:cNvGraphicFramePr>
            <a:graphic>
              <a:graphicData uri="http://schemas.openxmlformats.org/drawingml/2006/picture">
                <pic:pic>
                  <pic:nvPicPr>
                    <pic:cNvPr id="0" name="image4.png"/>
                    <pic:cNvPicPr/>
                  </pic:nvPicPr>
                  <pic:blipFill>
                    <a:blip r:embed="rId18"/>
                    <a:stretch>
                      <a:fillRect/>
                    </a:stretch>
                  </pic:blipFill>
                  <pic:spPr>
                    <a:xfrm>
                      <a:off x="0" y="0"/>
                      <a:ext cx="5486400" cy="2164080"/>
                    </a:xfrm>
                    <a:prstGeom prst="rect"/>
                  </pic:spPr>
                </pic:pic>
              </a:graphicData>
            </a:graphic>
          </wp:inline>
        </w:drawing>
      </w:r>
    </w:p>
    <w:p>
      <w:pPr>
        <w:spacing w:after="160"/>
        <w:jc w:val="center"/>
      </w:pPr>
      <w:r>
        <w:rPr>
          <w:rFonts w:ascii="Times New Roman" w:hAnsi="Times New Roman"/>
          <w:i/>
          <w:color w:val="475569"/>
          <w:sz w:val="22"/>
        </w:rPr>
        <w:t>Hình 4.2: Động học hội tụ Validation Accuracy và Validation Loss (thang Logarit) qua 22 Epochs của giao thức 3-Phase Transfer Learning.</w:t>
      </w:r>
    </w:p>
    <w:p>
      <w:pPr>
        <w:spacing w:before="240" w:after="80"/>
        <w:jc w:val="left"/>
      </w:pPr>
      <w:r>
        <w:rPr>
          <w:rFonts w:ascii="Times New Roman" w:hAnsi="Times New Roman"/>
          <w:b/>
          <w:color w:val="0F2C59"/>
          <w:sz w:val="27"/>
        </w:rPr>
        <w:t>4.3. Góc nhìn phản biện: Bài toán đánh đổi giữa ResNet50 và EfficientNetB0 trong triển khai thực tế</w:t>
      </w:r>
    </w:p>
    <w:p>
      <w:pPr>
        <w:spacing w:line="300" w:lineRule="auto" w:after="80"/>
        <w:jc w:val="both"/>
      </w:pPr>
      <w:r>
        <w:rPr>
          <w:rFonts w:ascii="Times New Roman" w:hAnsi="Times New Roman"/>
          <w:i w:val="0"/>
          <w:color w:val="1E293B"/>
          <w:sz w:val="26"/>
        </w:rPr>
        <w:t>Một câu hỏi học thuật trọng tâm cần được giải trình thấu đáo là: Tại sao trên Bảng 4.1, EfficientNetB0 đạt độ chính xác tuyệt đối 100.00% với chỉ 4.38 triệu tham số (nhẹ hơn 5.5 lần so với ResNet50), nhưng báo cáo vẫn phân tích sâu ResNet50 như mô hình xương sống tham chiếu và kết hợp cả hai trong kiến trúc triển khai? Câu trả lời nằm ở sự đánh đổi giữa Hiệu suất phân loại thuần túy (Classification Efficiency) và Độ phân giải không gian của bản đồ giải thích (Spatial Explainability Fidelity).</w:t>
      </w:r>
    </w:p>
    <w:p>
      <w:pPr>
        <w:spacing w:line="300" w:lineRule="auto" w:after="80"/>
        <w:jc w:val="both"/>
      </w:pPr>
      <w:r>
        <w:rPr>
          <w:rFonts w:ascii="Times New Roman" w:hAnsi="Times New Roman"/>
          <w:i w:val="0"/>
          <w:color w:val="1E293B"/>
          <w:sz w:val="26"/>
        </w:rPr>
        <w:t>Trên khía cạnh suy luận nhị phân đơn thuần, EfficientNetB0 vượt trội nhờ cơ chế Squeeze-and-Excitation (SE) nén toàn bộ không gian H × W của từng kênh thành một trọng số vô hướng rồi nhân ngược lại vào bản đồ đặc trưng. Tuy nhiên, chính phép điều chế kênh toàn cục (global channel gating) kết hợp với tích chập tách biệt chiều sâu (Depthwise Separable Convolution) ở tầng cuối top_activation (7 × 7 × 1280) khiến năng lượng kích hoạt trên bản đồ nhiệt Grad-CAM của EfficientNetB0 có xu hướng lan rộng ra toàn bộ diện tích quả thay vì cô lập sắc nét ranh giới của đốm nấm nhỏ. Ngược lại, tầng tích chập tiêu chuẩn conv5_block3_out (7 × 7 × 2048) của ResNet50 bảo toàn tính cục bộ không gian (spatial locality) chặt chẽ hơn, giúp bản đồ nhiệt Grad-CAM định vị tâm ổ nấm Penicillium với độ tương phản không gian vượt trội. Do đó, trong mã nguồn vận hành app.py, hệ thống áp dụng Chiến lược nạp mô hình phân cấp (Tiered Model Loading): danh sách candidate_paths cho phép nạp linh hoạt efficientnetb0_best.keras khi ưu tiên tốc độ/bộ nhớ nhẹ hoặc resnet50_best.keras khi ưu tiên kiểm toán trực quan Grad-CAM độ nét cao.</w:t>
      </w:r>
    </w:p>
    <w:p>
      <w:pPr>
        <w:spacing w:before="240" w:after="80"/>
        <w:jc w:val="left"/>
      </w:pPr>
      <w:r>
        <w:rPr>
          <w:rFonts w:ascii="Times New Roman" w:hAnsi="Times New Roman"/>
          <w:b/>
          <w:color w:val="0F2C59"/>
          <w:sz w:val="27"/>
        </w:rPr>
        <w:t>4.4. Đo lường thông lượng phần cứng (Throughput FPS) và độ trễ theo kích thước lô (Batch Latency)</w:t>
      </w:r>
    </w:p>
    <w:p>
      <w:pPr>
        <w:spacing w:line="300" w:lineRule="auto" w:after="80"/>
        <w:jc w:val="both"/>
      </w:pPr>
      <w:r>
        <w:rPr>
          <w:rFonts w:ascii="Times New Roman" w:hAnsi="Times New Roman"/>
          <w:i w:val="0"/>
          <w:color w:val="1E293B"/>
          <w:sz w:val="26"/>
        </w:rPr>
        <w:t>Để chứng minh khả năng tích hợp trực tiếp vào hệ thống cơ điện tử của nhà máy đóng gói, mô hình ResNet50 được kiểm tra áp lực (stress-test) trên GPU NVIDIA Tesla T4 ở các chế độ kích thước lô (Batch Size) khác nhau và đối sánh với động cơ dự phòng trên CPU. Khi xử lý từng ảnh đơn lẻ tuần tự qua giao diện trực tiếp (Single-image Direct Latency), chi phí khởi tạo nhân CUDA (kernel launch overhead) giữ độ trễ ở mức 88.59 ms ± 2.83 ms/ảnh (11.3 FPS); khi tối ưu hóa đường ống tiền xử lý trong môi trường Web Production, độ trễ đơn ảnh giảm xuống 31.20 ms/ảnh (32.0 FPS), vượt xa ngưỡng tiêu chuẩn 15–20 FPS của dây chuyền Dole. Đặc biệt, khi gom ảnh từ nhiều làn camera đồng thời thành lô Batch Size = 16, 32 và 64, khả năng tính toán song song của Tensor Cores trên Tesla T4 đẩy thông lượng vọt lên 120.6 FPS (8.29 ms/ảnh), 196.5 FPS (5.08 ms/ảnh) và đạt đỉnh 237.0 FPS (4.22 ms/ảnh) — đủ sức giám sát đồng thời một cụm 12 làn băng chuyền công nghiệp tốc độ cao chỉ bằng một card đồ họa duy nhất.</w:t>
      </w:r>
    </w:p>
    <w:p>
      <w:pPr>
        <w:spacing w:before="160" w:after="60"/>
        <w:jc w:val="left"/>
      </w:pPr>
      <w:r>
        <w:rPr>
          <w:rFonts w:ascii="Times New Roman" w:hAnsi="Times New Roman"/>
          <w:b/>
          <w:color w:val="1E293B"/>
          <w:sz w:val="26"/>
        </w:rPr>
        <w:t>Bảng 4.4: Kết quả đo lường độ trễ suy luận (Latency) và thông lượng (Throughput FPS) theo cấu hình vận hành</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Chế độ Thực thi Suy luận</w:t>
            </w:r>
          </w:p>
        </w:tc>
        <w:tc>
          <w:tcPr>
            <w:tcW w:type="dxa" w:w="201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Độ trễ Trung bình (Latency)</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Thông lượng (FPS)</w:t>
            </w:r>
          </w:p>
        </w:tc>
        <w:tc>
          <w:tcPr>
            <w:tcW w:type="dxa" w:w="158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Phần cứng Kiểm thử</w:t>
            </w:r>
          </w:p>
        </w:tc>
        <w:tc>
          <w:tcPr>
            <w:tcW w:type="dxa" w:w="316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Khả năng Đáp ứng Dây chuyền Công nghiệp</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Single-Image Direct (Đơn lẻ)</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88.59 ms ± 2.83 ms / ảnh</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11.3 FPS</w:t>
            </w:r>
          </w:p>
        </w:tc>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NVIDIA Tesla T4</w:t>
            </w:r>
          </w:p>
        </w:tc>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Đáp ứng băng chuyền đơn tốc độ tiêu chuẩn (10 quả/s)</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ResNet50 Web Production</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31.20 ms / ảnh</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32.0 FPS</w:t>
            </w:r>
          </w:p>
        </w:tc>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Web Server GPU</w:t>
            </w:r>
          </w:p>
        </w:tc>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Vượt chuẩn băng chuyền Dole (15–20 FPS) cho 1–2 làn</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Batch Size = 16 (Đa làn)</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132.7 ms / lô (8.29 ms/ảnh)</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120.6 FPS</w:t>
            </w:r>
          </w:p>
        </w:tc>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NVIDIA Tesla T4</w:t>
            </w:r>
          </w:p>
        </w:tc>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Gấp 6 lần chuẩn đơn làn; xử lý đồng thời 6 làn camera</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Batch Size = 32 (Đa làn)</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162.8 ms / lô (5.08 ms/ảnh)</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196.5 FPS</w:t>
            </w:r>
          </w:p>
        </w:tc>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NVIDIA Tesla T4</w:t>
            </w:r>
          </w:p>
        </w:tc>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Khai thác sâu bộ nhớ VRAM; xử lý đồng thời 10 làn</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Batch Size = 64 (Cực đại)</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270.1 ms / lô (4.22 ms/ảnh)</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237.0 FPS</w:t>
            </w:r>
          </w:p>
        </w:tc>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NVIDIA Tesla T4</w:t>
            </w:r>
          </w:p>
        </w:tc>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Thông lượng cực đại phục vụ nhà máy quy mô lớn</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Optical Spectral Fallback</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2.50 ms / ảnh</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400.0 FPS</w:t>
            </w:r>
          </w:p>
        </w:tc>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CPU Thuần (OpenCV)</w:t>
            </w:r>
          </w:p>
        </w:tc>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Dự phòng tức thời khi mất GPU; không bao giờ ngưng trệ</w:t>
            </w:r>
          </w:p>
        </w:tc>
      </w:tr>
    </w:tbl>
    <w:p>
      <w:pPr>
        <w:spacing w:after="80"/>
      </w:pPr>
    </w:p>
    <w:p>
      <w:pPr>
        <w:spacing w:before="320" w:after="120"/>
        <w:jc w:val="left"/>
      </w:pPr>
      <w:r>
        <w:rPr>
          <w:rFonts w:ascii="Times New Roman" w:hAnsi="Times New Roman"/>
          <w:b/>
          <w:color w:val="0F2C59"/>
          <w:sz w:val="31"/>
        </w:rPr>
        <w:t>CHƯƠNG 5: MINH BẠCH HÓA QUYẾT ĐỊNH VỚI GRAD-CAM &amp; TỐI ƯU HÓA NGƯỠNG CHI PHÍ ETHYLENE</w:t>
      </w:r>
    </w:p>
    <w:p>
      <w:pPr>
        <w:spacing w:before="240" w:after="80"/>
        <w:jc w:val="left"/>
      </w:pPr>
      <w:r>
        <w:rPr>
          <w:rFonts w:ascii="Times New Roman" w:hAnsi="Times New Roman"/>
          <w:b/>
          <w:color w:val="0F2C59"/>
          <w:sz w:val="27"/>
        </w:rPr>
        <w:t>5.1. Kiểm chứng định tính vùng kích hoạt bệnh học bằng Linear Logit Grad-CAM và Adaptive Alpha Masking</w:t>
      </w:r>
    </w:p>
    <w:p>
      <w:pPr>
        <w:spacing w:line="300" w:lineRule="auto" w:after="80"/>
        <w:jc w:val="both"/>
      </w:pPr>
      <w:r>
        <w:rPr>
          <w:rFonts w:ascii="Times New Roman" w:hAnsi="Times New Roman"/>
          <w:i w:val="0"/>
          <w:color w:val="1E293B"/>
          <w:sz w:val="26"/>
        </w:rPr>
        <w:t>Để chứng minh mô hình phân loại dựa trên đúng các tổn thương bệnh lý học thực vật chứ không học vẹt theo nhiễu phông nền, bộ 10 mẫu kiểm thử đại diện (bao gồm cả các mẫu đã chịu phép biến đổi khắc nghiệt như xoay nghiêng 15°–60°, lật dọc và nhiễu muối tiêu salt-and-pepper noise) được đưa qua bộ giải thích Linear Logit Grad-CAM. Kết quả thực nghiệm trực quan cho thấy sự đối lập rõ rệt giữa hai thuật toán: trong khi Grad-CAM truyền thống tính sau hàm Sigmoid bị sập hoàn toàn thành một ô màu xanh lam đặc kín (giá trị 0) trên các mẫu quả lỗi nặng (do xác suất P = 1.000 làm đạo hàm ∂σ/∂z = 0), thuật toán Linear Logit Grad-CAM kết hợp Adaptive Alpha Masking khôi phục trọn vẹn bản đồ phân bố năng lượng gradient.</w:t>
      </w:r>
    </w:p>
    <w:p>
      <w:pPr>
        <w:spacing w:line="300" w:lineRule="auto" w:after="80"/>
        <w:jc w:val="both"/>
      </w:pPr>
      <w:r>
        <w:rPr>
          <w:rFonts w:ascii="Times New Roman" w:hAnsi="Times New Roman"/>
          <w:i w:val="0"/>
          <w:color w:val="1E293B"/>
          <w:sz w:val="26"/>
        </w:rPr>
        <w:t>Cụ thể, trên Mẫu #1 (Chuối thâm đen hoại tử xoay 15°), tâm nhiệt màu đỏ đậm bám sát dọc theo hai thân quả bị hóa nâu đen mà hoàn toàn bỏ qua phần nền đá hoa cương nhiễu hạt xung quanh. Trên Mẫu #2 (Táo nhiễm nấm thối nâu kèm nhiễu muối tiêu), vùng kích hoạt định vị chính xác mảng mô bị nhăn nheo và hoại tử ở nửa dưới quả táo, trong khi phần vỏ lành phía trên được mặt nạ Adaptive Alpha (τ_α = 0.12) giữ nguyên màu sắc tự nhiên. Đặc biệt, trên Mẫu #3 (Cam nhiễm mốc xanh Penicillium), đám sợi nấm màu xanh đen ở phần đỉnh quả được khoanh vùng sắc nét bằng tâm nhiệt đỏ rực. Ngược lại, đối với các mẫu đạt chuẩn như Mẫu #4 (Nải chuối tươi vàng bóng), biên độ kích hoạt được điều chế xuống dưới ngưỡng 0.12, loại bỏ hoàn toàn các vệt nhiễu giả ở góc ảnh (vốn xuất hiện ở cột Grad-CAM truyền thống) và giữ nguyên hình ảnh quả tươi trong trẻo trên giao diện giám sát.</w:t>
      </w:r>
    </w:p>
    <w:p>
      <w:pPr>
        <w:spacing w:before="160" w:after="40"/>
        <w:jc w:val="center"/>
      </w:pPr>
      <w:r>
        <w:drawing>
          <wp:inline xmlns:a="http://schemas.openxmlformats.org/drawingml/2006/main" xmlns:pic="http://schemas.openxmlformats.org/drawingml/2006/picture">
            <wp:extent cx="5486400" cy="3950692"/>
            <wp:docPr id="5" name="Picture 5"/>
            <wp:cNvGraphicFramePr>
              <a:graphicFrameLocks noChangeAspect="1"/>
            </wp:cNvGraphicFramePr>
            <a:graphic>
              <a:graphicData uri="http://schemas.openxmlformats.org/drawingml/2006/picture">
                <pic:pic>
                  <pic:nvPicPr>
                    <pic:cNvPr id="0" name="image5.png"/>
                    <pic:cNvPicPr/>
                  </pic:nvPicPr>
                  <pic:blipFill>
                    <a:blip r:embed="rId19"/>
                    <a:stretch>
                      <a:fillRect/>
                    </a:stretch>
                  </pic:blipFill>
                  <pic:spPr>
                    <a:xfrm>
                      <a:off x="0" y="0"/>
                      <a:ext cx="5486400" cy="3950692"/>
                    </a:xfrm>
                    <a:prstGeom prst="rect"/>
                  </pic:spPr>
                </pic:pic>
              </a:graphicData>
            </a:graphic>
          </wp:inline>
        </w:drawing>
      </w:r>
    </w:p>
    <w:p>
      <w:pPr>
        <w:spacing w:after="160"/>
        <w:jc w:val="center"/>
      </w:pPr>
      <w:r>
        <w:rPr>
          <w:rFonts w:ascii="Times New Roman" w:hAnsi="Times New Roman"/>
          <w:i/>
          <w:color w:val="475569"/>
          <w:sz w:val="22"/>
        </w:rPr>
        <w:t>Hình 5.1: Đối chứng trực quan trên mẫu thực tế: Khắc phục hiện tượng bão hòa đạo hàm Sigmoid bằng Linear Logit Grad-CAM và Adaptive Alpha Masking.</w:t>
      </w:r>
    </w:p>
    <w:p>
      <w:pPr>
        <w:spacing w:before="240" w:after="80"/>
        <w:jc w:val="left"/>
      </w:pPr>
      <w:r>
        <w:rPr>
          <w:rFonts w:ascii="Times New Roman" w:hAnsi="Times New Roman"/>
          <w:b/>
          <w:color w:val="0F2C59"/>
          <w:sz w:val="27"/>
        </w:rPr>
        <w:t>5.2. Phân tích các trường hợp biên (Edge Cases): Nhiễu hố cuống quả, phản xạ đèn LED và vết thâm dưới vỏ</w:t>
      </w:r>
    </w:p>
    <w:p>
      <w:pPr>
        <w:spacing w:line="300" w:lineRule="auto" w:after="80"/>
        <w:jc w:val="both"/>
      </w:pPr>
      <w:r>
        <w:rPr>
          <w:rFonts w:ascii="Times New Roman" w:hAnsi="Times New Roman"/>
          <w:i w:val="0"/>
          <w:color w:val="1E293B"/>
          <w:sz w:val="26"/>
        </w:rPr>
        <w:t>Một báo cáo phân tích cấp cao không thể chỉ trình bày các mẫu thành công thuận lợi mà phải chỉ rõ các trường hợp biên (Edge Cases) có nguy cơ gây sai số trong vận hành thực tế. Qua kiểm tra chéo các mẫu có xác suất dự đoán nằm gần vùng ranh giới và đặc biệt là duy nhất 1 mẫu Dương tính giả (FP = 1) của mô hình ResNet50 cùng Mẫu #8 trong bộ 10 mẫu kiểm thử Grad-CAM (chùm chuối tươi chụp từ đỉnh cuống), ba thách thức quang học cốt lõi được nhận diện:</w:t>
      </w:r>
    </w:p>
    <w:p>
      <w:pPr>
        <w:spacing w:line="300" w:lineRule="auto" w:after="80"/>
        <w:jc w:val="both"/>
      </w:pPr>
      <w:r>
        <w:rPr>
          <w:rFonts w:ascii="Times New Roman" w:hAnsi="Times New Roman"/>
          <w:i w:val="0"/>
          <w:color w:val="1E293B"/>
          <w:sz w:val="26"/>
        </w:rPr>
        <w:t>Thách thức đầu tiên là Nhiễu hình thái vùng hố cuống và đài quả (Stem-Calyx Pit Confusion). Quan sát kỹ Mẫu #8 (chùm chuối tươi đặt xoay 15° lộ rõ phần cuống cắt ngang màu nâu sẫm ở tâm chùm), bản đồ nhiệt Grad-CAM xuất hiện một điểm kích hoạt cục bộ ngay tại vết cắt cuống quả (dù tổng điểm xác suất vẫn dưới ngưỡng nên mô hình dự đoán đúng là ĐẠT OK). Tương tự, trên quả táo hoặc cam tươi nhìn trực diện từ cực đỉnh, hốc đài quả (calyx) lõm sâu tạo bóng tối và có sắc tố nâu khô tự nhiên rất giống với giai đoạn khởi phát của bệnh thối cuống (stem-end rot). Đây chính là nguyên nhân khiến 1/1,772 quả tươi trong tập Test bị ResNet50 đánh dấu nhầm là quả lỗi (FP = 1). Giải pháp khắc phục triệt để trong thực tế là kết hợp thông tin từ nhiều khung hình khi quả xoay trên con lăn (Multi-view Temporal Voting): hốc cuống luôn có hình thái đối xứng tâm ổn định và cứng chắc, trong khi vết thối có biên bất đối xứng và lan rộng.</w:t>
      </w:r>
    </w:p>
    <w:p>
      <w:pPr>
        <w:spacing w:line="300" w:lineRule="auto" w:after="80"/>
        <w:jc w:val="both"/>
      </w:pPr>
      <w:r>
        <w:rPr>
          <w:rFonts w:ascii="Times New Roman" w:hAnsi="Times New Roman"/>
          <w:i w:val="0"/>
          <w:color w:val="1E293B"/>
          <w:sz w:val="26"/>
        </w:rPr>
        <w:t>Thách thức quang học kế tiếp là Hiện tượng chóa sáng phản xạ gương (Specular Glare) trên vỏ táo và cam đã qua khâu rửa nước và phủ sáp bảo quản, tạo ra các đốm trắng bão hòa pixel (R, G, B) → (255, 255, 255) che khuất sắc tố mô bên dưới. Điểm mù vật lý cuối cùng là Tổn thương thâm dập nội mô dưới vỏ (Sub-surface Internal Bruising) mới hình thành dưới 2 giờ sau va đập cơ học: lúc này biểu bì ngoài chưa kịp đổi màu trong dải ánh sáng khả kiến RGB (400–700 nm), đòi hỏi phải nâng cấp lên cảm biến cận hồng ngoại (NIR 700–1100 nm) như đề xuất tại Chương 7.</w:t>
      </w:r>
    </w:p>
    <w:p>
      <w:pPr>
        <w:spacing w:before="240" w:after="80"/>
        <w:jc w:val="left"/>
      </w:pPr>
      <w:r>
        <w:rPr>
          <w:rFonts w:ascii="Times New Roman" w:hAnsi="Times New Roman"/>
          <w:b/>
          <w:color w:val="0F2C59"/>
          <w:sz w:val="27"/>
        </w:rPr>
        <w:t>5.3. Thiết lập đường cong chi phí tổn thất khí Ethylene và xác định vùng ngưỡng vận hành an toàn (τ ∈ [0.30, 0.40])</w:t>
      </w:r>
    </w:p>
    <w:p>
      <w:pPr>
        <w:spacing w:line="300" w:lineRule="auto" w:after="80"/>
        <w:jc w:val="both"/>
      </w:pPr>
      <w:r>
        <w:rPr>
          <w:rFonts w:ascii="Times New Roman" w:hAnsi="Times New Roman"/>
          <w:i w:val="0"/>
          <w:color w:val="1E293B"/>
          <w:sz w:val="26"/>
        </w:rPr>
        <w:t>Trong các bài toán học máy thông thường, ngưỡng quyết định nhị phân mặc định luôn được đặt cố định tại τ = 0.50 (coi trọng số sai số FP và FN ngang nhau). Tuy nhiên, xuất phát từ ma trận thiệt hại kinh tế bất đối xứng 60 : 1 đã chứng minh tại Chương 1, hệ thống thiết lập hàm mục tiêu cực tiểu hóa tổng chi phí tổn thất kỳ vọng L_cost(τ) theo biến ngưỡng cắt τ ∈ [0.10, 0.90]:</w:t>
      </w:r>
    </w:p>
    <w:p>
      <w:pPr>
        <w:spacing w:before="120" w:after="120"/>
        <w:jc w:val="center"/>
      </w:pPr>
      <w:r>
        <w:rPr>
          <w:rFonts w:ascii="Times New Roman" w:hAnsi="Times New Roman"/>
          <w:b/>
          <w:color w:val="0F2C59"/>
          <w:sz w:val="25"/>
        </w:rPr>
        <w:t xml:space="preserve">τ* = argmin_{τ ∈ [0.10, 0.90]} [ C_FN · FN(τ) + C_FP · FP(τ) ] = argmin_τ [ 60 · FN(τ) + 1 · FP(τ) ]   </w:t>
      </w:r>
      <w:r>
        <w:rPr>
          <w:rFonts w:ascii="Times New Roman" w:hAnsi="Times New Roman"/>
          <w:b/>
          <w:color w:val="64748B"/>
          <w:sz w:val="24"/>
        </w:rPr>
        <w:t>(5.1)</w:t>
      </w:r>
    </w:p>
    <w:p>
      <w:pPr>
        <w:spacing w:line="300" w:lineRule="auto" w:after="80"/>
        <w:jc w:val="both"/>
      </w:pPr>
      <w:r>
        <w:rPr>
          <w:rFonts w:ascii="Times New Roman" w:hAnsi="Times New Roman"/>
          <w:i w:val="0"/>
          <w:color w:val="1E293B"/>
          <w:sz w:val="26"/>
        </w:rPr>
        <w:t>Thực nghiệm quét ngưỡng (Threshold Sweep) trên toàn bộ 4,080 ảnh của tập kiểm thử độc lập với mô hình ResNet50 cho thấy: nếu người vận hành nâng ngưỡng lên τ = 0.60 hoặc τ = 0.70 với mong muốn tiết kiệm tuyệt đối việc loại nhầm quả tươi, hệ thống sẽ để lọt tương ứng 1 quả thối (FN = 1, chi phí vọt lên $61.0) và 2 quả thối (FN = 2, chi phí vọt lên $121.0). Ngược lại, trên toàn bộ dải τ ∈ [0.30, 0.50], mô hình duy trì trạng thái FN = 0 tuyệt đối (Recall = 100.00%) và chỉ phát sinh đúng 1 trường hợp báo nhầm (FP = 1), giữ tổng chi phí tổn thất ở mức đáy $1.0. Việc lựa chọn điểm vận hành tại τ* = 0.35 (hoặc 0.40 trên thanh trượt mặc định của Web Dashboard) thay vì 0.50 tạo ra một biên dự phòng an toàn (Safety Margin) rộng 15% xác suất, giúp hệ thống kịp thời bắt giữ cả những quả mới chớm nhiễm nấm có xác suất dự đoán dao động trong khoảng 0.35 ≤ P(Defect) &lt; 0.50 khi gặp điều kiện ánh sáng bất lợi tại nhà máy.</w:t>
      </w:r>
    </w:p>
    <w:p>
      <w:pPr>
        <w:spacing w:before="160" w:after="60"/>
        <w:jc w:val="left"/>
      </w:pPr>
      <w:r>
        <w:rPr>
          <w:rFonts w:ascii="Times New Roman" w:hAnsi="Times New Roman"/>
          <w:b/>
          <w:color w:val="1E293B"/>
          <w:sz w:val="26"/>
        </w:rPr>
        <w:t>Bảng 5.1: Kết quả quét ngưỡng quyết định (Threshold Tuning) trên tập Test (4,080 ảnh) theo hàm chi phí khí Ethylene</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147"/>
        <w:gridCol w:w="1147"/>
        <w:gridCol w:w="1147"/>
        <w:gridCol w:w="1147"/>
        <w:gridCol w:w="1147"/>
        <w:gridCol w:w="1147"/>
        <w:gridCol w:w="1147"/>
        <w:gridCol w:w="1147"/>
      </w:tblGrid>
      <w:tr>
        <w:tc>
          <w:tcPr>
            <w:tcW w:type="dxa" w:w="187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Ngưỡng Quyết định (τ)</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Accuracy (%)</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Recall (%)</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Precision (%)</w:t>
            </w:r>
          </w:p>
        </w:tc>
        <w:tc>
          <w:tcPr>
            <w:tcW w:type="dxa" w:w="115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Bỏ sót Lỗi (FN)</w:t>
            </w:r>
          </w:p>
        </w:tc>
        <w:tc>
          <w:tcPr>
            <w:tcW w:type="dxa" w:w="115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Báo nhầm (FP)</w:t>
            </w:r>
          </w:p>
        </w:tc>
        <w:tc>
          <w:tcPr>
            <w:tcW w:type="dxa" w:w="115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Tổng Chi phí ($)</w:t>
            </w:r>
          </w:p>
        </w:tc>
        <w:tc>
          <w:tcPr>
            <w:tcW w:type="dxa" w:w="187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Khuyến nghị Vận hành Công nghiệp</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τ = 0.30</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99.98%</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 (TỐI ƯU)</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Chế độ kiểm dịch nghiêm ngặt tối đa (Nhật Bản / EU)</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τ = 0.35 (Khuyên dùng)</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99.98%</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 (TỐI ƯU)</w:t>
            </w:r>
          </w:p>
        </w:tc>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Điểm cân bằng vàng: An toàn tuyệt đối + Biên dự phòng cao</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τ = 0.40 (Mặc định App)</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99.98%</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 (TỐI ƯU)</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Ngưỡng mặc định trên thanh trượt Streamlit Dashboard</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τ = 0.50 (Chuẩn lý thuyết)</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99.98%</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w:t>
            </w:r>
          </w:p>
        </w:tc>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Ổn định trên tập chuẩn nhưng biên dự phòng hẹp hơn</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τ = 0.60</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99.95%</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$61.0</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Cảnh báo: Bắt đầu lọt 1 ổ nấm mốc gây phát tán C₂H₄</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τ = 0.70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99.93%</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99.91%</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$121.0</w:t>
            </w:r>
          </w:p>
        </w:tc>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Không chấp nhận: Thiệt hại kinh tế gấp 121 lần mức tối ưu</w:t>
            </w:r>
          </w:p>
        </w:tc>
      </w:tr>
    </w:tbl>
    <w:p>
      <w:pPr>
        <w:spacing w:after="80"/>
      </w:pPr>
    </w:p>
    <w:p>
      <w:pPr>
        <w:spacing w:before="160" w:after="40"/>
        <w:jc w:val="center"/>
      </w:pPr>
      <w:r>
        <w:drawing>
          <wp:inline xmlns:a="http://schemas.openxmlformats.org/drawingml/2006/main" xmlns:pic="http://schemas.openxmlformats.org/drawingml/2006/picture">
            <wp:extent cx="5486400" cy="2113935"/>
            <wp:docPr id="6" name="Picture 6"/>
            <wp:cNvGraphicFramePr>
              <a:graphicFrameLocks noChangeAspect="1"/>
            </wp:cNvGraphicFramePr>
            <a:graphic>
              <a:graphicData uri="http://schemas.openxmlformats.org/drawingml/2006/picture">
                <pic:pic>
                  <pic:nvPicPr>
                    <pic:cNvPr id="0" name="image6.png"/>
                    <pic:cNvPicPr/>
                  </pic:nvPicPr>
                  <pic:blipFill>
                    <a:blip r:embed="rId20"/>
                    <a:stretch>
                      <a:fillRect/>
                    </a:stretch>
                  </pic:blipFill>
                  <pic:spPr>
                    <a:xfrm>
                      <a:off x="0" y="0"/>
                      <a:ext cx="5486400" cy="2113935"/>
                    </a:xfrm>
                    <a:prstGeom prst="rect"/>
                  </pic:spPr>
                </pic:pic>
              </a:graphicData>
            </a:graphic>
          </wp:inline>
        </w:drawing>
      </w:r>
    </w:p>
    <w:p>
      <w:pPr>
        <w:spacing w:after="160"/>
        <w:jc w:val="center"/>
      </w:pPr>
      <w:r>
        <w:rPr>
          <w:rFonts w:ascii="Times New Roman" w:hAnsi="Times New Roman"/>
          <w:i/>
          <w:color w:val="475569"/>
          <w:sz w:val="22"/>
        </w:rPr>
        <w:t>Hình 5.2: (A) Đường cong chi phí tổn thất khí Ethylene theo ngưỡng cắt τ và (B) Đối chuẩn thông lượng suy luận (FPS) theo cấu hình.</w:t>
      </w:r>
    </w:p>
    <w:p>
      <w:pPr>
        <w:spacing w:before="320" w:after="120"/>
        <w:jc w:val="left"/>
      </w:pPr>
      <w:r>
        <w:rPr>
          <w:rFonts w:ascii="Times New Roman" w:hAnsi="Times New Roman"/>
          <w:b/>
          <w:color w:val="0F2C59"/>
          <w:sz w:val="31"/>
        </w:rPr>
        <w:t>CHƯƠNG 6: KIẾN TRÚC PHẦN MỀM THỜI GIAN THỰC, LUỒNG CAMERA KHÔNG ĐỆM &amp; THỰC NGHIỆM TẠI HỘ GIA ĐÌNH MẪU</w:t>
      </w:r>
    </w:p>
    <w:p>
      <w:pPr>
        <w:spacing w:before="240" w:after="80"/>
        <w:jc w:val="left"/>
      </w:pPr>
      <w:r>
        <w:rPr>
          <w:rFonts w:ascii="Times New Roman" w:hAnsi="Times New Roman"/>
          <w:b/>
          <w:color w:val="0F2C59"/>
          <w:sz w:val="27"/>
        </w:rPr>
        <w:t>6.1. Kiến trúc ứng dụng điều hành Streamlit Dashboard và hệ thống giám sát chỉ số KPI trực tuyến</w:t>
      </w:r>
    </w:p>
    <w:p>
      <w:pPr>
        <w:spacing w:line="300" w:lineRule="auto" w:after="80"/>
        <w:jc w:val="both"/>
      </w:pPr>
      <w:r>
        <w:rPr>
          <w:rFonts w:ascii="Times New Roman" w:hAnsi="Times New Roman"/>
          <w:i w:val="0"/>
          <w:color w:val="1E293B"/>
          <w:sz w:val="26"/>
        </w:rPr>
        <w:t>Để chuyển hóa các mô hình học sâu từ tệp trọng số tĩnh (.keras) thành một công cụ điều hành sản xuất hoàn chỉnh, toàn bộ quy trình suy luận và giải thích XAI được đóng gói vào ứng dụng Streamlit Web Dashboard (app.py) mang phong cách thiết kế công nghiệp AgTech. Hệ thống cung cấp ba kênh thu nhận dữ liệu linh hoạt: (1) Tải ảnh kiểm định lô hàng từ máy trạm; (2) Kết nối trực tiếp với luồng Camera IP không dây trên băng chuyền (tích hợp trình quản lý lịch sử địa chỉ IP tự động camera_history.json và bộ chuẩn hóa giao thức http://&lt;IP&gt;:4747/video của DroidCam / RTSP); và (3) Bộ mẫu kiểm thử chuẩn hóa truy xuất tức thì. Trên màn hình điều hành chính, 4 thẻ chỉ số KPI thời gian thực (Trạng thái phân loại Grade A / Rotten, Xác suất hư hỏng P(Defect), Ngưỡng kích hoạt τ, và Độ trễ xử lý tính bằng mili-giây) được hiển thị song hành cùng 3 khung hình đối chiếu trực quan (Original Input — Grad-CAM Heatmap — Adaptive Alpha Overlay) và khuyến nghị điều khiển cơ cấu chấp hành khí nén.</w:t>
      </w:r>
    </w:p>
    <w:p>
      <w:pPr>
        <w:spacing w:before="240" w:after="80"/>
        <w:jc w:val="left"/>
      </w:pPr>
      <w:r>
        <w:rPr>
          <w:rFonts w:ascii="Times New Roman" w:hAnsi="Times New Roman"/>
          <w:b/>
          <w:color w:val="0F2C59"/>
          <w:sz w:val="27"/>
        </w:rPr>
        <w:t>6.2. Giải quyết bài toán trôi dạt thời gian (Perceived Lag) bằng luồng thu nhận đa luồng ThreadedCamera</w:t>
      </w:r>
    </w:p>
    <w:p>
      <w:pPr>
        <w:spacing w:line="300" w:lineRule="auto" w:after="80"/>
        <w:jc w:val="both"/>
      </w:pPr>
      <w:r>
        <w:rPr>
          <w:rFonts w:ascii="Times New Roman" w:hAnsi="Times New Roman"/>
          <w:i w:val="0"/>
          <w:color w:val="1E293B"/>
          <w:sz w:val="26"/>
        </w:rPr>
        <w:t>Khi triển khai thị giác máy tính thời gian thực qua giao thức mạng HTTP/RTSP hoặc USB Webcam, việc gọi hàm đọc khung hình đồng bộ tiêu chuẩn cv2.VideoCapture.read() bên trong vòng lặp suy luận AI luôn gây ra hiện tượng Trôi dạt thời gian tích lũy (Cumulative Perceived Lag). Nguyên nhân xuất phát từ cơ chế hàng đợi bộ đệm vòng (FIFO Ring Buffer) của thư viện OpenCV và trình điều khiển hệ điều hành, vốn mặc định lưu trữ từ 4 đến 5 khung hình liên tiếp. Khi camera phát hình ở tốc độ 30 FPS (mỗi khung hình cách nhau 33.3 ms) trong khi vòng lặp chính vừa phải chạy mạng nơ-ron sâu, vừa phải vẽ giao diện HUD (Head-Up Display) và cập nhật DOM trên trình duyệt web, các khung hình mới gửi tới sẽ bị xếp hàng trong bộ đệm. Hệ quả là tại thời điểm t_0, mô hình AI thực chất đang phân tích khung hình của thời điểm t_0 - Δt (trễ từ 0.5 đến 2.0 giây) — khi quả thối đã trôi qua khỏi vị trí van thổi khí nén trên băng chuyền!</w:t>
      </w:r>
    </w:p>
    <w:p>
      <w:pPr>
        <w:spacing w:line="300" w:lineRule="auto" w:after="80"/>
        <w:jc w:val="both"/>
      </w:pPr>
      <w:r>
        <w:rPr>
          <w:rFonts w:ascii="Times New Roman" w:hAnsi="Times New Roman"/>
          <w:i w:val="0"/>
          <w:color w:val="1E293B"/>
          <w:sz w:val="26"/>
        </w:rPr>
        <w:t>Để triệt tiêu hoàn toàn độ trễ bộ đệm này, dự án thiết kế hai cơ chế bảo vệ ở cấp độ hệ thống: đối với chế độ chụp kiểm định nhanh, hệ thống thiết lập cap.set(cv2.CAP_PROP_BUFFERSIZE, 1) kết hợp vòng lặp xả 5 khung hình cũ liên tiếp trước khi lấy mẫu; đối với chế độ quét băng chuyền liên tục 24/7 (Conveyor Stream OSD HUD), lớp ThreadedCamera tách biệt hoàn toàn tác vụ đọc I/O mạng sang một luồng ngầm độc lập (Background Daemon Thread). Luồng ngầm này chạy ở tốc độ đường truyền mạng, liên tục gọi cap.grab() để ghi đè khung hình mới nhất vào biến nguyên tử dùng chung và hủy bỏ ngay lập tức mọi khung hình cũ chưa kịp xử lý. Nhờ đó, mỗi khi vòng lặp suy luận AI gọi cam.read(), nó luôn nhận được bức ảnh quang học tại đúng thời điểm thực tại t_0, khóa chặt độ trễ toàn trình dưới ngưỡng 35 ms.</w:t>
      </w:r>
    </w:p>
    <w:p>
      <w:pPr>
        <w:spacing w:before="240" w:after="80"/>
        <w:jc w:val="left"/>
      </w:pPr>
      <w:r>
        <w:rPr>
          <w:rFonts w:ascii="Times New Roman" w:hAnsi="Times New Roman"/>
          <w:b/>
          <w:color w:val="0F2C59"/>
          <w:sz w:val="27"/>
        </w:rPr>
        <w:t>6.3. Cơ chế tự phục hồi Dual-Engine và giải thuật phân tích quang phổ dự phòng (OpticalSpectralQCModel)</w:t>
      </w:r>
    </w:p>
    <w:p>
      <w:pPr>
        <w:spacing w:line="300" w:lineRule="auto" w:after="80"/>
        <w:jc w:val="both"/>
      </w:pPr>
      <w:r>
        <w:rPr>
          <w:rFonts w:ascii="Times New Roman" w:hAnsi="Times New Roman"/>
          <w:i w:val="0"/>
          <w:color w:val="1E293B"/>
          <w:sz w:val="26"/>
        </w:rPr>
        <w:t>Trong môi trường sản xuất công nghiệp cũng như trên máy tính cá nhân tại gia đình, tính sẵn sàng cao (High Availability — HA) là yêu cầu bắt buộc: hệ thống kiểm định không được phép ngưng trệ ngay cả khi máy trạm bị lỗi trình điều khiển CUDA, thiếu thư viện TensorFlow hoặc cạn kiệt bộ nhớ GPU. Hàm khởi tạo load_fruit_qc_model() trong app.py được thiết kế theo kiến trúc Động cơ Dự phòng Kép (Dual-Engine Resilient Architecture). Ở trạng thái bình thường (Primary Engine), hệ thống nạp mô hình học sâu đã huấn luyện theo thứ tự ưu tiên từ thư mục models/{efficientnetb0_best, resnet50_best, vgg16_best, baseline_cnn}.keras. Nếu phát hiện bất kỳ ngoại lệ phần cứng hoặc thiếu tệp trọng số nào, hệ thống tự động chuyển mạch tức thì (Zero-downtime Failover) sang Động cơ Phân tích Quang phổ &amp; Kết cấu (OpticalSpectralQCModel) chạy thuần trên CPU với tốc độ 400.0 FPS (2.50 ms/ảnh).</w:t>
      </w:r>
    </w:p>
    <w:p>
      <w:pPr>
        <w:spacing w:line="300" w:lineRule="auto" w:after="80"/>
        <w:jc w:val="both"/>
      </w:pPr>
      <w:r>
        <w:rPr>
          <w:rFonts w:ascii="Times New Roman" w:hAnsi="Times New Roman"/>
          <w:i w:val="0"/>
          <w:color w:val="1E293B"/>
          <w:sz w:val="26"/>
        </w:rPr>
        <w:t>Khác với các bộ lọc ngưỡng đơn giản, OpticalSpectralQCModel được xây dựng trên hai đặc trưng vật lý quang học của mô quả hoại tử. Bước một, ảnh RGB được ánh xạ sang không gian màu HSV (Hue - Saturation - Value) để tách biệt cường độ sáng V khỏi độ bão hòa màu S; một mặt nạ tiền cảnh (fruit_mask) được thiết lập qua điều kiện (25 &lt; V &lt; 245) ∧ (S &gt; 20) nhằm loại bỏ hoàn toàn phông nền tối hoặc vùng chóa sáng trắng. Trên vùng diện tích quả hợp lệ N_fruit = max(∑ fruit_mask, 100), các điểm ảnh mô hoại tử sẫm màu (dark_necrosis) được xác định bởi tổ hợp logic (V &lt; 85) ∧ (S &gt; 15) ∧ fruit_mask, từ đó tính ra tỷ lệ diện tích hoại tử R_defect = N_necrosis / N_fruit. Bước hai, để bắt giữ các ổ nấm mốc làm sần sùi bề mặt vỏ quả, ảnh xám I_gray được tích chập với toán tử đạo hàm bậc hai Laplacian (∇²I = ∂²I/∂x² + ∂²I/∂y²) ở độ chính xác 64-bit (cv2.CV_64F) để tính phương sai độ nhám bề mặt Var(∇²I). Điểm số thô và xác suất khuyết tật cuối cùng được tổng hợp qua hàm chuẩn hóa logistic:</w:t>
      </w:r>
    </w:p>
    <w:p>
      <w:pPr>
        <w:spacing w:before="120" w:after="120"/>
        <w:jc w:val="center"/>
      </w:pPr>
      <w:r>
        <w:rPr>
          <w:rFonts w:ascii="Times New Roman" w:hAnsi="Times New Roman"/>
          <w:b/>
          <w:color w:val="0F2C59"/>
          <w:sz w:val="25"/>
        </w:rPr>
        <w:t xml:space="preserve">z_spectral = 35.0 · R_defect + ( min(Var(∇²I), 600.0) / 250.0 ) - 1.8   ⟹   P_fallback = clip( σ(z_spectral), 0.03, 0.97 )   </w:t>
      </w:r>
      <w:r>
        <w:rPr>
          <w:rFonts w:ascii="Times New Roman" w:hAnsi="Times New Roman"/>
          <w:b/>
          <w:color w:val="64748B"/>
          <w:sz w:val="24"/>
        </w:rPr>
        <w:t>(6.1)</w:t>
      </w:r>
    </w:p>
    <w:p>
      <w:pPr>
        <w:spacing w:before="160" w:after="60"/>
        <w:jc w:val="left"/>
      </w:pPr>
      <w:r>
        <w:rPr>
          <w:rFonts w:ascii="Times New Roman" w:hAnsi="Times New Roman"/>
          <w:b/>
          <w:color w:val="1E293B"/>
          <w:sz w:val="26"/>
        </w:rPr>
        <w:t>Bảng 6.1: Đặc tả kỹ thuật các phân hệ phần mềm trong kiến trúc vận hành thực tế (app.py &amp; edge_stream_inspector.py)</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Phân hệ Phần mềm</w:t>
            </w:r>
          </w:p>
        </w:tc>
        <w:tc>
          <w:tcPr>
            <w:tcW w:type="dxa" w:w="259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Lớp / Hàm Hiện thực hóa</w:t>
            </w:r>
          </w:p>
        </w:tc>
        <w:tc>
          <w:tcPr>
            <w:tcW w:type="dxa" w:w="316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Cơ chế Kỹ thuật &amp; Thuật toán Xử lý</w:t>
            </w:r>
          </w:p>
        </w:tc>
        <w:tc>
          <w:tcPr>
            <w:tcW w:type="dxa" w:w="23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Chỉ số Vận hành Thực tế</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Quản lý Mô hình &amp; Bộ nhớ</w:t>
            </w:r>
          </w:p>
        </w:tc>
        <w:tc>
          <w:tcPr>
            <w:tcW w:type="dxa" w:w="25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load_fruit_qc_model() (@st.cache_resource)</w:t>
            </w:r>
          </w:p>
        </w:tc>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Khởi tạo một lần duy nhất trên RAM/VRAM; tự động dò tìm trọng số .keras hoặc chuyển Fallback</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Thời gian nạp ấm: 0.0 ms (Cached)</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Động cơ Dự phòng CPU</w:t>
            </w:r>
          </w:p>
        </w:tc>
        <w:tc>
          <w:tcPr>
            <w:tcW w:type="dxa" w:w="25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OpticalSpectralQCModel.predict()</w:t>
            </w:r>
          </w:p>
        </w:tc>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Tách nền HSV (25&lt;V&lt;245, S&gt;20), đếm điểm hoại tử (V&lt;85) kết hợp phương sai nhám Laplacian CV_64F</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Độ trễ: 2.50 ms/ảnh (400.0 FPS)</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Giải thích XAI Real-time</w:t>
            </w:r>
          </w:p>
        </w:tc>
        <w:tc>
          <w:tcPr>
            <w:tcW w:type="dxa" w:w="259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generate_fruit_gradcam()</w:t>
            </w:r>
          </w:p>
        </w:tc>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Tự động dò tầng tích chập cuối; tính đạo hàm trên logit tuyến tính z = W·x + b; trộn mặt nạ Alpha</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Hiển thị đồng thời 3 khung hình đối chứng</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Luồng Camera Không độ trễ</w:t>
            </w:r>
          </w:p>
        </w:tc>
        <w:tc>
          <w:tcPr>
            <w:tcW w:type="dxa" w:w="25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ThreadedCamera &amp; CAP_PROP_BUFFERSIZE</w:t>
            </w:r>
          </w:p>
        </w:tc>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Tách luồng Daemon gọi cap.grab() liên tục; xả 5 frames đệm cũ; lưu tự động lịch sử IP DroidCam</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Độ trễ toàn trình &lt; 35 ms; 45–60 FPS HUD</w:t>
            </w:r>
          </w:p>
        </w:tc>
      </w:tr>
    </w:tbl>
    <w:p>
      <w:pPr>
        <w:spacing w:after="80"/>
      </w:pPr>
    </w:p>
    <w:p>
      <w:pPr>
        <w:spacing w:before="240" w:after="80"/>
        <w:jc w:val="left"/>
      </w:pPr>
      <w:r>
        <w:rPr>
          <w:rFonts w:ascii="Times New Roman" w:hAnsi="Times New Roman"/>
          <w:b/>
          <w:color w:val="0F2C59"/>
          <w:sz w:val="27"/>
        </w:rPr>
        <w:t>6.4. Thực nghiệm chạy dự án thực tế trong bối cảnh hộ gia đình mẫu (Household Smart Kitchen Testbed)</w:t>
      </w:r>
    </w:p>
    <w:p>
      <w:pPr>
        <w:spacing w:before="160" w:after="60"/>
        <w:jc w:val="left"/>
      </w:pPr>
      <w:r>
        <w:rPr>
          <w:rFonts w:ascii="Times New Roman" w:hAnsi="Times New Roman"/>
          <w:b/>
          <w:color w:val="1E293B"/>
          <w:sz w:val="26"/>
        </w:rPr>
        <w:t>6.4.1. Bối cảnh triển khai và thiết lập mô hình thử nghiệm tại hộ gia đình</w:t>
      </w:r>
    </w:p>
    <w:p>
      <w:pPr>
        <w:spacing w:line="300" w:lineRule="auto" w:after="80"/>
        <w:jc w:val="both"/>
      </w:pPr>
      <w:r>
        <w:rPr>
          <w:rFonts w:ascii="Times New Roman" w:hAnsi="Times New Roman"/>
          <w:i w:val="0"/>
          <w:color w:val="1E293B"/>
          <w:sz w:val="26"/>
        </w:rPr>
        <w:t>Bên cạnh quy mô nhà máy đóng gói công nghiệp, chính không gian bếp và tủ lạnh của các hộ gia đình là nơi diễn ra hiện tượng lây nhiễm chéo khí Ethylene phổ biến nhất trong đời sống hàng ngày. Khi người nội trợ mua một túi táo, cam hoặc nải chuối từ siêu thị về và đặt chung vào một ngăn mát tủ lạnh (dung tích kín chỉ từ 150 đến 400 lít), chỉ cần một quả cam bị dập đáy hoặc một quả táo bị thối ngầm ở hốc cuống sẽ làm toàn bộ số trái cây còn lại trong ngăn tủ bị ủng nước và lên mốc chỉ sau 3 đến 4 ngày.</w:t>
      </w:r>
    </w:p>
    <w:p>
      <w:pPr>
        <w:spacing w:line="300" w:lineRule="auto" w:after="80"/>
        <w:jc w:val="both"/>
      </w:pPr>
      <w:r>
        <w:rPr>
          <w:rFonts w:ascii="Times New Roman" w:hAnsi="Times New Roman"/>
          <w:i w:val="0"/>
          <w:color w:val="1E293B"/>
          <w:sz w:val="26"/>
        </w:rPr>
        <w:t>Để kiểm chứng năng lực vận hành thực tế của hệ thống ngoài phòng thí nghiệm, một trạm kiểm định mini tại hộ gia đình mẫu được thiết lập trực tiếp trên bàn bếp với các thiết bị sẵn có của người dùng phổ thông: (1) Thiết bị thu nhận quang học là điện thoại thông minh cá nhân cài đặt ứng dụng DroidCam, gắn trên giá đỡ điện thoại để bàn ở khoảng cách 25 cm hướng xuống mặt bàn bếp; (2) Kênh truyền dẫn sử dụng mạng Wi-Fi nội bộ gia đình (băng tần 2.4 GHz / 5 GHz), truyền luồng video MJPEG độ phân giải 1280 × 720 @ 30 FPS qua địa chỉ IP nội bộ http://192.168.1.15:4747/video (và địa chỉ mạng di động http://10.209.6.170:4747/video đã được lưu tự động vào tệp camera_history.json); và (3) Trạm xử lý trung tâm là máy tính xách tay cá nhân khởi chạy kịch bản run_demo.bat (gọi streamlit run app.py) ở cả hai chế độ: Chế độ chụp ảnh đơn bằng nút bấm "BẮT ẢNH TỪ CAMERA ĐIỆN THOẠI" và Chế độ quét liên tục thời gian thực "BẬT LUỒNG QUÉT OSD HUD LIÊN TỤC".</w:t>
      </w:r>
    </w:p>
    <w:p>
      <w:pPr>
        <w:spacing w:before="160" w:after="60"/>
        <w:jc w:val="left"/>
      </w:pPr>
      <w:r>
        <w:rPr>
          <w:rFonts w:ascii="Times New Roman" w:hAnsi="Times New Roman"/>
          <w:b/>
          <w:color w:val="1E293B"/>
          <w:sz w:val="26"/>
        </w:rPr>
        <w:t>6.4.2. Kịch bản kiểm thử trên 30 mẫu trái cây gia đình và 3 điều kiện ánh sáng thực tế</w:t>
      </w:r>
    </w:p>
    <w:p>
      <w:pPr>
        <w:spacing w:line="300" w:lineRule="auto" w:after="80"/>
        <w:jc w:val="both"/>
      </w:pPr>
      <w:r>
        <w:rPr>
          <w:rFonts w:ascii="Times New Roman" w:hAnsi="Times New Roman"/>
          <w:i w:val="0"/>
          <w:color w:val="1E293B"/>
          <w:sz w:val="26"/>
        </w:rPr>
        <w:t>Tập mẫu thực nghiệm tại hộ gia đình gồm 30 quả thực tế chia đều cho 3 chủng loại: 10 quả Táo Fuji/Envy (6 quả tươi lành lặn mới mua, 4 quả có vết thâm dập mềm hoặc đốm thối nâu ở cuống), 10 quả Chuối già Nam Mỹ (6 quả chín vàng tươi đạt chuẩn, 4 quả để quá ngày xuất hiện mảng thâm đen hoại tử vỏ và cuống mốc trắng), và 10 quả Cam sành/Cam vàng (6 quả tươi vỏ căng bóng, 4 quả bị ủng mềm đáy hoặc chớm lên mốc xanh Penicillium). Để đánh giá độ bền vững của mô hình trước hiện tượng dịch chuyển miền (Domain Shift), 30 mẫu quả được đặt lần lượt trên 3 loại bề mặt gia đình (mặt bàn gỗ nâu, đĩa sứ trắng có hoa văn, và khay nhựa rổ đựng trái cây) dưới 3 chế độ chiếu sáng sinh hoạt: (1) Đèn LED tuýp trắng trần bếp (nhiệt độ màu 6500K) — nhóm 10 quả đầu; (2) Ánh sáng tự nhiên chiếu xiên từ cửa sổ ban ngày — nhóm 10 quả tiếp theo; và (3) Đèn thả bàn ăn ánh sáng vàng ấm (nhiệt độ màu 3000K) buổi tối — nhóm 10 quả cuối cùng.</w:t>
      </w:r>
    </w:p>
    <w:p>
      <w:pPr>
        <w:spacing w:before="160" w:after="60"/>
        <w:jc w:val="left"/>
      </w:pPr>
      <w:r>
        <w:rPr>
          <w:rFonts w:ascii="Times New Roman" w:hAnsi="Times New Roman"/>
          <w:b/>
          <w:color w:val="1E293B"/>
          <w:sz w:val="26"/>
        </w:rPr>
        <w:t>Bảng 6.2: Kết quả thực nghiệm chạy dự án thực tế trên 30 mẫu trái cây trong bối cảnh Hộ gia đình mẫu (Ngưỡng τ = 0.35)</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147"/>
        <w:gridCol w:w="1147"/>
        <w:gridCol w:w="1147"/>
        <w:gridCol w:w="1147"/>
        <w:gridCol w:w="1147"/>
        <w:gridCol w:w="1147"/>
        <w:gridCol w:w="1147"/>
        <w:gridCol w:w="1147"/>
      </w:tblGrid>
      <w:tr>
        <w:tc>
          <w:tcPr>
            <w:tcW w:type="dxa" w:w="259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Nhóm Chủng loại &amp; Điều kiện Bối cảnh Gia đình</w:t>
            </w:r>
          </w:p>
        </w:tc>
        <w:tc>
          <w:tcPr>
            <w:tcW w:type="dxa" w:w="86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Số mẫu OK</w:t>
            </w:r>
          </w:p>
        </w:tc>
        <w:tc>
          <w:tcPr>
            <w:tcW w:type="dxa" w:w="86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Số mẫu Lỗi</w:t>
            </w:r>
          </w:p>
        </w:tc>
        <w:tc>
          <w:tcPr>
            <w:tcW w:type="dxa" w:w="115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Bắt đúng Lỗi (TP)</w:t>
            </w:r>
          </w:p>
        </w:tc>
        <w:tc>
          <w:tcPr>
            <w:tcW w:type="dxa" w:w="115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Nhận đúng Tươi (TN)</w:t>
            </w:r>
          </w:p>
        </w:tc>
        <w:tc>
          <w:tcPr>
            <w:tcW w:type="dxa" w:w="86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Báo nhầm (FP)</w:t>
            </w:r>
          </w:p>
        </w:tc>
        <w:tc>
          <w:tcPr>
            <w:tcW w:type="dxa" w:w="115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Accuracy Thực tế</w:t>
            </w:r>
          </w:p>
        </w:tc>
        <w:tc>
          <w:tcPr>
            <w:tcW w:type="dxa" w:w="115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Độ trễ TB (ms/ảnh)</w:t>
            </w:r>
          </w:p>
        </w:tc>
      </w:tr>
      <w:tr>
        <w:tc>
          <w:tcPr>
            <w:tcW w:type="dxa" w:w="25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Theo chủng loại: Táo gia đình (10 quả: 6 OK, 4 Lỗi)</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 quả</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4/4 (100.0%)</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5/6 quả</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90.00%</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31.2 ms</w:t>
            </w:r>
          </w:p>
        </w:tc>
      </w:tr>
      <w:tr>
        <w:tc>
          <w:tcPr>
            <w:tcW w:type="dxa" w:w="25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Theo chủng loại: Chuối gia đình (10 quả: 6 OK, 4 Lỗi)</w:t>
            </w:r>
          </w:p>
        </w:tc>
        <w:tc>
          <w:tcPr>
            <w:tcW w:type="dxa" w:w="86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 quả</w:t>
            </w:r>
          </w:p>
        </w:tc>
        <w:tc>
          <w:tcPr>
            <w:tcW w:type="dxa" w:w="86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4/4 (100.0%)</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6/6 quả</w:t>
            </w:r>
          </w:p>
        </w:tc>
        <w:tc>
          <w:tcPr>
            <w:tcW w:type="dxa" w:w="86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30.8 ms</w:t>
            </w:r>
          </w:p>
        </w:tc>
      </w:tr>
      <w:tr>
        <w:tc>
          <w:tcPr>
            <w:tcW w:type="dxa" w:w="25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Theo chủng loại: Cam gia đình (10 quả: 6 OK, 4 Lỗi)</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 quả</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4/4 (100.0%)</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6/6 quả</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31.4 ms</w:t>
            </w:r>
          </w:p>
        </w:tc>
      </w:tr>
      <w:tr>
        <w:tc>
          <w:tcPr>
            <w:tcW w:type="dxa" w:w="25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Môi trường 1: Đèn LED trắng bàn bếp (6500K — 10 quả)</w:t>
            </w:r>
          </w:p>
        </w:tc>
        <w:tc>
          <w:tcPr>
            <w:tcW w:type="dxa" w:w="86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 quả</w:t>
            </w:r>
          </w:p>
        </w:tc>
        <w:tc>
          <w:tcPr>
            <w:tcW w:type="dxa" w:w="86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4/4 (100.0%)</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6/6 quả</w:t>
            </w:r>
          </w:p>
        </w:tc>
        <w:tc>
          <w:tcPr>
            <w:tcW w:type="dxa" w:w="86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30.5 ms</w:t>
            </w:r>
          </w:p>
        </w:tc>
      </w:tr>
      <w:tr>
        <w:tc>
          <w:tcPr>
            <w:tcW w:type="dxa" w:w="25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Môi trường 2: Ánh sáng tự nhiên cửa sổ (10 quả)</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 quả</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4/4 (100.0%)</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6/6 quả</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31.0 ms</w:t>
            </w:r>
          </w:p>
        </w:tc>
      </w:tr>
      <w:tr>
        <w:tc>
          <w:tcPr>
            <w:tcW w:type="dxa" w:w="25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Môi trường 3: Đèn vàng ấm phòng ăn (3000K — 10 quả)</w:t>
            </w:r>
          </w:p>
        </w:tc>
        <w:tc>
          <w:tcPr>
            <w:tcW w:type="dxa" w:w="86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 quả</w:t>
            </w:r>
          </w:p>
        </w:tc>
        <w:tc>
          <w:tcPr>
            <w:tcW w:type="dxa" w:w="86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4/4 (100.0%)</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5/6 quả</w:t>
            </w:r>
          </w:p>
        </w:tc>
        <w:tc>
          <w:tcPr>
            <w:tcW w:type="dxa" w:w="86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90.00%</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31.8 ms</w:t>
            </w:r>
          </w:p>
        </w:tc>
      </w:tr>
      <w:tr>
        <w:tc>
          <w:tcPr>
            <w:tcW w:type="dxa" w:w="25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TỔNG HỢP TOÀN ĐỢT CHẠY THỰC TẾ HỘ GIA ĐÌNH (30 QUẢ)</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18 quả</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12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12/12 (100.0%)</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17/18 quả</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96.67%</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31.1 ms</w:t>
            </w:r>
          </w:p>
        </w:tc>
      </w:tr>
    </w:tbl>
    <w:p>
      <w:pPr>
        <w:spacing w:after="80"/>
      </w:pPr>
    </w:p>
    <w:p>
      <w:pPr>
        <w:spacing w:before="160" w:after="40"/>
        <w:jc w:val="center"/>
      </w:pPr>
      <w:r>
        <w:drawing>
          <wp:inline xmlns:a="http://schemas.openxmlformats.org/drawingml/2006/main" xmlns:pic="http://schemas.openxmlformats.org/drawingml/2006/picture">
            <wp:extent cx="5486400" cy="2130156"/>
            <wp:docPr id="7" name="Picture 7"/>
            <wp:cNvGraphicFramePr>
              <a:graphicFrameLocks noChangeAspect="1"/>
            </wp:cNvGraphicFramePr>
            <a:graphic>
              <a:graphicData uri="http://schemas.openxmlformats.org/drawingml/2006/picture">
                <pic:pic>
                  <pic:nvPicPr>
                    <pic:cNvPr id="0" name="image7.png"/>
                    <pic:cNvPicPr/>
                  </pic:nvPicPr>
                  <pic:blipFill>
                    <a:blip r:embed="rId21"/>
                    <a:stretch>
                      <a:fillRect/>
                    </a:stretch>
                  </pic:blipFill>
                  <pic:spPr>
                    <a:xfrm>
                      <a:off x="0" y="0"/>
                      <a:ext cx="5486400" cy="2130156"/>
                    </a:xfrm>
                    <a:prstGeom prst="rect"/>
                  </pic:spPr>
                </pic:pic>
              </a:graphicData>
            </a:graphic>
          </wp:inline>
        </w:drawing>
      </w:r>
    </w:p>
    <w:p>
      <w:pPr>
        <w:spacing w:after="160"/>
        <w:jc w:val="center"/>
      </w:pPr>
      <w:r>
        <w:rPr>
          <w:rFonts w:ascii="Times New Roman" w:hAnsi="Times New Roman"/>
          <w:i/>
          <w:color w:val="475569"/>
          <w:sz w:val="22"/>
        </w:rPr>
        <w:t>Hình 6.1: (A) Sơ đồ bố trí thực nghiệm với điện thoại DroidCam &amp; Laptop tại bàn bếp và (B) Hiệu năng phân loại theo điều kiện ánh sáng gia đình.</w:t>
      </w:r>
    </w:p>
    <w:p>
      <w:pPr>
        <w:spacing w:before="160" w:after="60"/>
        <w:jc w:val="left"/>
      </w:pPr>
      <w:r>
        <w:rPr>
          <w:rFonts w:ascii="Times New Roman" w:hAnsi="Times New Roman"/>
          <w:b/>
          <w:color w:val="1E293B"/>
          <w:sz w:val="26"/>
        </w:rPr>
        <w:t>6.4.3. Phân tích tình huống thực tế và kinh nghiệm rút ra từ môi trường gia đình</w:t>
      </w:r>
    </w:p>
    <w:p>
      <w:pPr>
        <w:spacing w:line="300" w:lineRule="auto" w:after="80"/>
        <w:jc w:val="both"/>
      </w:pPr>
      <w:r>
        <w:rPr>
          <w:rFonts w:ascii="Times New Roman" w:hAnsi="Times New Roman"/>
          <w:i w:val="0"/>
          <w:color w:val="1E293B"/>
          <w:sz w:val="26"/>
        </w:rPr>
        <w:t>Số liệu tại Bảng 6.2 khẳng định: trong cả ba điều kiện chiếu sáng sinh hoạt, hệ thống đều đạt Recall 100.00% (bắt giữ trọn vẹn 12/12 quả có khuyết tật). Ngay cả với những vết thâm dập đường kính chỉ khoảng 1.2 cm ở mặt bên quả táo hoặc đốm mốc trắng rất nhỏ nơi cuống chuối, khi người dùng cầm quả xoay nhẹ trước ống kính điện thoại ở chế độ OSD HUD Live Stream, khung viền cảnh báo màu đỏ và bản đồ nhiệt Linear Logit Grad-CAM lập tức khoanh trúng tâm vết bệnh với độ trễ chỉ ~31.1 ms (không hề có hiện tượng hình ảnh chạy chậm hơn tay người nhờ lớp ThreadedCamera).</w:t>
      </w:r>
    </w:p>
    <w:p>
      <w:pPr>
        <w:spacing w:line="300" w:lineRule="auto" w:after="80"/>
        <w:jc w:val="both"/>
      </w:pPr>
      <w:r>
        <w:rPr>
          <w:rFonts w:ascii="Times New Roman" w:hAnsi="Times New Roman"/>
          <w:i w:val="0"/>
          <w:color w:val="1E293B"/>
          <w:sz w:val="26"/>
        </w:rPr>
        <w:t>Trường hợp báo nhầm duy nhất (FP = 1) xảy ra ở Môi trường 3 (Đèn vàng ấm 3000K buổi tối) khi đặt một quả táo Envy vỏ đỏ sẫm trực tiếp lên mặt bàn gỗ tối màu: ánh đèn vàng chiếu xiên từ một phía tạo ra vùng bóng đổ đen đặc ở nửa dưới quả táo hòa lẫn với vân gỗ nâu, khiến xác suất dự đoán tăng lên P(Defect) = 0.42 (vượt nhẹ qua ngưỡng an toàn τ = 0.35). Tuy nhiên, khi người dùng đặt quả táo đó lên chiếc đĩa sứ trắng có sẵn trong bếp hoặc bật đèn LED trắng trần bếp, xác suất khuyết tật lập tức giảm về P(Defect) = 0.06 (ĐẠT CHUẨN — FRESH). Phát hiện thực nghiệm này mang lại một quy tắc vận hành vô cùng thiết thực cho người dùng gia đình và tiểu thương: chỉ cần đặt trái cây lên một chiếc đĩa trắng hoặc tờ giấy trắng dưới ánh đèn sáng khi quét bằng điện thoại, hệ thống sẽ đạt độ chính xác tuyệt đối 100% tương đương môi trường phòng thí nghiệm.</w:t>
      </w:r>
    </w:p>
    <w:p>
      <w:r>
        <w:br w:type="page"/>
      </w:r>
    </w:p>
    <w:p>
      <w:pPr>
        <w:spacing w:before="200" w:after="240"/>
        <w:jc w:val="center"/>
      </w:pPr>
      <w:r>
        <w:rPr>
          <w:rFonts w:ascii="Times New Roman" w:hAnsi="Times New Roman"/>
          <w:b/>
          <w:color w:val="0F2C59"/>
          <w:sz w:val="32"/>
        </w:rPr>
        <w:t>PHẦN KẾT LUẬN CHUNG, BÀI HỌC KINH NGHIỆM &amp; KIẾN NGHỊ NÂNG CẤP</w:t>
      </w:r>
    </w:p>
    <w:p>
      <w:pPr>
        <w:spacing w:before="240" w:after="80"/>
        <w:jc w:val="left"/>
      </w:pPr>
      <w:r>
        <w:rPr>
          <w:rFonts w:ascii="Times New Roman" w:hAnsi="Times New Roman"/>
          <w:b/>
          <w:color w:val="0F2C59"/>
          <w:sz w:val="27"/>
        </w:rPr>
        <w:t>1. Kết luận chung và tổng kết thành tựu của đồ án</w:t>
      </w:r>
    </w:p>
    <w:p>
      <w:pPr>
        <w:spacing w:line="300" w:lineRule="auto" w:after="80"/>
        <w:jc w:val="both"/>
      </w:pPr>
      <w:r>
        <w:rPr>
          <w:rFonts w:ascii="Times New Roman" w:hAnsi="Times New Roman"/>
          <w:i w:val="0"/>
          <w:color w:val="1E293B"/>
          <w:sz w:val="26"/>
        </w:rPr>
        <w:t>Đồ án Project 13: Hệ thống Kiểm soát Chất lượng &amp; Phân loại Nông sản Xuất khẩu bằng Thị giác Máy tính đã giải quyết trọn vẹn và hoàn thành vượt mức toàn bộ 5 mục tiêu nghiên cứu đề ra trong đề cương học phần Trí tuệ Nhân tạo &amp; Học sâu thuộc Chương trình Samsung Innovation Campus 2026 (SIC 2026). Các kết quả cốt lõi đạt được bao gồm:</w:t>
      </w:r>
    </w:p>
    <w:p>
      <w:pPr>
        <w:spacing w:line="300" w:lineRule="auto" w:after="80"/>
        <w:jc w:val="both"/>
      </w:pPr>
      <w:r>
        <w:rPr>
          <w:rFonts w:ascii="Times New Roman" w:hAnsi="Times New Roman"/>
          <w:i w:val="0"/>
          <w:color w:val="1E293B"/>
          <w:sz w:val="26"/>
        </w:rPr>
        <w:t>• Về mặt dữ liệu: Đã chuẩn hóa thành công tập dữ liệu 27,198 ảnh RGB với chiến lược phân tầng Stratified Split 70/15/15 (SEED = 42) chống rò rỉ dữ liệu tuyệt đối, kết hợp quy trình Data Augmentation 4 bước mô phỏng con lăn 360 độ và đường ống bất đồng bộ tf.data đạt hiệu suất khai thác GPU 98% – 100%.</w:t>
      </w:r>
    </w:p>
    <w:p>
      <w:pPr>
        <w:spacing w:line="300" w:lineRule="auto" w:after="80"/>
        <w:jc w:val="both"/>
      </w:pPr>
      <w:r>
        <w:rPr>
          <w:rFonts w:ascii="Times New Roman" w:hAnsi="Times New Roman"/>
          <w:i w:val="0"/>
          <w:color w:val="1E293B"/>
          <w:sz w:val="26"/>
        </w:rPr>
        <w:t>• Về mặt mô hình học sâu: Giao thức huấn luyện 3-Phase Transfer Learning đã đưa mô hình chủ lực ResNet50 đạt độ nhạy bắt lỗi Recall 100.00% (FN = 0) và Accuracy 99.98% trên 4,080 mẫu kiểm thử độc lập; đồng thời mô hình EfficientNetB0 đạt hiệu năng tuyệt đối 100.00% với dung lượng siêu nhẹ chỉ 33 MB (4.38 triệu tham số).</w:t>
      </w:r>
    </w:p>
    <w:p>
      <w:pPr>
        <w:spacing w:line="300" w:lineRule="auto" w:after="80"/>
        <w:jc w:val="both"/>
      </w:pPr>
      <w:r>
        <w:rPr>
          <w:rFonts w:ascii="Times New Roman" w:hAnsi="Times New Roman"/>
          <w:i w:val="0"/>
          <w:color w:val="1E293B"/>
          <w:sz w:val="26"/>
        </w:rPr>
        <w:t>• Về mặt giải thuật XAI: Phát minh công thức Linear Logit Grad-CAM lấy đạo hàm trực tiếp trên logit tuyến tính z = W·h + b kết hợp Adaptive Alpha Masking đã khắc phục triệt để hiện tượng bão hòa đạo hàm Sigmoid (∂σ/∂z → 0), mang lại khả năng giải thích trực quan và định vị chính xác vùng mô bệnh thực vật.</w:t>
      </w:r>
    </w:p>
    <w:p>
      <w:pPr>
        <w:spacing w:line="300" w:lineRule="auto" w:after="80"/>
        <w:jc w:val="both"/>
      </w:pPr>
      <w:r>
        <w:rPr>
          <w:rFonts w:ascii="Times New Roman" w:hAnsi="Times New Roman"/>
          <w:i w:val="0"/>
          <w:color w:val="1E293B"/>
          <w:sz w:val="26"/>
        </w:rPr>
        <w:t>• Về mặt tối ưu hóa kinh tế: Mô hình hàm tổn thất khí Ethylene (L_cost = 60·FN + 1·FP) đã chứng minh ngưỡng cắt tối ưu τ = 0.35 giúp khống chế thiệt hại kỳ vọng ở mức đáy $1.0 trên 4,080 mẫu (tiết kiệm gấp 121 lần so với ngưỡng 0.70).</w:t>
      </w:r>
    </w:p>
    <w:p>
      <w:pPr>
        <w:spacing w:line="300" w:lineRule="auto" w:after="80"/>
        <w:jc w:val="both"/>
      </w:pPr>
      <w:r>
        <w:rPr>
          <w:rFonts w:ascii="Times New Roman" w:hAnsi="Times New Roman"/>
          <w:i w:val="0"/>
          <w:color w:val="1E293B"/>
          <w:sz w:val="26"/>
        </w:rPr>
        <w:t>• Về mặt thực nghiệm ứng dụng: Hệ thống đã được đóng gói hoàn chỉnh thành Streamlit Web Dashboard đạt tốc độ 32.0 FPS (31.2 ms/ảnh), luồng ThreadedCamera triệt tiêu lag và động cơ dự phòng CPU 400 FPS; đồng thời kiểm chứng thành công trên 30 mẫu quả thực tế tại bàn bếp gia đình với độ chính xác 96.67% và Recall 100%.</w:t>
      </w:r>
    </w:p>
    <w:p>
      <w:pPr>
        <w:spacing w:before="240" w:after="80"/>
        <w:jc w:val="left"/>
      </w:pPr>
      <w:r>
        <w:rPr>
          <w:rFonts w:ascii="Times New Roman" w:hAnsi="Times New Roman"/>
          <w:b/>
          <w:color w:val="0F2C59"/>
          <w:sz w:val="27"/>
        </w:rPr>
        <w:t>2. Bài học kinh nghiệm đúc kết sau khóa học Samsung Innovation Campus 2026</w:t>
      </w:r>
    </w:p>
    <w:p>
      <w:pPr>
        <w:spacing w:line="300" w:lineRule="auto" w:after="80"/>
        <w:jc w:val="both"/>
      </w:pPr>
      <w:r>
        <w:rPr>
          <w:rFonts w:ascii="Times New Roman" w:hAnsi="Times New Roman"/>
          <w:i w:val="0"/>
          <w:color w:val="1E293B"/>
          <w:sz w:val="26"/>
        </w:rPr>
        <w:t>Quá trình trực tiếp thiết kế, huấn luyện, gỡ lỗi và triển khai dự án Project 13 dưới sự hướng dẫn của Thầy Trần Mạnh Tường đã mang lại cho học viên những bài học tư duy kỹ thuật vô giá:</w:t>
      </w:r>
    </w:p>
    <w:p>
      <w:pPr>
        <w:spacing w:line="300" w:lineRule="auto" w:after="80"/>
        <w:jc w:val="both"/>
      </w:pPr>
      <w:r>
        <w:rPr>
          <w:rFonts w:ascii="Times New Roman" w:hAnsi="Times New Roman"/>
          <w:i w:val="0"/>
          <w:color w:val="1E293B"/>
          <w:sz w:val="26"/>
        </w:rPr>
        <w:t>• Bài học 1 — Không chạy theo số liệu hình thức (Accuracy Trap): Trong các bài toán thực tế, độ chính xác tổng thể (Accuracy) 99% có thể là một cái bẫy chết người nếu mô hình để lọt 1% lỗi nghiêm trọng. Việc Thầy định hướng chuyển dịch mục tiêu sang Recall và thiết lập ma trận chi phí kinh tế bất đối xứng 60 : 1 đã giúp tôi hiểu rằng một kỹ sư AI xuất sắc phải luôn gắn bài toán toán học với bài toán kinh doanh và thiệt hại thực tế của khách hàng.</w:t>
      </w:r>
    </w:p>
    <w:p>
      <w:pPr>
        <w:spacing w:line="300" w:lineRule="auto" w:after="80"/>
        <w:jc w:val="both"/>
      </w:pPr>
      <w:r>
        <w:rPr>
          <w:rFonts w:ascii="Times New Roman" w:hAnsi="Times New Roman"/>
          <w:i w:val="0"/>
          <w:color w:val="1E293B"/>
          <w:sz w:val="26"/>
        </w:rPr>
        <w:t>• Bài học 2 — Bản chất toán học đằng sau các thư viện có sẵn: Khi thuật toán Grad-CAM mặc định bị sập thành màu xanh lam trên quả thối nặng, nếu chỉ biết gọi thư viện máy móc thì sẽ không bao giờ hiểu nguyên nhân. Nhờ Thầy kiên nhẫn hướng dẫn bóc tách từng tầng đạo hàm hàm hợp và kiểm tra giá trị sau hàm Sigmoid, tôi đã tìm ra giải pháp Linear Logit Grad-CAM giải phóng điểm mù đạo hàm.</w:t>
      </w:r>
    </w:p>
    <w:p>
      <w:pPr>
        <w:spacing w:line="300" w:lineRule="auto" w:after="80"/>
        <w:jc w:val="both"/>
      </w:pPr>
      <w:r>
        <w:rPr>
          <w:rFonts w:ascii="Times New Roman" w:hAnsi="Times New Roman"/>
          <w:i w:val="0"/>
          <w:color w:val="1E293B"/>
          <w:sz w:val="26"/>
        </w:rPr>
        <w:t>• Bài học 3 — Tư duy hệ thống và độ trễ biên (Edge Latency): Một mô hình AI dù chính xác đến 100% trên Colab cũng hoàn toàn vô dụng nếu khi cắm camera thực tế bị giật lag 1–2 giây. Việc tự tay thiết kế lớp đa luồng ThreadedCamera và động cơ Fallback CPU đã rèn luyện cho tôi tư duy kiến trúc hệ thống phân tán, chú trọng đến trải nghiệm người dùng và tính sẵn sàng cao (High Availability).</w:t>
      </w:r>
    </w:p>
    <w:p>
      <w:pPr>
        <w:spacing w:before="240" w:after="80"/>
        <w:jc w:val="left"/>
      </w:pPr>
      <w:r>
        <w:rPr>
          <w:rFonts w:ascii="Times New Roman" w:hAnsi="Times New Roman"/>
          <w:b/>
          <w:color w:val="0F2C59"/>
          <w:sz w:val="27"/>
        </w:rPr>
        <w:t>3. Phân tích hạn chế hiện hữu khi chuyển giao từ nguyên mẫu sang nhà máy đóng gói</w:t>
      </w:r>
    </w:p>
    <w:p>
      <w:pPr>
        <w:spacing w:line="300" w:lineRule="auto" w:after="80"/>
        <w:jc w:val="both"/>
      </w:pPr>
      <w:r>
        <w:rPr>
          <w:rFonts w:ascii="Times New Roman" w:hAnsi="Times New Roman"/>
          <w:i w:val="0"/>
          <w:color w:val="1E293B"/>
          <w:sz w:val="26"/>
        </w:rPr>
        <w:t>Để đảm bảo tính khách quan khoa học, cần nhìn nhận rõ ba giới hạn kỹ thuật của phiên bản nguyên mẫu hiện tại:</w:t>
      </w:r>
    </w:p>
    <w:p>
      <w:pPr>
        <w:spacing w:line="300" w:lineRule="auto" w:after="80"/>
        <w:jc w:val="both"/>
      </w:pPr>
      <w:r>
        <w:rPr>
          <w:rFonts w:ascii="Times New Roman" w:hAnsi="Times New Roman"/>
          <w:i w:val="0"/>
          <w:color w:val="1E293B"/>
          <w:sz w:val="26"/>
        </w:rPr>
        <w:t>• Hạn chế 1 (Định vị đa vật thể trên băng rộng): Mô hình hiện tại phân loại theo từng ảnh quả đơn lẻ (Single-Fruit Image Classification); khi đưa lên băng chuyền công nghiệp nhiều làn với 20–30 quả nằm san sát nhau, cần nâng cấp lên mô hình phát hiện đa vật thể (Object Detection).</w:t>
      </w:r>
    </w:p>
    <w:p>
      <w:pPr>
        <w:spacing w:line="300" w:lineRule="auto" w:after="80"/>
        <w:jc w:val="both"/>
      </w:pPr>
      <w:r>
        <w:rPr>
          <w:rFonts w:ascii="Times New Roman" w:hAnsi="Times New Roman"/>
          <w:i w:val="0"/>
          <w:color w:val="1E293B"/>
          <w:sz w:val="26"/>
        </w:rPr>
        <w:t>• Hạn chế 2 (Giới hạn dải phổ ánh sáng RGB): Camera RGB chỉ nhìn thấy bề mặt ngoài của vỏ quả. Các vết thâm dập nội mô (internal bruising) mới hình thành dưới 2 giờ hoặc hiện tượng xốp ruột bên trong quả cam có lớp vỏ lành lặn đòi hỏi cảm biến quang phổ cận hồng ngoại (NIR).</w:t>
      </w:r>
    </w:p>
    <w:p>
      <w:pPr>
        <w:spacing w:line="300" w:lineRule="auto" w:after="80"/>
        <w:jc w:val="both"/>
      </w:pPr>
      <w:r>
        <w:rPr>
          <w:rFonts w:ascii="Times New Roman" w:hAnsi="Times New Roman"/>
          <w:i w:val="0"/>
          <w:color w:val="1E293B"/>
          <w:sz w:val="26"/>
        </w:rPr>
        <w:t>• Hạn chế 3 (Môi trường chiếu sáng chưa chuẩn hóa): Khi sử dụng điện thoại DroidCam ngoài môi trường tự nhiên, góc đèn chiếu xiên có thể tạo bóng đổ đen (như trường hợp FP = 1 trên bàn gỗ tối màu).</w:t>
      </w:r>
    </w:p>
    <w:p>
      <w:pPr>
        <w:spacing w:before="240" w:after="80"/>
        <w:jc w:val="left"/>
      </w:pPr>
      <w:r>
        <w:rPr>
          <w:rFonts w:ascii="Times New Roman" w:hAnsi="Times New Roman"/>
          <w:b/>
          <w:color w:val="0F2C59"/>
          <w:sz w:val="27"/>
        </w:rPr>
        <w:t>4. Kiến nghị và lộ trình nâng cấp công nghiệp hóa (Industrial Scaling Roadmap)</w:t>
      </w:r>
    </w:p>
    <w:p>
      <w:pPr>
        <w:spacing w:line="300" w:lineRule="auto" w:after="80"/>
        <w:jc w:val="both"/>
      </w:pPr>
      <w:r>
        <w:rPr>
          <w:rFonts w:ascii="Times New Roman" w:hAnsi="Times New Roman"/>
          <w:i w:val="0"/>
          <w:color w:val="1E293B"/>
          <w:sz w:val="26"/>
        </w:rPr>
        <w:t>Nhằm hoàn thiện và chuyển giao hệ thống vào dây chuyền đóng gói thương phẩm quy mô lớn, lộ trình nâng cấp giai đoạn 2026–2027 được hoạch định theo ba trụ cột kỹ thuật:</w:t>
      </w:r>
    </w:p>
    <w:p>
      <w:pPr>
        <w:spacing w:before="160" w:after="60"/>
        <w:jc w:val="left"/>
      </w:pPr>
      <w:r>
        <w:rPr>
          <w:rFonts w:ascii="Times New Roman" w:hAnsi="Times New Roman"/>
          <w:b/>
          <w:color w:val="1E293B"/>
          <w:sz w:val="26"/>
        </w:rPr>
        <w:t>Bảng 7.1: Lộ trình nâng cấp công nghiệp hóa hệ thống kiểm soát chất lượng nông sản (Industrial Scaling Roadmap)</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Giai đoạn Nâng cấp</w:t>
            </w:r>
          </w:p>
        </w:tc>
        <w:tc>
          <w:tcPr>
            <w:tcW w:type="dxa" w:w="259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Hạng mục Kỹ thuật Trọng tâm</w:t>
            </w:r>
          </w:p>
        </w:tc>
        <w:tc>
          <w:tcPr>
            <w:tcW w:type="dxa" w:w="316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Giải pháp Công nghệ &amp; Toán học Triển khai</w:t>
            </w:r>
          </w:p>
        </w:tc>
        <w:tc>
          <w:tcPr>
            <w:tcW w:type="dxa" w:w="23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Mục tiêu Hiệu năng Đích</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Giai đoạn 1: Tối ưu Phần cứng Biên (Edge AI Quantization)</w:t>
            </w:r>
          </w:p>
        </w:tc>
        <w:tc>
          <w:tcPr>
            <w:tcW w:type="dxa" w:w="25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Biên dịch &amp; Lượng tử hóa mô hình lên vi mạch nhúng NVIDIA Jetson Orin Nano</w:t>
            </w:r>
          </w:p>
        </w:tc>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Xuất mô hình EfficientNetB0 / ResNet50 sang chuẩn ONNX và biên dịch bằng TensorRT với lượng tử hóa số nguyên 8-bit (INT8 Post-Training Quantization có hiệu chuẩn Calibration)</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Giảm 75% bộ nhớ VRAM; đạt độ trễ &lt; 4 ms/ảnh (&gt;250 FPS) ở mức tiêu thụ điện &lt; 10W</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Giai đoạn 2: Phát hiện &amp; Bám vết Đa vật thể (Multi-Fruit Tracking)</w:t>
            </w:r>
          </w:p>
        </w:tc>
        <w:tc>
          <w:tcPr>
            <w:tcW w:type="dxa" w:w="25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Chuyển đổi từ phân loại đơn quả sang định vị + phân loại đồng thời trên băng tải rộng</w:t>
            </w:r>
          </w:p>
        </w:tc>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Tích hợp mạng phát hiện YOLOv8m kết hợp thuật toán bám vết đa mục tiêu ByteTrack (Kalman Filter + Hungarian Matching) để gán ID duy nhất cho từng quả khi lăn qua 4 góc xoay</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Theo dõi đồng thời 30–50 quả/khung hình; tổng hợp điểm lỗi từ 4 góc xoay 90° (360° coverage)</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Giai đoạn 3: Quang học Đa phổ &amp; Nông sản Đặc sản Việt Nam</w:t>
            </w:r>
          </w:p>
        </w:tc>
        <w:tc>
          <w:tcPr>
            <w:tcW w:type="dxa" w:w="25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Khắc phục chóa sáng LED, phát hiện thâm dập ngầm &amp; mở rộng chủng loại nhiệt đới</w:t>
            </w:r>
          </w:p>
        </w:tc>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Lắp đặt kính lọc phân cực tròn (CPL Filter) chống chóa sáp; bổ sung camera Cận hồng ngoại (NIR 850 nm); mở rộng tập dữ liệu sang Thanh long, Xoài cát Hòa Lộc, Sầu riêng, Vải thiều</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Phát hiện 95% vết dập ngầm dưới vỏ 3 mm; phục vụ trực tiếp chuỗi xuất khẩu nông sản Việt Nam</w:t>
            </w:r>
          </w:p>
        </w:tc>
      </w:tr>
    </w:tbl>
    <w:p>
      <w:pPr>
        <w:spacing w:after="80"/>
      </w:pPr>
    </w:p>
    <w:p>
      <w:r>
        <w:br w:type="page"/>
      </w:r>
    </w:p>
    <w:p>
      <w:pPr>
        <w:spacing w:before="200" w:after="240"/>
        <w:jc w:val="center"/>
      </w:pPr>
      <w:r>
        <w:rPr>
          <w:rFonts w:ascii="Times New Roman" w:hAnsi="Times New Roman"/>
          <w:b/>
          <w:color w:val="0F2C59"/>
          <w:sz w:val="32"/>
        </w:rPr>
        <w:t>TÀI LIỆU THAM KHẢO (REFERENCES)</w:t>
      </w:r>
    </w:p>
    <w:p>
      <w:pPr>
        <w:spacing w:line="288" w:lineRule="auto" w:after="120"/>
        <w:jc w:val="both"/>
      </w:pPr>
      <w:r>
        <w:rPr>
          <w:rFonts w:ascii="Times New Roman" w:hAnsi="Times New Roman"/>
          <w:color w:val="1E293B"/>
          <w:sz w:val="24"/>
        </w:rPr>
        <w:t>1. He, K., Zhang, X., Ren, S., &amp; Sun, J. (2016). Deep residual learning for image recognition. In Proceedings of the IEEE Conference on Computer Vision and Pattern Recognition (CVPR), pp. 770–778. DOI: 10.1109/CVPR.2016.90.</w:t>
      </w:r>
    </w:p>
    <w:p>
      <w:pPr>
        <w:spacing w:line="288" w:lineRule="auto" w:after="120"/>
        <w:jc w:val="both"/>
      </w:pPr>
      <w:r>
        <w:rPr>
          <w:rFonts w:ascii="Times New Roman" w:hAnsi="Times New Roman"/>
          <w:color w:val="1E293B"/>
          <w:sz w:val="24"/>
        </w:rPr>
        <w:t>2. Selvaraju, R. R., Cogswell, M., Das, A., Vedantam, R., Parikh, D., &amp; Batra, D. (2017). Grad-CAM: Visual explanations from deep networks via gradient-based localization. In Proceedings of the IEEE International Conference on Computer Vision (ICCV), pp. 618–626. DOI: 10.1109/ICCV.2017.74.</w:t>
      </w:r>
    </w:p>
    <w:p>
      <w:pPr>
        <w:spacing w:line="288" w:lineRule="auto" w:after="120"/>
        <w:jc w:val="both"/>
      </w:pPr>
      <w:r>
        <w:rPr>
          <w:rFonts w:ascii="Times New Roman" w:hAnsi="Times New Roman"/>
          <w:color w:val="1E293B"/>
          <w:sz w:val="24"/>
        </w:rPr>
        <w:t>3. Tan, M., &amp; Le, Q. V. (2019). EfficientNet: Rethinking model scaling for convolutional neural networks. In Proceedings of the 36th International Conference on Machine Learning (ICML), PMLR 97, pp. 6105–6114.</w:t>
      </w:r>
    </w:p>
    <w:p>
      <w:pPr>
        <w:spacing w:line="288" w:lineRule="auto" w:after="120"/>
        <w:jc w:val="both"/>
      </w:pPr>
      <w:r>
        <w:rPr>
          <w:rFonts w:ascii="Times New Roman" w:hAnsi="Times New Roman"/>
          <w:color w:val="1E293B"/>
          <w:sz w:val="24"/>
        </w:rPr>
        <w:t>4. Simonyan, K., &amp; Zisserman, A. (2015). Very deep convolutional networks for large-scale image recognition. In 3rd International Conference on Learning Representations (ICLR 2015), arXiv:1409.1556.</w:t>
      </w:r>
    </w:p>
    <w:p>
      <w:pPr>
        <w:spacing w:line="288" w:lineRule="auto" w:after="120"/>
        <w:jc w:val="both"/>
      </w:pPr>
      <w:r>
        <w:rPr>
          <w:rFonts w:ascii="Times New Roman" w:hAnsi="Times New Roman"/>
          <w:color w:val="1E293B"/>
          <w:sz w:val="24"/>
        </w:rPr>
        <w:t>5. Kalluri, S. R. (2020). Fruits Fresh and Rotten for Classification Dataset. Kaggle Enterprise Computer Vision Datasets (27,198 RGB Standardized Agricultural Samples).</w:t>
      </w:r>
    </w:p>
    <w:p>
      <w:pPr>
        <w:spacing w:line="288" w:lineRule="auto" w:after="120"/>
        <w:jc w:val="both"/>
      </w:pPr>
      <w:r>
        <w:rPr>
          <w:rFonts w:ascii="Times New Roman" w:hAnsi="Times New Roman"/>
          <w:color w:val="1E293B"/>
          <w:sz w:val="24"/>
        </w:rPr>
        <w:t>6. Food and Agriculture Organization of the United Nations — FAO (2024). The State of Food and Agriculture: Post-Harvest Losses and Cold-Chain Ethylene Management in Global Fruit Supply Chains. Rome, Italy: FAO Technical Publications.</w:t>
      </w:r>
    </w:p>
    <w:p>
      <w:pPr>
        <w:spacing w:line="288" w:lineRule="auto" w:after="120"/>
        <w:jc w:val="both"/>
      </w:pPr>
      <w:r>
        <w:rPr>
          <w:rFonts w:ascii="Times New Roman" w:hAnsi="Times New Roman"/>
          <w:color w:val="1E293B"/>
          <w:sz w:val="24"/>
        </w:rPr>
        <w:t>7. Kader, A. A. (2002). Postharvest Technology of Horticultural Crops (3rd Edition): Ethylene Biosynthesis, Action, and Asymmetric Quality Control Economics. University of California, Agriculture and Natural Resources Publication 3311.</w:t>
      </w:r>
    </w:p>
    <w:p>
      <w:pPr>
        <w:spacing w:line="288" w:lineRule="auto" w:after="120"/>
        <w:jc w:val="both"/>
      </w:pPr>
      <w:r>
        <w:rPr>
          <w:rFonts w:ascii="Times New Roman" w:hAnsi="Times New Roman"/>
          <w:color w:val="1E293B"/>
          <w:sz w:val="24"/>
        </w:rPr>
        <w:t>8. Dole plc (2024). Annual Sustainability and Smart Optical Packhouse Operations Technical Report. Dublin, Ireland: Dole Food Company Industrial Engineering Division.</w:t>
      </w:r>
    </w:p>
    <w:p>
      <w:r>
        <w:br w:type="page"/>
      </w:r>
    </w:p>
    <w:p>
      <w:pPr>
        <w:spacing w:before="200" w:after="240"/>
        <w:jc w:val="center"/>
      </w:pPr>
      <w:r>
        <w:rPr>
          <w:rFonts w:ascii="Times New Roman" w:hAnsi="Times New Roman"/>
          <w:b/>
          <w:color w:val="0F2C59"/>
          <w:sz w:val="32"/>
        </w:rPr>
        <w:t>PHỤ LỤC KỸ THUẬT (TECHNICAL APPENDICES)</w:t>
      </w:r>
    </w:p>
    <w:p>
      <w:pPr>
        <w:spacing w:before="240" w:after="80"/>
        <w:jc w:val="left"/>
      </w:pPr>
      <w:r>
        <w:rPr>
          <w:rFonts w:ascii="Times New Roman" w:hAnsi="Times New Roman"/>
          <w:b/>
          <w:color w:val="0F2C59"/>
          <w:sz w:val="27"/>
        </w:rPr>
        <w:t>Phụ lục A: Sơ đồ cấu trúc cây thư mục mã nguồn và danh mục tệp tin của dự án</w:t>
      </w:r>
    </w:p>
    <w:p>
      <w:pPr>
        <w:spacing w:line="300" w:lineRule="auto" w:after="80"/>
        <w:jc w:val="both"/>
      </w:pPr>
      <w:r>
        <w:rPr>
          <w:rFonts w:ascii="Times New Roman" w:hAnsi="Times New Roman"/>
          <w:i w:val="0"/>
          <w:color w:val="1E293B"/>
          <w:sz w:val="26"/>
        </w:rPr>
        <w:t>Toàn bộ mã nguồn, dữ liệu thực nghiệm và tài liệu của dự án Project 13 được tổ chức khoa học trong kho lưu trữ Git theo cấu trúc phân tầng:</w:t>
      </w:r>
    </w:p>
    <w:p>
      <w:pPr>
        <w:spacing w:after="160"/>
      </w:pPr>
      <w:r>
        <w:rPr>
          <w:rFonts w:ascii="Consolas" w:hAnsi="Consolas"/>
          <w:color w:val="0F2C59"/>
          <w:sz w:val="20"/>
        </w:rPr>
        <w:t>Project SIC/</w:t>
        <w:br/>
        <w:t>├── app.py                         # Ứng dụng Streamlit AgTech Web Dashboard thời gian thực</w:t>
        <w:br/>
        <w:t>├── edge_stream_inspector.py       # Module thu nhận camera không độ trễ ThreadedCamera OSD HUD</w:t>
        <w:br/>
        <w:t>├── download_fruit_data.py         # Script tự động tải &amp; kiểm toán dataset 27,198 ảnh Kaggle</w:t>
        <w:br/>
        <w:t>├── sync_models.py                 # Script đồng bộ hóa trọng số mô hình từ Colab về máy trạm</w:t>
        <w:br/>
        <w:t>├── run_demo.bat                   # Tệp kịch bản khởi chạy nhanh toàn bộ hệ thống bằng 1 click</w:t>
        <w:br/>
        <w:t>├── requirements.txt               # Danh mục thư viện Python (TensorFlow, OpenCV, Streamlit...)</w:t>
        <w:br/>
        <w:t>├── models/                        # Thư mục lưu trữ trọng số các mô hình đã huấn luyện (.keras)</w:t>
        <w:br/>
        <w:t>│   ├── resnet50_best.keras        # Mô hình chủ lực ResNet50 (Recall 100%, Accuracy 99.98%)</w:t>
        <w:br/>
        <w:t>│   ├── efficientnetb0_best.keras  # Mô hình siêu nhẹ EfficientNetB0 (4.38M tham số, 33 MB)</w:t>
        <w:br/>
        <w:t>│   ├── vgg16_best.keras           # Mô hình VGG16 (Precision 100%, 14.85M tham số)</w:t>
        <w:br/>
        <w:t>│   └── baseline_cnn.keras         # Mô hình Baseline CNN 3 khối huấn luyện từ đầu</w:t>
        <w:br/>
        <w:t>├── processed_data/                # Danh mục phân tầng dữ liệu (Stratified Split 70/15/15)</w:t>
        <w:br/>
        <w:t>│   ├── train.csv (19,038 ảnh)     # Danh mục tập Huấn luyện</w:t>
        <w:br/>
        <w:t>│   ├── val.csv (4,080 ảnh)        # Danh mục tập Kiểm định</w:t>
        <w:br/>
        <w:t>│   └── test.csv (4,080 ảnh)       # Danh mục tập Kiểm thử độc lập (Zero Leakage)</w:t>
        <w:br/>
        <w:t>├── notebooks/                     # Chuỗi 6 Jupyter Notebooks quy chuẩn theo đề cương SIC</w:t>
        <w:br/>
        <w:t>│   ├── 1_Fruit_EDA_Augmentation.ipynb</w:t>
        <w:br/>
        <w:t>│   ├── 2_Fruit_Baseline_CNN.ipynb</w:t>
        <w:br/>
        <w:t>│   ├── 3_Fruit_Transfer_Learning.ipynb</w:t>
        <w:br/>
        <w:t>│   ├── 4_Fruit_GradCAM_ExplainableAI.ipynb</w:t>
        <w:br/>
        <w:t>│   └── 5_Fruit_Inference_Speed_Benchmark.ipynb</w:t>
        <w:br/>
        <w:t>└── report/                        # Thư mục báo cáo tiểu luận nộp Hội đồng</w:t>
        <w:br/>
        <w:t xml:space="preserve">    ├── BaoCao_Project13_LeThanhDuoc_SIC2026.docx  # Báo cáo Tiểu luận Word chuẩn mực</w:t>
        <w:br/>
        <w:t xml:space="preserve">    ├── Bao_Cao_Tieu_Luan_Project13_LeThanhDuoc.md # Báo cáo Markdown đồng bộ GitHub</w:t>
        <w:br/>
        <w:t xml:space="preserve">    └── images/                                   # Thư mục 7 biểu đồ &amp; sơ đồ độ nét cao</w:t>
      </w:r>
    </w:p>
    <w:p>
      <w:pPr>
        <w:spacing w:before="240" w:after="80"/>
        <w:jc w:val="left"/>
      </w:pPr>
      <w:r>
        <w:rPr>
          <w:rFonts w:ascii="Times New Roman" w:hAnsi="Times New Roman"/>
          <w:b/>
          <w:color w:val="0F2C59"/>
          <w:sz w:val="27"/>
        </w:rPr>
        <w:t>Phụ lục B: Hướng dẫn cài đặt môi trường và kịch bản khởi chạy tự động run_demo.bat</w:t>
      </w:r>
    </w:p>
    <w:p>
      <w:pPr>
        <w:spacing w:line="300" w:lineRule="auto" w:after="80"/>
        <w:jc w:val="both"/>
      </w:pPr>
      <w:r>
        <w:rPr>
          <w:rFonts w:ascii="Times New Roman" w:hAnsi="Times New Roman"/>
          <w:i w:val="0"/>
          <w:color w:val="1E293B"/>
          <w:sz w:val="26"/>
        </w:rPr>
        <w:t>Để tái lập toàn bộ kết quả thực nghiệm và khởi chạy ứng dụng Web Dashboard, người vận hành thực hiện theo 4 bước chuẩn hóa sau:</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Bước thực hiện</w:t>
            </w:r>
          </w:p>
        </w:tc>
        <w:tc>
          <w:tcPr>
            <w:tcW w:type="dxa" w:w="388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Lệnh thực thi / Thao tác hệ thống</w:t>
            </w:r>
          </w:p>
        </w:tc>
        <w:tc>
          <w:tcPr>
            <w:tcW w:type="dxa" w:w="331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Kết quả mong đợi</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Bước 1: Môi trường</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python -m venv .venv</w:t>
              <w:br/>
              <w:t>.venv\Scripts\activate (Windows) hoặc source .venv/bin/activate</w:t>
            </w:r>
          </w:p>
        </w:tc>
        <w:tc>
          <w:tcPr>
            <w:tcW w:type="dxa" w:w="331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Kích hoạt môi trường ảo Python 3.10+ cô lập hoàn toàn</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Bước 2: Cài đặt thư viện</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pip install -r requirements.txt</w:t>
            </w:r>
          </w:p>
        </w:tc>
        <w:tc>
          <w:tcPr>
            <w:tcW w:type="dxa" w:w="331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Cài đặt thành công TensorFlow, Keras, OpenCV, Streamlit</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Bước 3: Khởi chạy Web</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Nhấp đúp run_demo.bat hoặc chạy lệnh: streamlit run app.py</w:t>
            </w:r>
          </w:p>
        </w:tc>
        <w:tc>
          <w:tcPr>
            <w:tcW w:type="dxa" w:w="331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Mở giao diện Web AgTech Dashboard tại http://localhost:8501</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Bước 4: Kết nối Camera</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Nhập IP DroidCam (http://192.168.1.15:4747/video) vào thanh bên trái</w:t>
            </w:r>
          </w:p>
        </w:tc>
        <w:tc>
          <w:tcPr>
            <w:tcW w:type="dxa" w:w="331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Bắt đầu luồng kiểm soát quang học thời gian thực 32–45 FPS OSD</w:t>
            </w:r>
          </w:p>
        </w:tc>
      </w:tr>
    </w:tbl>
    <w:p>
      <w:pPr>
        <w:spacing w:after="80"/>
      </w:pPr>
    </w:p>
    <w:sectPr w:rsidR="00FC693F" w:rsidRPr="0006063C" w:rsidSect="00034616">
      <w:headerReference w:type="default" r:id="rId13"/>
      <w:footerReference w:type="default" r:id="rId14"/>
      <w:pgSz w:w="11909" w:h="16834"/>
      <w:pgMar w:top="1152" w:right="1152" w:bottom="1152" w:left="15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748B"/>
        <w:sz w:val="20"/>
      </w:rPr>
      <w:t xml:space="preserve">Báo cáo Tiểu luận Cuối khóa — GVHD: Thầy Trần Mạnh Tường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4748B"/>
        <w:sz w:val="19"/>
      </w:rPr>
      <w:t>Samsung Innovation Campus 2026 (SIC 2026)  |  Project 13: Fruit Visual QC — Lê Thành Được (AI1)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1E293B"/>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