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8F9F4" w14:textId="77777777" w:rsidR="00994A9A" w:rsidRDefault="00994A9A" w:rsidP="00994A9A">
      <w:pPr>
        <w:pStyle w:val="Ttulo2"/>
        <w:shd w:val="clear" w:color="auto" w:fill="FFFFFF"/>
        <w:spacing w:before="360" w:beforeAutospacing="0" w:after="150" w:afterAutospacing="0" w:line="480" w:lineRule="atLeast"/>
        <w:rPr>
          <w:rFonts w:ascii="Arial" w:hAnsi="Arial" w:cs="Arial"/>
          <w:b w:val="0"/>
          <w:bCs w:val="0"/>
          <w:color w:val="121212"/>
          <w:spacing w:val="-6"/>
          <w:sz w:val="33"/>
          <w:szCs w:val="33"/>
        </w:rPr>
      </w:pPr>
      <w:r>
        <w:rPr>
          <w:rFonts w:ascii="Arial" w:hAnsi="Arial" w:cs="Arial"/>
          <w:b w:val="0"/>
          <w:bCs w:val="0"/>
          <w:color w:val="121212"/>
          <w:spacing w:val="-6"/>
          <w:sz w:val="33"/>
          <w:szCs w:val="33"/>
        </w:rPr>
        <w:t>John Deere ya no es una empresa de tractores</w:t>
      </w:r>
    </w:p>
    <w:p w14:paraId="1B99E301" w14:textId="77777777" w:rsidR="00994A9A" w:rsidRDefault="00994A9A" w:rsidP="00994A9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666666"/>
          <w:sz w:val="23"/>
          <w:szCs w:val="23"/>
        </w:rPr>
      </w:pPr>
      <w:hyperlink r:id="rId4" w:tgtFrame="_blank" w:history="1">
        <w:r>
          <w:rPr>
            <w:rStyle w:val="Hipervnculo"/>
            <w:rFonts w:ascii="Arial" w:hAnsi="Arial" w:cs="Arial"/>
            <w:color w:val="1973B8"/>
            <w:sz w:val="23"/>
            <w:szCs w:val="23"/>
          </w:rPr>
          <w:t>John Deere</w:t>
        </w:r>
      </w:hyperlink>
      <w:r>
        <w:rPr>
          <w:rFonts w:ascii="Arial" w:hAnsi="Arial" w:cs="Arial"/>
          <w:color w:val="666666"/>
          <w:sz w:val="23"/>
          <w:szCs w:val="23"/>
        </w:rPr>
        <w:t> es una empresa con 179 años de historia. Durante 174 hizo básicamente lo mismo: </w:t>
      </w:r>
      <w:r>
        <w:rPr>
          <w:rStyle w:val="Textoennegrita"/>
          <w:rFonts w:ascii="Arial" w:hAnsi="Arial" w:cs="Arial"/>
          <w:color w:val="666666"/>
          <w:sz w:val="23"/>
          <w:szCs w:val="23"/>
        </w:rPr>
        <w:t>vender tractores y otros vehículos de trabajo</w:t>
      </w:r>
      <w:r>
        <w:rPr>
          <w:rFonts w:ascii="Arial" w:hAnsi="Arial" w:cs="Arial"/>
          <w:color w:val="666666"/>
          <w:sz w:val="23"/>
          <w:szCs w:val="23"/>
        </w:rPr>
        <w:t>. Pero en 2012 decidieron que tenían que alterar su rumbo, movidos, entre otros factores, por la </w:t>
      </w:r>
      <w:r>
        <w:rPr>
          <w:rStyle w:val="Textoennegrita"/>
          <w:rFonts w:ascii="Arial" w:hAnsi="Arial" w:cs="Arial"/>
          <w:color w:val="666666"/>
          <w:sz w:val="23"/>
          <w:szCs w:val="23"/>
        </w:rPr>
        <w:t>creciente competencia</w:t>
      </w:r>
      <w:r>
        <w:rPr>
          <w:rFonts w:ascii="Arial" w:hAnsi="Arial" w:cs="Arial"/>
          <w:color w:val="666666"/>
          <w:sz w:val="23"/>
          <w:szCs w:val="23"/>
        </w:rPr>
        <w:t> de rivales ‘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low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cost</w:t>
      </w:r>
      <w:proofErr w:type="spellEnd"/>
      <w:r>
        <w:rPr>
          <w:rFonts w:ascii="Arial" w:hAnsi="Arial" w:cs="Arial"/>
          <w:color w:val="666666"/>
          <w:sz w:val="23"/>
          <w:szCs w:val="23"/>
        </w:rPr>
        <w:t>’. Empezaron entonces a colocar sensores en sus tractores, y a </w:t>
      </w:r>
      <w:r>
        <w:rPr>
          <w:rStyle w:val="Textoennegrita"/>
          <w:rFonts w:ascii="Arial" w:hAnsi="Arial" w:cs="Arial"/>
          <w:color w:val="666666"/>
          <w:sz w:val="23"/>
          <w:szCs w:val="23"/>
        </w:rPr>
        <w:t>procesar la información que recolectaban</w:t>
      </w:r>
      <w:r>
        <w:rPr>
          <w:rFonts w:ascii="Arial" w:hAnsi="Arial" w:cs="Arial"/>
          <w:color w:val="666666"/>
          <w:sz w:val="23"/>
          <w:szCs w:val="23"/>
        </w:rPr>
        <w:t xml:space="preserve">, combinada con datos históricos meteorológicos, el estado de la tierra, 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el  rendimiento</w:t>
      </w:r>
      <w:proofErr w:type="gramEnd"/>
      <w:r>
        <w:rPr>
          <w:rFonts w:ascii="Arial" w:hAnsi="Arial" w:cs="Arial"/>
          <w:color w:val="666666"/>
          <w:sz w:val="23"/>
          <w:szCs w:val="23"/>
        </w:rPr>
        <w:t xml:space="preserve"> de los cultivos…</w:t>
      </w:r>
    </w:p>
    <w:p w14:paraId="79A65D46" w14:textId="77777777" w:rsidR="00994A9A" w:rsidRDefault="00994A9A" w:rsidP="00994A9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Paralelamente, desarrollaron </w:t>
      </w:r>
      <w:hyperlink r:id="rId5" w:tgtFrame="_blank" w:history="1">
        <w:r>
          <w:rPr>
            <w:rStyle w:val="Hipervnculo"/>
            <w:rFonts w:ascii="Arial" w:hAnsi="Arial" w:cs="Arial"/>
            <w:color w:val="1973B8"/>
            <w:sz w:val="23"/>
            <w:szCs w:val="23"/>
          </w:rPr>
          <w:t>myjohndeere.com</w:t>
        </w:r>
      </w:hyperlink>
      <w:r>
        <w:rPr>
          <w:rFonts w:ascii="Arial" w:hAnsi="Arial" w:cs="Arial"/>
          <w:color w:val="666666"/>
          <w:sz w:val="23"/>
          <w:szCs w:val="23"/>
        </w:rPr>
        <w:t> y la aplicación ‘</w:t>
      </w:r>
      <w:hyperlink r:id="rId6" w:tgtFrame="_blank" w:history="1">
        <w:r>
          <w:rPr>
            <w:rStyle w:val="Hipervnculo"/>
            <w:rFonts w:ascii="Arial" w:hAnsi="Arial" w:cs="Arial"/>
            <w:color w:val="1973B8"/>
            <w:sz w:val="23"/>
            <w:szCs w:val="23"/>
          </w:rPr>
          <w:t xml:space="preserve">Mobile </w:t>
        </w:r>
        <w:proofErr w:type="spellStart"/>
        <w:r>
          <w:rPr>
            <w:rStyle w:val="Hipervnculo"/>
            <w:rFonts w:ascii="Arial" w:hAnsi="Arial" w:cs="Arial"/>
            <w:color w:val="1973B8"/>
            <w:sz w:val="23"/>
            <w:szCs w:val="23"/>
          </w:rPr>
          <w:t>Farm</w:t>
        </w:r>
        <w:proofErr w:type="spellEnd"/>
        <w:r>
          <w:rPr>
            <w:rStyle w:val="Hipervnculo"/>
            <w:rFonts w:ascii="Arial" w:hAnsi="Arial" w:cs="Arial"/>
            <w:color w:val="1973B8"/>
            <w:sz w:val="23"/>
            <w:szCs w:val="23"/>
          </w:rPr>
          <w:t xml:space="preserve"> Manager</w:t>
        </w:r>
      </w:hyperlink>
      <w:r>
        <w:rPr>
          <w:rFonts w:ascii="Arial" w:hAnsi="Arial" w:cs="Arial"/>
          <w:color w:val="666666"/>
          <w:sz w:val="23"/>
          <w:szCs w:val="23"/>
        </w:rPr>
        <w:t>’, para que los agricultores tuvieran un acceso rápido y sencillo a todo ese '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big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 data'. Tanto en la web como en la aplicación pueden ver </w:t>
      </w:r>
      <w:r>
        <w:rPr>
          <w:rStyle w:val="Textoennegrita"/>
          <w:rFonts w:ascii="Arial" w:hAnsi="Arial" w:cs="Arial"/>
          <w:color w:val="666666"/>
          <w:sz w:val="23"/>
          <w:szCs w:val="23"/>
        </w:rPr>
        <w:t>datos recientes e históricos de sus máquinas y sus tierras</w:t>
      </w:r>
      <w:r>
        <w:rPr>
          <w:rFonts w:ascii="Arial" w:hAnsi="Arial" w:cs="Arial"/>
          <w:color w:val="666666"/>
          <w:sz w:val="23"/>
          <w:szCs w:val="23"/>
        </w:rPr>
        <w:t>, así como planificar trabajos y ver su evolución.</w:t>
      </w:r>
    </w:p>
    <w:p w14:paraId="7E55444E" w14:textId="77777777" w:rsidR="00994A9A" w:rsidRDefault="00994A9A" w:rsidP="00994A9A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El siguiente paso fue, en 2013, abrir su </w:t>
      </w:r>
      <w:r>
        <w:rPr>
          <w:rStyle w:val="Textoennegrita"/>
          <w:rFonts w:ascii="Arial" w:hAnsi="Arial" w:cs="Arial"/>
          <w:color w:val="666666"/>
          <w:sz w:val="23"/>
          <w:szCs w:val="23"/>
        </w:rPr>
        <w:t>plataforma a terceros</w:t>
      </w:r>
      <w:r>
        <w:rPr>
          <w:rFonts w:ascii="Arial" w:hAnsi="Arial" w:cs="Arial"/>
          <w:color w:val="666666"/>
          <w:sz w:val="23"/>
          <w:szCs w:val="23"/>
        </w:rPr>
        <w:t> para que colaborasen con sus propias aplicaciones y software, aumentando de esta forma el volumen y la riqueza de los datos. Así lograron tres objetivos de una tacada: </w:t>
      </w:r>
      <w:r>
        <w:rPr>
          <w:rStyle w:val="Textoennegrita"/>
          <w:rFonts w:ascii="Arial" w:hAnsi="Arial" w:cs="Arial"/>
          <w:color w:val="666666"/>
          <w:sz w:val="23"/>
          <w:szCs w:val="23"/>
        </w:rPr>
        <w:t>aumentar las ventas</w:t>
      </w:r>
      <w:r>
        <w:rPr>
          <w:rFonts w:ascii="Arial" w:hAnsi="Arial" w:cs="Arial"/>
          <w:color w:val="666666"/>
          <w:sz w:val="23"/>
          <w:szCs w:val="23"/>
        </w:rPr>
        <w:t> de sus productos,</w:t>
      </w:r>
      <w:r>
        <w:rPr>
          <w:rStyle w:val="Textoennegrita"/>
          <w:rFonts w:ascii="Arial" w:hAnsi="Arial" w:cs="Arial"/>
          <w:color w:val="666666"/>
          <w:sz w:val="23"/>
          <w:szCs w:val="23"/>
        </w:rPr>
        <w:t> defenderse</w:t>
      </w:r>
      <w:r>
        <w:rPr>
          <w:rFonts w:ascii="Arial" w:hAnsi="Arial" w:cs="Arial"/>
          <w:color w:val="666666"/>
          <w:sz w:val="23"/>
          <w:szCs w:val="23"/>
        </w:rPr>
        <w:t> ante la previsible entrada en el negocio de empresas tecnológicas, conocidas como </w:t>
      </w:r>
      <w:proofErr w:type="spellStart"/>
      <w:r>
        <w:rPr>
          <w:rStyle w:val="Textoennegrita"/>
          <w:rFonts w:ascii="Arial" w:hAnsi="Arial" w:cs="Arial"/>
          <w:color w:val="666666"/>
          <w:sz w:val="23"/>
          <w:szCs w:val="23"/>
        </w:rPr>
        <w:t>AgTech</w:t>
      </w:r>
      <w:proofErr w:type="spellEnd"/>
      <w:r>
        <w:rPr>
          <w:rFonts w:ascii="Arial" w:hAnsi="Arial" w:cs="Arial"/>
          <w:color w:val="666666"/>
          <w:sz w:val="23"/>
          <w:szCs w:val="23"/>
        </w:rPr>
        <w:t> (de agricultura y tecnología), y abrir la puerta a </w:t>
      </w:r>
      <w:r>
        <w:rPr>
          <w:rStyle w:val="Textoennegrita"/>
          <w:rFonts w:ascii="Arial" w:hAnsi="Arial" w:cs="Arial"/>
          <w:color w:val="666666"/>
          <w:sz w:val="23"/>
          <w:szCs w:val="23"/>
        </w:rPr>
        <w:t>monetizar</w:t>
      </w:r>
      <w:r>
        <w:rPr>
          <w:rFonts w:ascii="Arial" w:hAnsi="Arial" w:cs="Arial"/>
          <w:color w:val="666666"/>
          <w:sz w:val="23"/>
          <w:szCs w:val="23"/>
        </w:rPr>
        <w:t> todos los datos que recoge, más allá del valor que ese '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big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 data' tiene en el día a día de sus clientes. Además, al ‘atar’ al consumidor a toda una plataforma de gestión, John Deere se puede permitir el lujo de no competir por precio y </w:t>
      </w:r>
      <w:r>
        <w:rPr>
          <w:rStyle w:val="Textoennegrita"/>
          <w:rFonts w:ascii="Arial" w:hAnsi="Arial" w:cs="Arial"/>
          <w:color w:val="666666"/>
          <w:sz w:val="23"/>
          <w:szCs w:val="23"/>
        </w:rPr>
        <w:t>mantener unos márgenes adecuados</w:t>
      </w:r>
      <w:r>
        <w:rPr>
          <w:rFonts w:ascii="Arial" w:hAnsi="Arial" w:cs="Arial"/>
          <w:color w:val="666666"/>
          <w:sz w:val="23"/>
          <w:szCs w:val="23"/>
        </w:rPr>
        <w:t>.</w:t>
      </w:r>
    </w:p>
    <w:p w14:paraId="282A6A89" w14:textId="77777777" w:rsidR="00994A9A" w:rsidRDefault="00994A9A" w:rsidP="00994A9A">
      <w:pPr>
        <w:pStyle w:val="notseccion"/>
        <w:shd w:val="clear" w:color="auto" w:fill="FFFFFF"/>
        <w:spacing w:before="0" w:beforeAutospacing="0" w:after="240" w:afterAutospacing="0"/>
        <w:rPr>
          <w:rFonts w:ascii="Arial" w:hAnsi="Arial" w:cs="Arial"/>
          <w:caps/>
          <w:color w:val="666666"/>
          <w:sz w:val="18"/>
          <w:szCs w:val="18"/>
        </w:rPr>
      </w:pPr>
      <w:hyperlink r:id="rId7" w:history="1">
        <w:r>
          <w:rPr>
            <w:rStyle w:val="Hipervnculo"/>
            <w:rFonts w:ascii="Arial" w:hAnsi="Arial" w:cs="Arial"/>
            <w:caps/>
            <w:color w:val="666666"/>
            <w:sz w:val="18"/>
            <w:szCs w:val="18"/>
          </w:rPr>
          <w:t>BIG DATA</w:t>
        </w:r>
      </w:hyperlink>
    </w:p>
    <w:p w14:paraId="3684BE5F" w14:textId="43809E74" w:rsidR="00286C50" w:rsidRDefault="00286C50"/>
    <w:p w14:paraId="384BA919" w14:textId="49A2FF92" w:rsidR="00951266" w:rsidRDefault="00951266"/>
    <w:p w14:paraId="0D335591" w14:textId="056640C5" w:rsidR="00951266" w:rsidRDefault="00951266"/>
    <w:p w14:paraId="3ECF75AC" w14:textId="511D72AD" w:rsidR="00951266" w:rsidRDefault="00951266">
      <w:r>
        <w:t xml:space="preserve">Fuente: </w:t>
      </w:r>
      <w:r w:rsidR="000A360A" w:rsidRPr="000A360A">
        <w:t>https://www.bbva.com/es/tres-multinacionales-explican-big-data-revoluciono-negocio/</w:t>
      </w:r>
    </w:p>
    <w:sectPr w:rsidR="009512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66"/>
    <w:rsid w:val="000A360A"/>
    <w:rsid w:val="00286C50"/>
    <w:rsid w:val="00353F13"/>
    <w:rsid w:val="00951266"/>
    <w:rsid w:val="0099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D6ADA"/>
  <w15:chartTrackingRefBased/>
  <w15:docId w15:val="{476D7025-4630-40E5-ACD3-CB6218D6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512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9512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1266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951266"/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character" w:customStyle="1" w:styleId="span-reading-time">
    <w:name w:val="span-reading-time"/>
    <w:basedOn w:val="Fuentedeprrafopredeter"/>
    <w:rsid w:val="00951266"/>
  </w:style>
  <w:style w:type="character" w:customStyle="1" w:styleId="rt-time">
    <w:name w:val="rt-time"/>
    <w:basedOn w:val="Fuentedeprrafopredeter"/>
    <w:rsid w:val="00951266"/>
  </w:style>
  <w:style w:type="character" w:styleId="Hipervnculo">
    <w:name w:val="Hyperlink"/>
    <w:basedOn w:val="Fuentedeprrafopredeter"/>
    <w:uiPriority w:val="99"/>
    <w:semiHidden/>
    <w:unhideWhenUsed/>
    <w:rsid w:val="0095126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1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951266"/>
    <w:rPr>
      <w:b/>
      <w:bCs/>
    </w:rPr>
  </w:style>
  <w:style w:type="character" w:styleId="nfasis">
    <w:name w:val="Emphasis"/>
    <w:basedOn w:val="Fuentedeprrafopredeter"/>
    <w:uiPriority w:val="20"/>
    <w:qFormat/>
    <w:rsid w:val="00951266"/>
    <w:rPr>
      <w:i/>
      <w:iCs/>
    </w:rPr>
  </w:style>
  <w:style w:type="paragraph" w:customStyle="1" w:styleId="notseccion">
    <w:name w:val="notseccion"/>
    <w:basedOn w:val="Normal"/>
    <w:rsid w:val="00994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paragraph" w:customStyle="1" w:styleId="nottexto">
    <w:name w:val="nottexto"/>
    <w:basedOn w:val="Normal"/>
    <w:rsid w:val="00994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2686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0014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47505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0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1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CECEC"/>
                <w:right w:val="none" w:sz="0" w:space="0" w:color="auto"/>
              </w:divBdr>
              <w:divsChild>
                <w:div w:id="13176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3305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6739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17294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bva.com/es/ciencia-tecnologia/tecnologia/big-dat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com.linxsystems.mfm&amp;hl=es_419" TargetMode="External"/><Relationship Id="rId5" Type="http://schemas.openxmlformats.org/officeDocument/2006/relationships/hyperlink" Target="https://myjohndeere.deere.com/wps/portal/myjd/login?TYPE=33554433&amp;REALMOID=06-d7dceccf-e630-4221-a771-7f13b8c32cbf&amp;GUID=&amp;SMAUTHREASON=0&amp;METHOD=GET&amp;SMAGENTNAME=$SM$zCBt69%2f5hxdlyoa51d4SLnFjfc81Zlt9fXZADb8%2fPG4aVlt3AisuhFLF1b4YhIfD&amp;TARGET=$SM$https%3a%2f%2fmyjohndeere%2edeere%2ecom%2fwps%2fmyportal%2fmyjd%2fmyjdDashboard" TargetMode="External"/><Relationship Id="rId4" Type="http://schemas.openxmlformats.org/officeDocument/2006/relationships/hyperlink" Target="https://www.deere.es/es_ES/regional_home.pag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349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Alfonso Rodríguez Robotham</dc:creator>
  <cp:keywords/>
  <dc:description/>
  <cp:lastModifiedBy>Sebastián Alfonso Rodríguez Robotham</cp:lastModifiedBy>
  <cp:revision>3</cp:revision>
  <dcterms:created xsi:type="dcterms:W3CDTF">2023-03-21T23:54:00Z</dcterms:created>
  <dcterms:modified xsi:type="dcterms:W3CDTF">2023-03-22T00:09:00Z</dcterms:modified>
</cp:coreProperties>
</file>