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uta de Autoevaluación de Competencias" w:id="1"/>
      <w:bookmarkEnd w:id="1"/>
      <w:r>
        <w:rPr/>
      </w:r>
      <w:r>
        <w:rPr>
          <w:color w:val="2D74B5"/>
        </w:rPr>
        <w:t>Pauta</w:t>
      </w:r>
      <w:r>
        <w:rPr>
          <w:color w:val="2D74B5"/>
          <w:spacing w:val="-3"/>
        </w:rPr>
        <w:t> </w:t>
      </w:r>
      <w:r>
        <w:rPr>
          <w:color w:val="2D74B5"/>
        </w:rPr>
        <w:t>de</w:t>
      </w:r>
      <w:r>
        <w:rPr>
          <w:color w:val="2D74B5"/>
          <w:spacing w:val="-2"/>
        </w:rPr>
        <w:t> </w:t>
      </w:r>
      <w:r>
        <w:rPr>
          <w:color w:val="2D74B5"/>
        </w:rPr>
        <w:t>Autoevaluación</w:t>
      </w:r>
      <w:r>
        <w:rPr>
          <w:color w:val="2D74B5"/>
          <w:spacing w:val="-3"/>
        </w:rPr>
        <w:t> </w:t>
      </w:r>
      <w:r>
        <w:rPr>
          <w:color w:val="2D74B5"/>
        </w:rPr>
        <w:t>de</w:t>
      </w:r>
      <w:r>
        <w:rPr>
          <w:color w:val="2D74B5"/>
          <w:spacing w:val="-2"/>
        </w:rPr>
        <w:t> Competencias</w:t>
      </w:r>
    </w:p>
    <w:p>
      <w:pPr>
        <w:spacing w:before="26"/>
        <w:ind w:left="355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Pauta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Reflexión</w:t>
      </w:r>
      <w:r>
        <w:rPr>
          <w:spacing w:val="-3"/>
          <w:sz w:val="22"/>
        </w:rPr>
        <w:t> </w:t>
      </w:r>
      <w:r>
        <w:rPr>
          <w:sz w:val="22"/>
        </w:rPr>
        <w:t>Definición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355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355" w:right="359"/>
        <w:jc w:val="both"/>
      </w:pPr>
      <w:r>
        <w:rPr/>
        <w:t>El</w:t>
      </w:r>
      <w:r>
        <w:rPr>
          <w:spacing w:val="-7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esta</w:t>
      </w:r>
      <w:r>
        <w:rPr>
          <w:spacing w:val="-3"/>
        </w:rPr>
        <w:t> </w:t>
      </w:r>
      <w:r>
        <w:rPr/>
        <w:t>pauta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autoevaluación</w:t>
      </w:r>
      <w:r>
        <w:rPr>
          <w:spacing w:val="-8"/>
        </w:rPr>
        <w:t> </w:t>
      </w:r>
      <w:r>
        <w:rPr/>
        <w:t>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identifiques</w:t>
      </w:r>
      <w:r>
        <w:rPr>
          <w:spacing w:val="-5"/>
        </w:rPr>
        <w:t> </w:t>
      </w:r>
      <w:r>
        <w:rPr/>
        <w:t>tus</w:t>
      </w:r>
      <w:r>
        <w:rPr>
          <w:spacing w:val="-6"/>
        </w:rPr>
        <w:t> </w:t>
      </w:r>
      <w:r>
        <w:rPr/>
        <w:t>niveles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logro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 de tu plan de estudio para que, a partir de tus fortalezas y oportunidades de mejora, puedas definir mejor</w:t>
      </w:r>
      <w:r>
        <w:rPr>
          <w:spacing w:val="-1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APT. Esta</w:t>
      </w:r>
      <w:r>
        <w:rPr>
          <w:spacing w:val="-3"/>
        </w:rPr>
        <w:t> </w:t>
      </w:r>
      <w:r>
        <w:rPr/>
        <w:t>pauta de</w:t>
      </w:r>
      <w:r>
        <w:rPr>
          <w:spacing w:val="-1"/>
        </w:rPr>
        <w:t> </w:t>
      </w:r>
      <w:r>
        <w:rPr/>
        <w:t>autoevaluación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complemento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reflexiones</w:t>
      </w:r>
      <w:r>
        <w:rPr>
          <w:spacing w:val="-1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 APT que también te ayudarán a definir tu Proyecto APT.</w:t>
      </w:r>
    </w:p>
    <w:p>
      <w:pPr>
        <w:pStyle w:val="BodyText"/>
        <w:spacing w:before="159"/>
        <w:ind w:left="355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183" w:after="0"/>
        <w:ind w:left="1150" w:right="0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competencias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egreso</w:t>
      </w:r>
      <w:r>
        <w:rPr>
          <w:spacing w:val="-16"/>
          <w:sz w:val="24"/>
        </w:rPr>
        <w:t> </w:t>
      </w:r>
      <w:r>
        <w:rPr>
          <w:sz w:val="24"/>
        </w:rPr>
        <w:t>(las</w:t>
      </w:r>
      <w:r>
        <w:rPr>
          <w:spacing w:val="-11"/>
          <w:sz w:val="24"/>
        </w:rPr>
        <w:t> </w:t>
      </w:r>
      <w:r>
        <w:rPr>
          <w:sz w:val="24"/>
        </w:rPr>
        <w:t>puedes</w:t>
      </w:r>
      <w:r>
        <w:rPr>
          <w:spacing w:val="-12"/>
          <w:sz w:val="24"/>
        </w:rPr>
        <w:t> </w:t>
      </w:r>
      <w:r>
        <w:rPr>
          <w:sz w:val="24"/>
        </w:rPr>
        <w:t>revisar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27" w:after="0"/>
        <w:ind w:left="1151" w:right="368" w:hanging="361"/>
        <w:jc w:val="left"/>
        <w:rPr>
          <w:sz w:val="24"/>
        </w:rPr>
      </w:pPr>
      <w:r>
        <w:rPr>
          <w:sz w:val="24"/>
        </w:rPr>
        <w:t>Piensa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tu</w:t>
      </w:r>
      <w:r>
        <w:rPr>
          <w:spacing w:val="-9"/>
          <w:sz w:val="24"/>
        </w:rPr>
        <w:t> </w:t>
      </w:r>
      <w:r>
        <w:rPr>
          <w:sz w:val="24"/>
        </w:rPr>
        <w:t>proceso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aprendizaje</w:t>
      </w:r>
      <w:r>
        <w:rPr>
          <w:spacing w:val="-7"/>
          <w:sz w:val="24"/>
        </w:rPr>
        <w:t> </w:t>
      </w:r>
      <w:r>
        <w:rPr>
          <w:sz w:val="24"/>
        </w:rPr>
        <w:t>durante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tiempo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estudiando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Duoc</w:t>
      </w:r>
      <w:r>
        <w:rPr>
          <w:spacing w:val="-9"/>
          <w:sz w:val="24"/>
        </w:rPr>
        <w:t> </w:t>
      </w:r>
      <w:r>
        <w:rPr>
          <w:sz w:val="24"/>
        </w:rPr>
        <w:t>UC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0" w:after="0"/>
        <w:ind w:left="1151" w:right="363" w:hanging="361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4"/>
        <w:rPr>
          <w:sz w:val="20"/>
        </w:rPr>
      </w:pPr>
    </w:p>
    <w:tbl>
      <w:tblPr>
        <w:tblW w:w="0" w:type="auto"/>
        <w:jc w:val="left"/>
        <w:tblInd w:w="7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7773"/>
      </w:tblGrid>
      <w:tr>
        <w:trPr>
          <w:trHeight w:val="265" w:hRule="atLeast"/>
        </w:trPr>
        <w:tc>
          <w:tcPr>
            <w:tcW w:w="2011" w:type="dxa"/>
          </w:tcPr>
          <w:p>
            <w:pPr>
              <w:pStyle w:val="TableParagraph"/>
              <w:spacing w:line="245" w:lineRule="exact"/>
              <w:ind w:left="25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3" w:type="dxa"/>
          </w:tcPr>
          <w:p>
            <w:pPr>
              <w:pStyle w:val="TableParagraph"/>
              <w:spacing w:line="245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(ED)</w:t>
            </w:r>
          </w:p>
        </w:tc>
        <w:tc>
          <w:tcPr>
            <w:tcW w:w="777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90" w:hRule="atLeast"/>
        </w:trPr>
        <w:tc>
          <w:tcPr>
            <w:tcW w:w="2011" w:type="dxa"/>
          </w:tcPr>
          <w:p>
            <w:pPr>
              <w:pStyle w:val="TableParagraph"/>
              <w:spacing w:before="2"/>
              <w:ind w:left="17" w:right="25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>
            <w:pPr>
              <w:pStyle w:val="TableParagraph"/>
              <w:spacing w:line="290" w:lineRule="atLeast"/>
              <w:ind w:left="110" w:right="38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alguno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aislada.</w:t>
            </w:r>
          </w:p>
        </w:tc>
      </w:tr>
      <w:tr>
        <w:trPr>
          <w:trHeight w:val="589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773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> ningún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0" w:after="0"/>
        <w:ind w:left="1150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nivel.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880" w:bottom="640" w:left="72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36" w:after="1"/>
        <w:rPr>
          <w:sz w:val="20"/>
        </w:rPr>
      </w:pPr>
    </w:p>
    <w:tbl>
      <w:tblPr>
        <w:tblW w:w="0" w:type="auto"/>
        <w:jc w:val="left"/>
        <w:tblInd w:w="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4"/>
        <w:gridCol w:w="6556"/>
      </w:tblGrid>
      <w:tr>
        <w:trPr>
          <w:trHeight w:val="255" w:hRule="atLeast"/>
        </w:trPr>
        <w:tc>
          <w:tcPr>
            <w:tcW w:w="35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56" w:type="dxa"/>
          </w:tcPr>
          <w:p>
            <w:pPr>
              <w:pStyle w:val="TableParagraph"/>
              <w:spacing w:line="235" w:lineRule="exact"/>
              <w:ind w:left="11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5" w:hRule="atLeast"/>
        </w:trPr>
        <w:tc>
          <w:tcPr>
            <w:tcW w:w="3514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6556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628"/>
              <w:rPr>
                <w:sz w:val="24"/>
              </w:rPr>
            </w:pPr>
            <w:r>
              <w:rPr>
                <w:color w:val="767070"/>
                <w:sz w:val="24"/>
              </w:rPr>
              <w:t>Vicente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Javier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Baranda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Gonzalez</w:t>
            </w:r>
          </w:p>
        </w:tc>
      </w:tr>
      <w:tr>
        <w:trPr>
          <w:trHeight w:val="315" w:hRule="atLeast"/>
        </w:trPr>
        <w:tc>
          <w:tcPr>
            <w:tcW w:w="3514" w:type="dxa"/>
          </w:tcPr>
          <w:p>
            <w:pPr>
              <w:pStyle w:val="TableParagraph"/>
              <w:spacing w:line="284" w:lineRule="exact" w:before="11"/>
              <w:ind w:left="105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65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5" w:hRule="atLeast"/>
        </w:trPr>
        <w:tc>
          <w:tcPr>
            <w:tcW w:w="3514" w:type="dxa"/>
            <w:shd w:val="clear" w:color="auto" w:fill="F1F1F1"/>
          </w:tcPr>
          <w:p>
            <w:pPr>
              <w:pStyle w:val="TableParagraph"/>
              <w:spacing w:line="289" w:lineRule="exact"/>
              <w:ind w:left="105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6556" w:type="dxa"/>
            <w:shd w:val="clear" w:color="auto" w:fill="F1F1F1"/>
          </w:tcPr>
          <w:p>
            <w:pPr>
              <w:pStyle w:val="TableParagraph"/>
              <w:spacing w:line="289" w:lineRule="exact"/>
              <w:ind w:left="1628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1"/>
        <w:gridCol w:w="1010"/>
        <w:gridCol w:w="920"/>
        <w:gridCol w:w="1051"/>
        <w:gridCol w:w="1181"/>
        <w:gridCol w:w="1231"/>
        <w:gridCol w:w="2486"/>
      </w:tblGrid>
      <w:tr>
        <w:trPr>
          <w:trHeight w:val="290" w:hRule="atLeast"/>
        </w:trPr>
        <w:tc>
          <w:tcPr>
            <w:tcW w:w="2051" w:type="dxa"/>
            <w:vMerge w:val="restart"/>
          </w:tcPr>
          <w:p>
            <w:pPr>
              <w:pStyle w:val="TableParagraph"/>
              <w:spacing w:before="143"/>
              <w:rPr>
                <w:sz w:val="18"/>
              </w:rPr>
            </w:pPr>
          </w:p>
          <w:p>
            <w:pPr>
              <w:pStyle w:val="TableParagraph"/>
              <w:spacing w:before="1"/>
              <w:ind w:left="770" w:right="149" w:hanging="611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egreso</w:t>
            </w:r>
          </w:p>
        </w:tc>
        <w:tc>
          <w:tcPr>
            <w:tcW w:w="5393" w:type="dxa"/>
            <w:gridSpan w:val="5"/>
          </w:tcPr>
          <w:p>
            <w:pPr>
              <w:pStyle w:val="TableParagraph"/>
              <w:spacing w:before="33"/>
              <w:ind w:righ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486" w:type="dxa"/>
          </w:tcPr>
          <w:p>
            <w:pPr>
              <w:pStyle w:val="TableParagraph"/>
              <w:spacing w:before="33"/>
              <w:ind w:left="76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70" w:hRule="atLeast"/>
        </w:trPr>
        <w:tc>
          <w:tcPr>
            <w:tcW w:w="20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before="214"/>
              <w:ind w:left="180" w:hanging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0" w:type="dxa"/>
          </w:tcPr>
          <w:p>
            <w:pPr>
              <w:pStyle w:val="TableParagraph"/>
              <w:spacing w:before="214"/>
              <w:ind w:left="135" w:right="130" w:firstLine="18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1" w:type="dxa"/>
          </w:tcPr>
          <w:p>
            <w:pPr>
              <w:pStyle w:val="TableParagraph"/>
              <w:spacing w:before="214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1" w:type="dxa"/>
          </w:tcPr>
          <w:p>
            <w:pPr>
              <w:pStyle w:val="TableParagraph"/>
              <w:spacing w:before="214"/>
              <w:ind w:left="150" w:firstLine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31" w:type="dxa"/>
          </w:tcPr>
          <w:p>
            <w:pPr>
              <w:pStyle w:val="TableParagraph"/>
              <w:spacing w:before="214"/>
              <w:ind w:left="329" w:right="173" w:hanging="15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4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2" w:hRule="atLeast"/>
        </w:trPr>
        <w:tc>
          <w:tcPr>
            <w:tcW w:w="2051" w:type="dxa"/>
            <w:tcBorders>
              <w:bottom w:val="single" w:sz="6" w:space="0" w:color="BEBEBE"/>
            </w:tcBorders>
          </w:tcPr>
          <w:p>
            <w:pPr>
              <w:pStyle w:val="TableParagraph"/>
              <w:spacing w:line="237" w:lineRule="auto" w:before="3"/>
              <w:ind w:left="335" w:right="334" w:hanging="3"/>
              <w:jc w:val="center"/>
              <w:rPr>
                <w:rFonts w:ascii="Segoe UI"/>
                <w:sz w:val="24"/>
              </w:rPr>
            </w:pPr>
            <w:r>
              <w:rPr>
                <w:rFonts w:ascii="Segoe UI"/>
                <w:color w:val="1A1A1A"/>
                <w:spacing w:val="-2"/>
                <w:sz w:val="24"/>
              </w:rPr>
              <w:t>Desarrollar </w:t>
            </w:r>
            <w:r>
              <w:rPr>
                <w:rFonts w:ascii="Segoe UI"/>
                <w:color w:val="1A1A1A"/>
                <w:sz w:val="24"/>
              </w:rPr>
              <w:t>proyectos</w:t>
            </w:r>
            <w:r>
              <w:rPr>
                <w:rFonts w:ascii="Segoe UI"/>
                <w:color w:val="1A1A1A"/>
                <w:spacing w:val="-17"/>
                <w:sz w:val="24"/>
              </w:rPr>
              <w:t> </w:t>
            </w:r>
            <w:r>
              <w:rPr>
                <w:rFonts w:ascii="Segoe UI"/>
                <w:color w:val="1A1A1A"/>
                <w:sz w:val="24"/>
              </w:rPr>
              <w:t>de</w:t>
            </w:r>
          </w:p>
          <w:p>
            <w:pPr>
              <w:pStyle w:val="TableParagraph"/>
              <w:spacing w:line="297" w:lineRule="exact" w:before="1"/>
              <w:ind w:left="3" w:right="72"/>
              <w:jc w:val="center"/>
              <w:rPr>
                <w:rFonts w:ascii="Segoe UI"/>
                <w:sz w:val="24"/>
              </w:rPr>
            </w:pPr>
            <w:r>
              <w:rPr>
                <w:rFonts w:ascii="Segoe UI"/>
                <w:color w:val="1A1A1A"/>
                <w:spacing w:val="-2"/>
                <w:sz w:val="24"/>
              </w:rPr>
              <w:t>emprendimiento</w:t>
            </w:r>
          </w:p>
        </w:tc>
        <w:tc>
          <w:tcPr>
            <w:tcW w:w="1010" w:type="dxa"/>
            <w:tcBorders>
              <w:bottom w:val="single" w:sz="6" w:space="0" w:color="BEBEBE"/>
            </w:tcBorders>
          </w:tcPr>
          <w:p>
            <w:pPr>
              <w:pStyle w:val="TableParagraph"/>
              <w:spacing w:line="218" w:lineRule="exact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0" w:type="dxa"/>
            <w:tcBorders>
              <w:bottom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1" w:type="dxa"/>
            <w:tcBorders>
              <w:bottom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1" w:type="dxa"/>
            <w:tcBorders>
              <w:bottom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1" w:type="dxa"/>
            <w:tcBorders>
              <w:bottom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6" w:type="dxa"/>
            <w:tcBorders>
              <w:bottom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77" w:hRule="atLeast"/>
        </w:trPr>
        <w:tc>
          <w:tcPr>
            <w:tcW w:w="2051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320" w:lineRule="exact"/>
              <w:ind w:left="130" w:right="136" w:firstLine="2"/>
              <w:jc w:val="center"/>
              <w:rPr>
                <w:rFonts w:ascii="Segoe UI" w:hAnsi="Segoe UI"/>
                <w:sz w:val="24"/>
              </w:rPr>
            </w:pPr>
            <w:r>
              <w:rPr>
                <w:rFonts w:ascii="Segoe UI" w:hAnsi="Segoe UI"/>
                <w:color w:val="1A1A1A"/>
                <w:sz w:val="24"/>
              </w:rPr>
              <w:t>Comunicarse de forma oral y escrita</w:t>
            </w:r>
            <w:r>
              <w:rPr>
                <w:rFonts w:ascii="Segoe UI" w:hAnsi="Segoe UI"/>
                <w:color w:val="1A1A1A"/>
                <w:spacing w:val="-17"/>
                <w:sz w:val="24"/>
              </w:rPr>
              <w:t> </w:t>
            </w:r>
            <w:r>
              <w:rPr>
                <w:rFonts w:ascii="Segoe UI" w:hAnsi="Segoe UI"/>
                <w:color w:val="1A1A1A"/>
                <w:sz w:val="24"/>
              </w:rPr>
              <w:t>usando</w:t>
            </w:r>
            <w:r>
              <w:rPr>
                <w:rFonts w:ascii="Segoe UI" w:hAnsi="Segoe UI"/>
                <w:color w:val="1A1A1A"/>
                <w:spacing w:val="-16"/>
                <w:sz w:val="24"/>
              </w:rPr>
              <w:t> </w:t>
            </w:r>
            <w:r>
              <w:rPr>
                <w:rFonts w:ascii="Segoe UI" w:hAnsi="Segoe UI"/>
                <w:color w:val="1A1A1A"/>
                <w:sz w:val="24"/>
              </w:rPr>
              <w:t>el idioma inglés</w:t>
            </w:r>
          </w:p>
        </w:tc>
        <w:tc>
          <w:tcPr>
            <w:tcW w:w="1010" w:type="dxa"/>
            <w:tcBorders>
              <w:top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0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16" w:lineRule="exact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1" w:type="dxa"/>
            <w:tcBorders>
              <w:top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1" w:type="dxa"/>
            <w:tcBorders>
              <w:top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1" w:type="dxa"/>
            <w:tcBorders>
              <w:top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6" w:type="dxa"/>
            <w:tcBorders>
              <w:top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93" w:hRule="atLeast"/>
        </w:trPr>
        <w:tc>
          <w:tcPr>
            <w:tcW w:w="2051" w:type="dxa"/>
          </w:tcPr>
          <w:p>
            <w:pPr>
              <w:pStyle w:val="TableParagraph"/>
              <w:ind w:left="220" w:right="223" w:hanging="1"/>
              <w:jc w:val="center"/>
              <w:rPr>
                <w:rFonts w:ascii="Segoe UI" w:hAnsi="Segoe UI"/>
                <w:sz w:val="24"/>
              </w:rPr>
            </w:pPr>
            <w:r>
              <w:rPr>
                <w:rFonts w:ascii="Segoe UI" w:hAnsi="Segoe UI"/>
                <w:color w:val="1A1A1A"/>
                <w:sz w:val="24"/>
              </w:rPr>
              <w:t>Desarrollar la </w:t>
            </w:r>
            <w:r>
              <w:rPr>
                <w:rFonts w:ascii="Segoe UI" w:hAnsi="Segoe UI"/>
                <w:color w:val="1A1A1A"/>
                <w:spacing w:val="-2"/>
                <w:sz w:val="24"/>
              </w:rPr>
              <w:t>transformación </w:t>
            </w:r>
            <w:r>
              <w:rPr>
                <w:rFonts w:ascii="Segoe UI" w:hAnsi="Segoe UI"/>
                <w:color w:val="1A1A1A"/>
                <w:sz w:val="24"/>
              </w:rPr>
              <w:t>de grandes volúmenes de</w:t>
            </w:r>
          </w:p>
          <w:p>
            <w:pPr>
              <w:pStyle w:val="TableParagraph"/>
              <w:spacing w:line="298" w:lineRule="exact"/>
              <w:ind w:left="64" w:right="69"/>
              <w:jc w:val="center"/>
              <w:rPr>
                <w:rFonts w:ascii="Segoe UI"/>
                <w:sz w:val="24"/>
              </w:rPr>
            </w:pPr>
            <w:r>
              <w:rPr>
                <w:rFonts w:ascii="Segoe UI"/>
                <w:color w:val="1A1A1A"/>
                <w:spacing w:val="-2"/>
                <w:sz w:val="24"/>
              </w:rPr>
              <w:t>datos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16" w:lineRule="exact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5" w:hRule="atLeast"/>
        </w:trPr>
        <w:tc>
          <w:tcPr>
            <w:tcW w:w="2051" w:type="dxa"/>
          </w:tcPr>
          <w:p>
            <w:pPr>
              <w:pStyle w:val="TableParagraph"/>
              <w:spacing w:before="1"/>
              <w:ind w:left="69" w:right="69"/>
              <w:jc w:val="center"/>
              <w:rPr>
                <w:rFonts w:ascii="Segoe UI"/>
                <w:sz w:val="24"/>
              </w:rPr>
            </w:pPr>
            <w:r>
              <w:rPr>
                <w:rFonts w:ascii="Segoe UI"/>
                <w:color w:val="1A1A1A"/>
                <w:sz w:val="24"/>
              </w:rPr>
              <w:t>Resolver</w:t>
            </w:r>
            <w:r>
              <w:rPr>
                <w:rFonts w:ascii="Segoe UI"/>
                <w:color w:val="1A1A1A"/>
                <w:spacing w:val="-4"/>
                <w:sz w:val="24"/>
              </w:rPr>
              <w:t> </w:t>
            </w:r>
            <w:r>
              <w:rPr>
                <w:rFonts w:ascii="Segoe UI"/>
                <w:color w:val="1A1A1A"/>
                <w:spacing w:val="-5"/>
                <w:sz w:val="24"/>
              </w:rPr>
              <w:t>las</w:t>
            </w:r>
          </w:p>
          <w:p>
            <w:pPr>
              <w:pStyle w:val="TableParagraph"/>
              <w:spacing w:line="314" w:lineRule="exact"/>
              <w:ind w:left="72" w:right="69"/>
              <w:jc w:val="center"/>
              <w:rPr>
                <w:rFonts w:ascii="Segoe UI" w:hAnsi="Segoe UI"/>
                <w:sz w:val="24"/>
              </w:rPr>
            </w:pPr>
            <w:r>
              <w:rPr>
                <w:rFonts w:ascii="Segoe UI" w:hAnsi="Segoe UI"/>
                <w:color w:val="1A1A1A"/>
                <w:spacing w:val="-2"/>
                <w:sz w:val="24"/>
              </w:rPr>
              <w:t>vulnerabilidades sistémicas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spacing w:line="218" w:lineRule="exact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60" w:hRule="atLeast"/>
        </w:trPr>
        <w:tc>
          <w:tcPr>
            <w:tcW w:w="2051" w:type="dxa"/>
          </w:tcPr>
          <w:p>
            <w:pPr>
              <w:pStyle w:val="TableParagraph"/>
              <w:spacing w:before="1"/>
              <w:ind w:left="66" w:right="69"/>
              <w:jc w:val="center"/>
              <w:rPr>
                <w:rFonts w:ascii="Segoe UI" w:hAnsi="Segoe UI"/>
                <w:sz w:val="24"/>
              </w:rPr>
            </w:pPr>
            <w:r>
              <w:rPr>
                <w:rFonts w:ascii="Segoe UI" w:hAnsi="Segoe UI"/>
                <w:color w:val="1A1A1A"/>
                <w:sz w:val="24"/>
              </w:rPr>
              <w:t>Desarrollar</w:t>
            </w:r>
            <w:r>
              <w:rPr>
                <w:rFonts w:ascii="Segoe UI" w:hAnsi="Segoe UI"/>
                <w:color w:val="1A1A1A"/>
                <w:spacing w:val="-17"/>
                <w:sz w:val="24"/>
              </w:rPr>
              <w:t> </w:t>
            </w:r>
            <w:r>
              <w:rPr>
                <w:rFonts w:ascii="Segoe UI" w:hAnsi="Segoe UI"/>
                <w:color w:val="1A1A1A"/>
                <w:sz w:val="24"/>
              </w:rPr>
              <w:t>una solución de</w:t>
            </w:r>
          </w:p>
          <w:p>
            <w:pPr>
              <w:pStyle w:val="TableParagraph"/>
              <w:spacing w:line="299" w:lineRule="exact" w:before="2"/>
              <w:ind w:left="3" w:right="72"/>
              <w:jc w:val="center"/>
              <w:rPr>
                <w:rFonts w:ascii="Segoe UI"/>
                <w:sz w:val="24"/>
              </w:rPr>
            </w:pPr>
            <w:r>
              <w:rPr>
                <w:rFonts w:ascii="Segoe UI"/>
                <w:color w:val="1A1A1A"/>
                <w:spacing w:val="-2"/>
                <w:sz w:val="24"/>
              </w:rPr>
              <w:t>software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spacing w:line="218" w:lineRule="exact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40" w:hRule="atLeast"/>
        </w:trPr>
        <w:tc>
          <w:tcPr>
            <w:tcW w:w="2051" w:type="dxa"/>
          </w:tcPr>
          <w:p>
            <w:pPr>
              <w:pStyle w:val="TableParagraph"/>
              <w:spacing w:line="320" w:lineRule="atLeast"/>
              <w:ind w:left="185" w:right="149" w:hanging="35"/>
              <w:rPr>
                <w:rFonts w:ascii="Segoe UI" w:hAnsi="Segoe UI"/>
                <w:sz w:val="24"/>
              </w:rPr>
            </w:pPr>
            <w:r>
              <w:rPr>
                <w:rFonts w:ascii="Segoe UI" w:hAnsi="Segoe UI"/>
                <w:color w:val="1A1A1A"/>
                <w:sz w:val="24"/>
              </w:rPr>
              <w:t>Realizar</w:t>
            </w:r>
            <w:r>
              <w:rPr>
                <w:rFonts w:ascii="Segoe UI" w:hAnsi="Segoe UI"/>
                <w:color w:val="1A1A1A"/>
                <w:spacing w:val="-17"/>
                <w:sz w:val="24"/>
              </w:rPr>
              <w:t> </w:t>
            </w:r>
            <w:r>
              <w:rPr>
                <w:rFonts w:ascii="Segoe UI" w:hAnsi="Segoe UI"/>
                <w:color w:val="1A1A1A"/>
                <w:sz w:val="24"/>
              </w:rPr>
              <w:t>pruebas de certificación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spacing w:line="218" w:lineRule="exact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95" w:hRule="atLeast"/>
        </w:trPr>
        <w:tc>
          <w:tcPr>
            <w:tcW w:w="2051" w:type="dxa"/>
          </w:tcPr>
          <w:p>
            <w:pPr>
              <w:pStyle w:val="TableParagraph"/>
              <w:spacing w:before="1"/>
              <w:ind w:left="235" w:right="238" w:hanging="4"/>
              <w:jc w:val="center"/>
              <w:rPr>
                <w:rFonts w:ascii="Segoe UI" w:hAnsi="Segoe UI"/>
                <w:sz w:val="24"/>
              </w:rPr>
            </w:pPr>
            <w:r>
              <w:rPr>
                <w:rFonts w:ascii="Segoe UI" w:hAnsi="Segoe UI"/>
                <w:color w:val="1A1A1A"/>
                <w:spacing w:val="-2"/>
                <w:sz w:val="24"/>
              </w:rPr>
              <w:t>Implementar soluciones sistémicas </w:t>
            </w:r>
            <w:r>
              <w:rPr>
                <w:rFonts w:ascii="Segoe UI" w:hAnsi="Segoe UI"/>
                <w:color w:val="1A1A1A"/>
                <w:sz w:val="24"/>
              </w:rPr>
              <w:t>integrales</w:t>
            </w:r>
            <w:r>
              <w:rPr>
                <w:rFonts w:ascii="Segoe UI" w:hAnsi="Segoe UI"/>
                <w:color w:val="1A1A1A"/>
                <w:spacing w:val="-17"/>
                <w:sz w:val="24"/>
              </w:rPr>
              <w:t> </w:t>
            </w:r>
            <w:r>
              <w:rPr>
                <w:rFonts w:ascii="Segoe UI" w:hAnsi="Segoe UI"/>
                <w:color w:val="1A1A1A"/>
                <w:sz w:val="24"/>
              </w:rPr>
              <w:t>para</w:t>
            </w:r>
          </w:p>
          <w:p>
            <w:pPr>
              <w:pStyle w:val="TableParagraph"/>
              <w:spacing w:line="298" w:lineRule="exact"/>
              <w:ind w:left="68" w:right="69"/>
              <w:jc w:val="center"/>
              <w:rPr>
                <w:rFonts w:ascii="Segoe UI"/>
                <w:sz w:val="24"/>
              </w:rPr>
            </w:pPr>
            <w:r>
              <w:rPr>
                <w:rFonts w:ascii="Segoe UI"/>
                <w:color w:val="1A1A1A"/>
                <w:sz w:val="24"/>
              </w:rPr>
              <w:t>automatizar</w:t>
            </w:r>
            <w:r>
              <w:rPr>
                <w:rFonts w:ascii="Segoe UI"/>
                <w:color w:val="1A1A1A"/>
                <w:spacing w:val="-11"/>
                <w:sz w:val="24"/>
              </w:rPr>
              <w:t> </w:t>
            </w:r>
            <w:r>
              <w:rPr>
                <w:rFonts w:ascii="Segoe UI"/>
                <w:color w:val="1A1A1A"/>
                <w:spacing w:val="-10"/>
                <w:sz w:val="24"/>
              </w:rPr>
              <w:t>u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1" w:type="dxa"/>
          </w:tcPr>
          <w:p>
            <w:pPr>
              <w:pStyle w:val="TableParagraph"/>
              <w:spacing w:line="218" w:lineRule="exact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pgSz w:w="12240" w:h="15840"/>
          <w:pgMar w:header="567" w:footer="446" w:top="1880" w:bottom="640" w:left="720" w:right="720"/>
        </w:sectPr>
      </w:pP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1"/>
        <w:gridCol w:w="1010"/>
        <w:gridCol w:w="920"/>
        <w:gridCol w:w="1051"/>
        <w:gridCol w:w="1181"/>
        <w:gridCol w:w="1231"/>
        <w:gridCol w:w="2486"/>
      </w:tblGrid>
      <w:tr>
        <w:trPr>
          <w:trHeight w:val="640" w:hRule="atLeast"/>
        </w:trPr>
        <w:tc>
          <w:tcPr>
            <w:tcW w:w="2051" w:type="dxa"/>
          </w:tcPr>
          <w:p>
            <w:pPr>
              <w:pStyle w:val="TableParagraph"/>
              <w:spacing w:line="320" w:lineRule="atLeast"/>
              <w:ind w:left="550" w:right="518" w:hanging="30"/>
              <w:rPr>
                <w:rFonts w:ascii="Segoe UI"/>
                <w:sz w:val="24"/>
              </w:rPr>
            </w:pPr>
            <w:r>
              <w:rPr>
                <w:rFonts w:ascii="Segoe UI"/>
                <w:color w:val="1A1A1A"/>
                <w:spacing w:val="-2"/>
                <w:sz w:val="24"/>
              </w:rPr>
              <w:t>optimizar procesos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95" w:hRule="atLeast"/>
        </w:trPr>
        <w:tc>
          <w:tcPr>
            <w:tcW w:w="2051" w:type="dxa"/>
          </w:tcPr>
          <w:p>
            <w:pPr>
              <w:pStyle w:val="TableParagraph"/>
              <w:spacing w:before="1"/>
              <w:ind w:left="360" w:right="358" w:hanging="3"/>
              <w:jc w:val="center"/>
              <w:rPr>
                <w:rFonts w:ascii="Segoe UI"/>
                <w:sz w:val="24"/>
              </w:rPr>
            </w:pPr>
            <w:r>
              <w:rPr>
                <w:rFonts w:ascii="Segoe UI"/>
                <w:color w:val="1A1A1A"/>
                <w:spacing w:val="-2"/>
                <w:sz w:val="24"/>
              </w:rPr>
              <w:t>Construir </w:t>
            </w:r>
            <w:r>
              <w:rPr>
                <w:rFonts w:ascii="Segoe UI"/>
                <w:color w:val="1A1A1A"/>
                <w:sz w:val="24"/>
              </w:rPr>
              <w:t>programas</w:t>
            </w:r>
            <w:r>
              <w:rPr>
                <w:rFonts w:ascii="Segoe UI"/>
                <w:color w:val="1A1A1A"/>
                <w:spacing w:val="-17"/>
                <w:sz w:val="24"/>
              </w:rPr>
              <w:t> </w:t>
            </w:r>
            <w:r>
              <w:rPr>
                <w:rFonts w:ascii="Segoe UI"/>
                <w:color w:val="1A1A1A"/>
                <w:sz w:val="24"/>
              </w:rPr>
              <w:t>y rutinas de </w:t>
            </w:r>
            <w:r>
              <w:rPr>
                <w:rFonts w:ascii="Segoe UI"/>
                <w:color w:val="1A1A1A"/>
                <w:spacing w:val="-2"/>
                <w:sz w:val="24"/>
              </w:rPr>
              <w:t>variada</w:t>
            </w:r>
          </w:p>
          <w:p>
            <w:pPr>
              <w:pStyle w:val="TableParagraph"/>
              <w:spacing w:line="298" w:lineRule="exact"/>
              <w:ind w:left="3" w:right="71"/>
              <w:jc w:val="center"/>
              <w:rPr>
                <w:rFonts w:ascii="Segoe UI"/>
                <w:sz w:val="24"/>
              </w:rPr>
            </w:pPr>
            <w:r>
              <w:rPr>
                <w:rFonts w:ascii="Segoe UI"/>
                <w:color w:val="1A1A1A"/>
                <w:spacing w:val="-2"/>
                <w:sz w:val="24"/>
              </w:rPr>
              <w:t>complejidad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1" w:type="dxa"/>
          </w:tcPr>
          <w:p>
            <w:pPr>
              <w:pStyle w:val="TableParagraph"/>
              <w:spacing w:line="218" w:lineRule="exact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567" w:footer="446" w:top="1880" w:bottom="64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1984">
              <wp:simplePos x="0" y="0"/>
              <wp:positionH relativeFrom="page">
                <wp:posOffset>9525</wp:posOffset>
              </wp:positionH>
              <wp:positionV relativeFrom="page">
                <wp:posOffset>9602114</wp:posOffset>
              </wp:positionV>
              <wp:extent cx="7752715" cy="14732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2715" cy="1473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2715" h="147320">
                            <a:moveTo>
                              <a:pt x="7752715" y="145440"/>
                            </a:moveTo>
                            <a:lnTo>
                              <a:pt x="7354570" y="145440"/>
                            </a:lnTo>
                            <a:lnTo>
                              <a:pt x="7354570" y="0"/>
                            </a:lnTo>
                            <a:lnTo>
                              <a:pt x="6956425" y="0"/>
                            </a:lnTo>
                          </a:path>
                          <a:path w="7752715" h="147320">
                            <a:moveTo>
                              <a:pt x="0" y="146888"/>
                            </a:moveTo>
                            <a:lnTo>
                              <a:pt x="6732270" y="146888"/>
                            </a:lnTo>
                            <a:lnTo>
                              <a:pt x="6732270" y="1447"/>
                            </a:lnTo>
                            <a:lnTo>
                              <a:pt x="6956425" y="1447"/>
                            </a:lnTo>
                          </a:path>
                        </a:pathLst>
                      </a:custGeom>
                      <a:ln w="9360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072021pt;width:610.450pt;height:11.6pt;mso-position-horizontal-relative:page;mso-position-vertical-relative:page;z-index:-15914496" id="docshape2" coordorigin="15,15121" coordsize="12209,232" path="m12224,15350l11597,15350,11597,15121,10970,15121m15,15353l10617,15353,10617,15124,10970,15124e" filled="false" stroked="true" strokeweight=".73701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2496">
              <wp:simplePos x="0" y="0"/>
              <wp:positionH relativeFrom="page">
                <wp:posOffset>7006843</wp:posOffset>
              </wp:positionH>
              <wp:positionV relativeFrom="page">
                <wp:posOffset>9629775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25pt;width:7.6pt;height:13pt;mso-position-horizontal-relative:page;mso-position-vertical-relative:page;z-index:-15913984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00960">
          <wp:simplePos x="0" y="0"/>
          <wp:positionH relativeFrom="page">
            <wp:posOffset>5023484</wp:posOffset>
          </wp:positionH>
          <wp:positionV relativeFrom="page">
            <wp:posOffset>360045</wp:posOffset>
          </wp:positionV>
          <wp:extent cx="1996439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1472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18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203.6pt;height:31.3pt;mso-position-horizontal-relative:page;mso-position-vertical-relative:page;z-index:-15915008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18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51" w:hanging="361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5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5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2025-08-28T22:09:29Z</dcterms:created>
  <dcterms:modified xsi:type="dcterms:W3CDTF">2025-08-28T22:09:29Z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2025-08-28T00:00:00Z</vt:filetime>
  </property>
</Properties>
</file>