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Bài tập buổi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B21DCCN286_Nguyễn Ngọc Hải Dương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Liệt kê các loại kiến thức/thuật toán căn bản cần học để làm các bài tập em đã làm được ở nhóm "Mảng và con trỏ".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Bài làm: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khoảng cách giữa các phần tử trong mảng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Max, 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Sắp xếp phần tử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toán trong khoảng phần tử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đúng vị trí hàng cột của mảng 2 chiều để in hoặc tính toán phần tử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 sánh/Đếm phần tử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Loại bỏ / Đếm phần tử trùng nhau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2 ma trận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Bảng xác định kiến thức tương ứng với bài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8.8452308370845"/>
        <w:gridCol w:w="2616.9523537729124"/>
        <w:gridCol w:w="2854.857113206813"/>
        <w:gridCol w:w="2854.857113206813"/>
        <w:tblGridChange w:id="0">
          <w:tblGrid>
            <w:gridCol w:w="698.8452308370845"/>
            <w:gridCol w:w="2616.9523537729124"/>
            <w:gridCol w:w="2854.857113206813"/>
            <w:gridCol w:w="2854.8571132068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bài tập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Dạng kiến thức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CHÊNH LỆCH NHỎ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khoảng cách giữa các phần tử trong mảng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KHOẢNG CÁCH NHỎ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khoảng cách giữa các phần tử trong mảng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NHỎ NHẤT CHƯA XUẤT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Max,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DÃY TAM GIÁC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Max,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TỬ LỚN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Max,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VÒNG DÃY SỐ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Sắp xếp phần tử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TỬ NHỎ NHẤT THỨ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Max,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TỔNG TRONG KHOẢNG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toán trong khoảng phần tử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BIẾN ĐỔI NHỊ PHÂN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đúng vị trí hàng cột của mảng 2 chiều để in hoặc tính toán phần tử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BIÊN CỦA MA TRẬN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đúng vị trí hàng cột của mảng 2 chiều để in hoặc tính toán phần tử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MA TRẬN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định đúng vị trí hàng cột của mảng 2 chiều để in hoặc tính toán phần tử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 TRẬN NHỊ PHÂN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 sánh/Đếm phần tử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SỐ KHÁC NHAU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bỏ / Đếm phần tử trùng nhau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TÍCH MA TRẬN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2 ma trận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CPP02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ĐẾM SỐ PHẦN TỬ LẶP LẠI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bỏ / Đếm phần tử trùng nhau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