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0E7490"/>
          <w:sz w:val="23"/>
        </w:rPr>
        <w:t>BÀI TẬP THỰC HÀNH 1 - MÔN PHÁT TRIỂN ỨNG DỤNG DI ĐỘNG</w:t>
        <w:br/>
      </w:r>
      <w:r>
        <w:rPr>
          <w:b/>
          <w:color w:val="1E3A8A"/>
          <w:sz w:val="40"/>
        </w:rPr>
        <w:t>XÂY DỰNG ỨNG DỤNG QUẢN LÝ TÀI LIỆU HỌC TẬP</w:t>
        <w:br/>
        <w:t>THEO KIẾN TRÚC CASHEW (CashewDoc)</w:t>
      </w:r>
    </w:p>
    <w:p>
      <w:pPr>
        <w:spacing w:after="240"/>
      </w:pPr>
      <w:r>
        <w:rPr>
          <w:b/>
          <w:i/>
          <w:color w:val="475569"/>
          <w:sz w:val="23"/>
        </w:rPr>
        <w:t>TÀI LIỆU KỸ THUẬT TỔNG HỢP: HOÀN THIỆN 5 BƯỚC PHÁT TRIỂN THEO KIẾN TRÚC CASHEW (PHÂN TÍCH, CẤU TRÚC PHÂN LỚP, TRIỂN KHAI CỐT LÕI, KIỂM THỬ CÔ LẬP &amp; ĐÓNG GÓI SẢN PHẨM)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1F5F9"/>
            <w:tcMar>
              <w:top w:w="50" w:type="dxa"/>
              <w:bottom w:w="50" w:type="dxa"/>
              <w:left w:w="120" w:type="dxa"/>
              <w:right w:w="120" w:type="dxa"/>
            </w:tcMar>
          </w:tcPr>
          <w:p>
            <w:r>
              <w:rPr>
                <w:b/>
                <w:color w:val="334155"/>
                <w:sz w:val="19"/>
              </w:rPr>
              <w:t>Tên dự án</w:t>
            </w:r>
          </w:p>
        </w:tc>
        <w:tc>
          <w:tcPr>
            <w:tcW w:type="dxa" w:w="6192"/>
            <w:shd w:fill="FFFFFF"/>
            <w:tcMar>
              <w:top w:w="50" w:type="dxa"/>
              <w:bottom w:w="50" w:type="dxa"/>
              <w:left w:w="120" w:type="dxa"/>
              <w:right w:w="120" w:type="dxa"/>
            </w:tcMar>
          </w:tcPr>
          <w:p>
            <w:r>
              <w:rPr>
                <w:color w:val="1E293B"/>
                <w:sz w:val="19"/>
              </w:rPr>
              <w:t>Xây dựng Ứng dụng Quản lý Tài liệu Học tập theo Kiến trúc Cashew (CashewDoc)</w:t>
            </w:r>
          </w:p>
        </w:tc>
      </w:tr>
      <w:tr>
        <w:tc>
          <w:tcPr>
            <w:tcW w:type="dxa" w:w="3168"/>
            <w:shd w:fill="F1F5F9"/>
            <w:tcMar>
              <w:top w:w="50" w:type="dxa"/>
              <w:bottom w:w="50" w:type="dxa"/>
              <w:left w:w="120" w:type="dxa"/>
              <w:right w:w="120" w:type="dxa"/>
            </w:tcMar>
          </w:tcPr>
          <w:p>
            <w:r>
              <w:rPr>
                <w:b/>
                <w:color w:val="334155"/>
                <w:sz w:val="19"/>
              </w:rPr>
              <w:t>Kiến trúc cốt lõi</w:t>
            </w:r>
          </w:p>
        </w:tc>
        <w:tc>
          <w:tcPr>
            <w:tcW w:type="dxa" w:w="6192"/>
            <w:shd w:fill="FFFFFF"/>
            <w:tcMar>
              <w:top w:w="50" w:type="dxa"/>
              <w:bottom w:w="50" w:type="dxa"/>
              <w:left w:w="120" w:type="dxa"/>
              <w:right w:w="120" w:type="dxa"/>
            </w:tcMar>
          </w:tcPr>
          <w:p>
            <w:r>
              <w:rPr>
                <w:color w:val="1E293B"/>
                <w:sz w:val="19"/>
              </w:rPr>
              <w:t>Client-Centric, Offline-First, Clean Layered Architecture, Reactive Data Streams</w:t>
            </w:r>
          </w:p>
        </w:tc>
      </w:tr>
      <w:tr>
        <w:tc>
          <w:tcPr>
            <w:tcW w:type="dxa" w:w="3168"/>
            <w:shd w:fill="F1F5F9"/>
            <w:tcMar>
              <w:top w:w="50" w:type="dxa"/>
              <w:bottom w:w="50" w:type="dxa"/>
              <w:left w:w="120" w:type="dxa"/>
              <w:right w:w="120" w:type="dxa"/>
            </w:tcMar>
          </w:tcPr>
          <w:p>
            <w:r>
              <w:rPr>
                <w:b/>
                <w:color w:val="334155"/>
                <w:sz w:val="19"/>
              </w:rPr>
              <w:t>Công nghệ triển khai</w:t>
            </w:r>
          </w:p>
        </w:tc>
        <w:tc>
          <w:tcPr>
            <w:tcW w:type="dxa" w:w="6192"/>
            <w:shd w:fill="FFFFFF"/>
            <w:tcMar>
              <w:top w:w="50" w:type="dxa"/>
              <w:bottom w:w="50" w:type="dxa"/>
              <w:left w:w="120" w:type="dxa"/>
              <w:right w:w="120" w:type="dxa"/>
            </w:tcMar>
          </w:tcPr>
          <w:p>
            <w:r>
              <w:rPr>
                <w:color w:val="1E293B"/>
                <w:sz w:val="19"/>
              </w:rPr>
              <w:t>Flutter 3.47+, Dart 3.13+, SQLite FFI Native, UUID v4, PathProvider, FilePicker</w:t>
            </w:r>
          </w:p>
        </w:tc>
      </w:tr>
      <w:tr>
        <w:tc>
          <w:tcPr>
            <w:tcW w:type="dxa" w:w="3168"/>
            <w:shd w:fill="F1F5F9"/>
            <w:tcMar>
              <w:top w:w="50" w:type="dxa"/>
              <w:bottom w:w="50" w:type="dxa"/>
              <w:left w:w="120" w:type="dxa"/>
              <w:right w:w="120" w:type="dxa"/>
            </w:tcMar>
          </w:tcPr>
          <w:p>
            <w:r>
              <w:rPr>
                <w:b/>
                <w:color w:val="334155"/>
                <w:sz w:val="19"/>
              </w:rPr>
              <w:t>Giai đoạn thực hiện</w:t>
            </w:r>
          </w:p>
        </w:tc>
        <w:tc>
          <w:tcPr>
            <w:tcW w:type="dxa" w:w="6192"/>
            <w:shd w:fill="FFFFFF"/>
            <w:tcMar>
              <w:top w:w="50" w:type="dxa"/>
              <w:bottom w:w="50" w:type="dxa"/>
              <w:left w:w="120" w:type="dxa"/>
              <w:right w:w="120" w:type="dxa"/>
            </w:tcMar>
          </w:tcPr>
          <w:p>
            <w:r>
              <w:rPr>
                <w:color w:val="1E293B"/>
                <w:sz w:val="19"/>
              </w:rPr>
              <w:t>Hoàn tất 100% cả 5 Bước (Bước 1: Phân tích &amp; DFD -&gt; Bước 5: Đóng gói &amp; Tối ưu hóa)</w:t>
            </w:r>
          </w:p>
        </w:tc>
      </w:tr>
      <w:tr>
        <w:tc>
          <w:tcPr>
            <w:tcW w:type="dxa" w:w="3168"/>
            <w:shd w:fill="F1F5F9"/>
            <w:tcMar>
              <w:top w:w="50" w:type="dxa"/>
              <w:bottom w:w="50" w:type="dxa"/>
              <w:left w:w="120" w:type="dxa"/>
              <w:right w:w="120" w:type="dxa"/>
            </w:tcMar>
          </w:tcPr>
          <w:p>
            <w:r>
              <w:rPr>
                <w:b/>
                <w:color w:val="334155"/>
                <w:sz w:val="19"/>
              </w:rPr>
              <w:t>Kiểm thử &amp; Chất lượng</w:t>
            </w:r>
          </w:p>
        </w:tc>
        <w:tc>
          <w:tcPr>
            <w:tcW w:type="dxa" w:w="6192"/>
            <w:shd w:fill="FFFFFF"/>
            <w:tcMar>
              <w:top w:w="50" w:type="dxa"/>
              <w:bottom w:w="50" w:type="dxa"/>
              <w:left w:w="120" w:type="dxa"/>
              <w:right w:w="120" w:type="dxa"/>
            </w:tcMar>
          </w:tcPr>
          <w:p>
            <w:r>
              <w:rPr>
                <w:color w:val="1E293B"/>
                <w:sz w:val="19"/>
              </w:rPr>
              <w:t>Flutter Analyze: 0 Issues | 33/33 Test Cases (100% Passed) | Clean Architecture DIP Verified</w:t>
            </w:r>
          </w:p>
        </w:tc>
      </w:tr>
    </w:tbl>
    <w:p>
      <w:pPr>
        <w:spacing w:after="200"/>
      </w:pPr>
    </w:p>
    <w:p>
      <w:pPr>
        <w:pStyle w:val="Heading1"/>
      </w:pPr>
      <w:r>
        <w:rPr>
          <w:b/>
          <w:color w:val="1E3A8A"/>
        </w:rPr>
        <w:t>PHẦN I: PHÂN TÍCH YÊU CẦU &amp; THIẾT KẾ SƠ ĐỒ LUỒNG DỮ LIỆU (BƯỚC 1)</w:t>
      </w:r>
    </w:p>
    <w:p>
      <w:pPr>
        <w:pStyle w:val="Heading2"/>
      </w:pPr>
      <w:r>
        <w:rPr>
          <w:color w:val="0E7490"/>
        </w:rPr>
        <w:t>1. Định vị Kiến trúc Kế thừa từ Hệ thống Cashew</w:t>
      </w:r>
    </w:p>
    <w:p>
      <w:r>
        <w:t>Dựa trên báo cáo nghiên cứu chuyên sâu về kiến trúc Cashew trước đó, ứng dụng Quản lý Tài liệu Học tập (</w:t>
      </w:r>
      <w:r>
        <w:rPr>
          <w:b/>
        </w:rPr>
        <w:t>CashewDoc</w:t>
      </w:r>
      <w:r>
        <w:t>) được thiết kế kế thừa trọn vẹn các nguyên lý kiến trúc ưu việt nhất:</w:t>
      </w:r>
    </w:p>
    <w:p>
      <w:pPr>
        <w:pStyle w:val="ListBullet"/>
      </w:pPr>
      <w:r>
        <w:rPr>
          <w:b/>
        </w:rPr>
        <w:t xml:space="preserve">Offline-First &amp; Client-Centric: </w:t>
      </w:r>
      <w:r>
        <w:t>Dữ liệu lưu trữ hoàn toàn cục bộ trên thiết bị (Local SQLite), thiết bị là Single Source of Truth, phản hồi trong vài mili-giây, không phụ thuộc mạng.</w:t>
      </w:r>
    </w:p>
    <w:p>
      <w:pPr>
        <w:pStyle w:val="ListBullet"/>
      </w:pPr>
      <w:r>
        <w:rPr>
          <w:b/>
        </w:rPr>
        <w:t xml:space="preserve">Khóa chính UUID v4 phân tán: </w:t>
      </w:r>
      <w:r>
        <w:t>Toàn bộ thực thể (Documents, Subjects, Attachments, DeleteLogs) đều dùng UUID v4 để đảm bảo tính phân tán và dễ dàng đồng bộ/mở rộng sau này.</w:t>
      </w:r>
    </w:p>
    <w:p>
      <w:pPr>
        <w:pStyle w:val="ListBullet"/>
      </w:pPr>
      <w:r>
        <w:rPr>
          <w:b/>
        </w:rPr>
        <w:t xml:space="preserve">Reactive Data Stream (watch): </w:t>
      </w:r>
      <w:r>
        <w:t>Cơ chế phản ứng thời gian thực từ tầng cơ sở dữ liệu lên giao diện. Khi một tài liệu được thêm, sửa, xóa, luồng Stream tự động cập nhật UI tức thì.</w:t>
      </w:r>
    </w:p>
    <w:p>
      <w:pPr>
        <w:pStyle w:val="ListBullet"/>
      </w:pPr>
      <w:r>
        <w:rPr>
          <w:b/>
        </w:rPr>
        <w:t xml:space="preserve">Khắc phục nhược điểm Monolithic File: </w:t>
      </w:r>
      <w:r>
        <w:t>Thay vì dồn hơn 7.600 dòng code vào một tệp tables.dart như Cashew gốc, hệ thống được phân rã thành 4 tầng riêng biệt.</w:t>
      </w:r>
    </w:p>
    <w:p>
      <w:pPr>
        <w:jc w:val="center"/>
      </w:pPr>
    </w:p>
    <w:p>
      <w:r>
        <w:drawing>
          <wp:inline xmlns:a="http://schemas.openxmlformats.org/drawingml/2006/main" xmlns:pic="http://schemas.openxmlformats.org/drawingml/2006/picture">
            <wp:extent cx="5669280" cy="3664989"/>
            <wp:docPr id="1" name="Picture 1"/>
            <wp:cNvGraphicFramePr>
              <a:graphicFrameLocks noChangeAspect="1"/>
            </wp:cNvGraphicFramePr>
            <a:graphic>
              <a:graphicData uri="http://schemas.openxmlformats.org/drawingml/2006/picture">
                <pic:pic>
                  <pic:nvPicPr>
                    <pic:cNvPr id="0" name="architecture_cashew.png"/>
                    <pic:cNvPicPr/>
                  </pic:nvPicPr>
                  <pic:blipFill>
                    <a:blip r:embed="rId11"/>
                    <a:stretch>
                      <a:fillRect/>
                    </a:stretch>
                  </pic:blipFill>
                  <pic:spPr>
                    <a:xfrm>
                      <a:off x="0" y="0"/>
                      <a:ext cx="5669280" cy="3664989"/>
                    </a:xfrm>
                    <a:prstGeom prst="rect"/>
                  </pic:spPr>
                </pic:pic>
              </a:graphicData>
            </a:graphic>
          </wp:inline>
        </w:drawing>
      </w:r>
    </w:p>
    <w:p>
      <w:pPr>
        <w:jc w:val="center"/>
      </w:pPr>
      <w:r>
        <w:rPr>
          <w:i/>
          <w:color w:val="64748B"/>
          <w:sz w:val="18"/>
        </w:rPr>
        <w:t>Hình 1.1: Sơ đồ Kiến trúc Phân tầng Chuẩn mực cho Ứng dụng Quản lý Tài liệu (CashewDoc)</w:t>
      </w:r>
    </w:p>
    <w:p>
      <w:pPr>
        <w:pStyle w:val="Heading2"/>
      </w:pPr>
      <w:r>
        <w:rPr>
          <w:color w:val="0E7490"/>
        </w:rPr>
        <w:t>2. Phân tích Yêu cầu Chức năng (FR) &amp; Phi Chức năng (NFR)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728"/>
            <w:shd w:fill="1E3A8A"/>
            <w:tcMar>
              <w:top w:w="110" w:type="dxa"/>
              <w:bottom w:w="110" w:type="dxa"/>
              <w:left w:w="140" w:type="dxa"/>
              <w:right w:w="140" w:type="dxa"/>
            </w:tcMar>
          </w:tcPr>
          <w:p>
            <w:pPr>
              <w:spacing w:before="0" w:after="0"/>
              <w:jc w:val="left"/>
            </w:pPr>
            <w:r>
              <w:rPr>
                <w:rFonts w:ascii="Calibri" w:hAnsi="Calibri"/>
                <w:b/>
                <w:color w:val="FFFFFF"/>
                <w:sz w:val="20"/>
              </w:rPr>
              <w:t>Mã Yêu Cầu</w:t>
            </w:r>
          </w:p>
        </w:tc>
        <w:tc>
          <w:tcPr>
            <w:tcW w:type="dxa" w:w="3312"/>
            <w:shd w:fill="1E3A8A"/>
            <w:tcMar>
              <w:top w:w="110" w:type="dxa"/>
              <w:bottom w:w="110" w:type="dxa"/>
              <w:left w:w="140" w:type="dxa"/>
              <w:right w:w="140" w:type="dxa"/>
            </w:tcMar>
          </w:tcPr>
          <w:p>
            <w:pPr>
              <w:spacing w:before="0" w:after="0"/>
              <w:jc w:val="left"/>
            </w:pPr>
            <w:r>
              <w:rPr>
                <w:rFonts w:ascii="Calibri" w:hAnsi="Calibri"/>
                <w:b/>
                <w:color w:val="FFFFFF"/>
                <w:sz w:val="20"/>
              </w:rPr>
              <w:t>Tên Phân Hệ Chức Năng</w:t>
            </w:r>
          </w:p>
        </w:tc>
        <w:tc>
          <w:tcPr>
            <w:tcW w:type="dxa" w:w="4320"/>
            <w:shd w:fill="1E3A8A"/>
            <w:tcMar>
              <w:top w:w="110" w:type="dxa"/>
              <w:bottom w:w="110" w:type="dxa"/>
              <w:left w:w="140" w:type="dxa"/>
              <w:right w:w="140" w:type="dxa"/>
            </w:tcMar>
          </w:tcPr>
          <w:p>
            <w:pPr>
              <w:spacing w:before="0" w:after="0"/>
              <w:jc w:val="left"/>
            </w:pPr>
            <w:r>
              <w:rPr>
                <w:rFonts w:ascii="Calibri" w:hAnsi="Calibri"/>
                <w:b/>
                <w:color w:val="FFFFFF"/>
                <w:sz w:val="20"/>
              </w:rPr>
              <w:t>Mô Tả Nghiệp Vụ Chi Tiết</w:t>
            </w:r>
          </w:p>
        </w:tc>
      </w:tr>
      <w:tr>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FR1</w:t>
            </w:r>
          </w:p>
        </w:tc>
        <w:tc>
          <w:tcPr>
            <w:tcW w:type="dxa" w:w="3312"/>
            <w:shd w:fill="FFFFFF"/>
            <w:tcMar>
              <w:top w:w="70" w:type="dxa"/>
              <w:bottom w:w="70" w:type="dxa"/>
              <w:left w:w="120" w:type="dxa"/>
              <w:right w:w="120" w:type="dxa"/>
            </w:tcMar>
          </w:tcPr>
          <w:p>
            <w:pPr>
              <w:spacing w:before="0" w:after="0" w:line="276" w:lineRule="auto"/>
              <w:jc w:val="left"/>
            </w:pPr>
            <w:r>
              <w:rPr>
                <w:rFonts w:ascii="Calibri" w:hAnsi="Calibri"/>
                <w:color w:val="334155"/>
                <w:sz w:val="18"/>
              </w:rPr>
              <w:t>Quản lý Môn học &amp; Danh mục</w:t>
              <w:br/>
              <w:t>(Subjects &amp; Categories)</w:t>
            </w:r>
          </w:p>
        </w:tc>
        <w:tc>
          <w:tcPr>
            <w:tcW w:type="dxa" w:w="4320"/>
            <w:shd w:fill="FFFFFF"/>
            <w:tcMar>
              <w:top w:w="70" w:type="dxa"/>
              <w:bottom w:w="70" w:type="dxa"/>
              <w:left w:w="120" w:type="dxa"/>
              <w:right w:w="120" w:type="dxa"/>
            </w:tcMar>
          </w:tcPr>
          <w:p>
            <w:pPr>
              <w:spacing w:before="0" w:after="0" w:line="276" w:lineRule="auto"/>
              <w:jc w:val="left"/>
            </w:pPr>
            <w:r>
              <w:rPr>
                <w:rFonts w:ascii="Calibri" w:hAnsi="Calibri"/>
                <w:color w:val="334155"/>
                <w:sz w:val="18"/>
              </w:rPr>
              <w:t>Tạo, sửa, xóa môn học (Mã môn, Tên môn, Giảng viên, Mã màu hex nhận diện, icon). Phân loại tài liệu theo nhóm: Bài giảng, Bài tập, Tài liệu tham khảo, Đề thi ôn tập.</w:t>
            </w:r>
          </w:p>
        </w:tc>
      </w:tr>
      <w:tr>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FR2</w:t>
            </w:r>
          </w:p>
        </w:tc>
        <w:tc>
          <w:tcPr>
            <w:tcW w:type="dxa" w:w="3312"/>
            <w:shd w:fill="F8FAFC"/>
            <w:tcMar>
              <w:top w:w="70" w:type="dxa"/>
              <w:bottom w:w="70" w:type="dxa"/>
              <w:left w:w="120" w:type="dxa"/>
              <w:right w:w="120" w:type="dxa"/>
            </w:tcMar>
          </w:tcPr>
          <w:p>
            <w:pPr>
              <w:spacing w:before="0" w:after="0" w:line="276" w:lineRule="auto"/>
              <w:jc w:val="left"/>
            </w:pPr>
            <w:r>
              <w:rPr>
                <w:rFonts w:ascii="Calibri" w:hAnsi="Calibri"/>
                <w:color w:val="334155"/>
                <w:sz w:val="18"/>
              </w:rPr>
              <w:t>Quản lý Tài liệu Học tập</w:t>
              <w:br/>
              <w:t>(Core Document CRUD)</w:t>
            </w:r>
          </w:p>
        </w:tc>
        <w:tc>
          <w:tcPr>
            <w:tcW w:type="dxa" w:w="4320"/>
            <w:shd w:fill="F8FAFC"/>
            <w:tcMar>
              <w:top w:w="70" w:type="dxa"/>
              <w:bottom w:w="70" w:type="dxa"/>
              <w:left w:w="120" w:type="dxa"/>
              <w:right w:w="120" w:type="dxa"/>
            </w:tcMar>
          </w:tcPr>
          <w:p>
            <w:pPr>
              <w:spacing w:before="0" w:after="0" w:line="276" w:lineRule="auto"/>
              <w:jc w:val="left"/>
            </w:pPr>
            <w:r>
              <w:rPr>
                <w:rFonts w:ascii="Calibri" w:hAnsi="Calibri"/>
                <w:color w:val="334155"/>
                <w:sz w:val="18"/>
              </w:rPr>
              <w:t>Thêm mới tài liệu (Tiêu đề, Môn học, Loại tài liệu, Ghi chú, Tệp đính kèm, Tags, Độ ưu tiên). Chỉnh sửa thông tin, cập nhật trạng thái học tập (Chưa học / Đang học / Hoàn thành). Xóa tài liệu (Soft-delete &amp; DeleteLogs).</w:t>
            </w:r>
          </w:p>
        </w:tc>
      </w:tr>
      <w:tr>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FR3</w:t>
            </w:r>
          </w:p>
        </w:tc>
        <w:tc>
          <w:tcPr>
            <w:tcW w:type="dxa" w:w="3312"/>
            <w:shd w:fill="FFFFFF"/>
            <w:tcMar>
              <w:top w:w="70" w:type="dxa"/>
              <w:bottom w:w="70" w:type="dxa"/>
              <w:left w:w="120" w:type="dxa"/>
              <w:right w:w="120" w:type="dxa"/>
            </w:tcMar>
          </w:tcPr>
          <w:p>
            <w:pPr>
              <w:spacing w:before="0" w:after="0" w:line="276" w:lineRule="auto"/>
              <w:jc w:val="left"/>
            </w:pPr>
            <w:r>
              <w:rPr>
                <w:rFonts w:ascii="Calibri" w:hAnsi="Calibri"/>
                <w:color w:val="334155"/>
                <w:sz w:val="18"/>
              </w:rPr>
              <w:t>Tìm kiếm &amp; Bộ lọc Đa tiêu chí</w:t>
              <w:br/>
              <w:t>(Search &amp; Filter Engine)</w:t>
            </w:r>
          </w:p>
        </w:tc>
        <w:tc>
          <w:tcPr>
            <w:tcW w:type="dxa" w:w="4320"/>
            <w:shd w:fill="FFFFFF"/>
            <w:tcMar>
              <w:top w:w="70" w:type="dxa"/>
              <w:bottom w:w="70" w:type="dxa"/>
              <w:left w:w="120" w:type="dxa"/>
              <w:right w:w="120" w:type="dxa"/>
            </w:tcMar>
          </w:tcPr>
          <w:p>
            <w:pPr>
              <w:spacing w:before="0" w:after="0" w:line="276" w:lineRule="auto"/>
              <w:jc w:val="left"/>
            </w:pPr>
            <w:r>
              <w:rPr>
                <w:rFonts w:ascii="Calibri" w:hAnsi="Calibri"/>
                <w:color w:val="334155"/>
                <w:sz w:val="18"/>
              </w:rPr>
              <w:t>Tìm kiếm thời gian thực (Full-text search trên tiêu đề, ghi chú, môn học, tag) với cơ chế Debounce 300ms. Lọc đồng thời theo Môn học + Loại tài liệu + Trạng thái tiến độ. Sắp xếp đa dạng.</w:t>
            </w:r>
          </w:p>
        </w:tc>
      </w:tr>
      <w:tr>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FR4</w:t>
            </w:r>
          </w:p>
        </w:tc>
        <w:tc>
          <w:tcPr>
            <w:tcW w:type="dxa" w:w="3312"/>
            <w:shd w:fill="F8FAFC"/>
            <w:tcMar>
              <w:top w:w="70" w:type="dxa"/>
              <w:bottom w:w="70" w:type="dxa"/>
              <w:left w:w="120" w:type="dxa"/>
              <w:right w:w="120" w:type="dxa"/>
            </w:tcMar>
          </w:tcPr>
          <w:p>
            <w:pPr>
              <w:spacing w:before="0" w:after="0" w:line="276" w:lineRule="auto"/>
              <w:jc w:val="left"/>
            </w:pPr>
            <w:r>
              <w:rPr>
                <w:rFonts w:ascii="Calibri" w:hAnsi="Calibri"/>
                <w:color w:val="334155"/>
                <w:sz w:val="18"/>
              </w:rPr>
              <w:t>Quản lý Tệp tin &amp; Đính kèm</w:t>
              <w:br/>
              <w:t>(File Attachments)</w:t>
            </w:r>
          </w:p>
        </w:tc>
        <w:tc>
          <w:tcPr>
            <w:tcW w:type="dxa" w:w="4320"/>
            <w:shd w:fill="F8FAFC"/>
            <w:tcMar>
              <w:top w:w="70" w:type="dxa"/>
              <w:bottom w:w="70" w:type="dxa"/>
              <w:left w:w="120" w:type="dxa"/>
              <w:right w:w="120" w:type="dxa"/>
            </w:tcMar>
          </w:tcPr>
          <w:p>
            <w:pPr>
              <w:spacing w:before="0" w:after="0" w:line="276" w:lineRule="auto"/>
              <w:jc w:val="left"/>
            </w:pPr>
            <w:r>
              <w:rPr>
                <w:rFonts w:ascii="Calibri" w:hAnsi="Calibri"/>
                <w:color w:val="334155"/>
                <w:sz w:val="18"/>
              </w:rPr>
              <w:t>Sao chép và lưu trữ tệp vật lý (PDF, DOCX, Slide, Link) vào thư mục nội bộ (Sandbox) của ứng dụng. Xem trước thông tin tệp và mở bằng ứng dụng ngoài.</w:t>
            </w:r>
          </w:p>
        </w:tc>
      </w:tr>
      <w:tr>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FR5</w:t>
            </w:r>
          </w:p>
        </w:tc>
        <w:tc>
          <w:tcPr>
            <w:tcW w:type="dxa" w:w="3312"/>
            <w:shd w:fill="FFFFFF"/>
            <w:tcMar>
              <w:top w:w="70" w:type="dxa"/>
              <w:bottom w:w="70" w:type="dxa"/>
              <w:left w:w="120" w:type="dxa"/>
              <w:right w:w="120" w:type="dxa"/>
            </w:tcMar>
          </w:tcPr>
          <w:p>
            <w:pPr>
              <w:spacing w:before="0" w:after="0" w:line="276" w:lineRule="auto"/>
              <w:jc w:val="left"/>
            </w:pPr>
            <w:r>
              <w:rPr>
                <w:rFonts w:ascii="Calibri" w:hAnsi="Calibri"/>
                <w:color w:val="334155"/>
                <w:sz w:val="18"/>
              </w:rPr>
              <w:t>Thống kê &amp; Tiến độ Học tập</w:t>
              <w:br/>
              <w:t>(Dashboard &amp; Analytics)</w:t>
            </w:r>
          </w:p>
        </w:tc>
        <w:tc>
          <w:tcPr>
            <w:tcW w:type="dxa" w:w="4320"/>
            <w:shd w:fill="FFFFFF"/>
            <w:tcMar>
              <w:top w:w="70" w:type="dxa"/>
              <w:bottom w:w="70" w:type="dxa"/>
              <w:left w:w="120" w:type="dxa"/>
              <w:right w:w="120" w:type="dxa"/>
            </w:tcMar>
          </w:tcPr>
          <w:p>
            <w:pPr>
              <w:spacing w:before="0" w:after="0" w:line="276" w:lineRule="auto"/>
              <w:jc w:val="left"/>
            </w:pPr>
            <w:r>
              <w:rPr>
                <w:rFonts w:ascii="Calibri" w:hAnsi="Calibri"/>
                <w:color w:val="334155"/>
                <w:sz w:val="18"/>
              </w:rPr>
              <w:t>Trực quan hóa số lượng tài liệu theo từng môn học, cơ cấu phân bổ tài liệu (Biểu đồ tròn), đo lường tỷ lệ hoàn thành học tập theo môn.</w:t>
            </w:r>
          </w:p>
        </w:tc>
      </w:tr>
    </w:tbl>
    <w:p>
      <w:pPr>
        <w:spacing w:after="160"/>
      </w:pPr>
    </w:p>
    <w:p>
      <w:pPr>
        <w:pStyle w:val="Heading2"/>
      </w:pPr>
      <w:r>
        <w:rPr>
          <w:color w:val="0E7490"/>
        </w:rPr>
        <w:t>3. Thiết kế Sơ đồ Luồng Dữ liệu (DFD Mức 0, Mức 1 &amp; Mức 2)</w:t>
      </w:r>
    </w:p>
    <w:p>
      <w:pPr>
        <w:jc w:val="center"/>
      </w:pPr>
    </w:p>
    <w:p>
      <w:r>
        <w:drawing>
          <wp:inline xmlns:a="http://schemas.openxmlformats.org/drawingml/2006/main" xmlns:pic="http://schemas.openxmlformats.org/drawingml/2006/picture">
            <wp:extent cx="5303520" cy="2624975"/>
            <wp:docPr id="2" name="Picture 2"/>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303520" cy="2624975"/>
                    </a:xfrm>
                    <a:prstGeom prst="rect"/>
                  </pic:spPr>
                </pic:pic>
              </a:graphicData>
            </a:graphic>
          </wp:inline>
        </w:drawing>
      </w:r>
    </w:p>
    <w:p>
      <w:pPr>
        <w:jc w:val="center"/>
      </w:pPr>
      <w:r>
        <w:rPr>
          <w:i/>
          <w:color w:val="64748B"/>
          <w:sz w:val="18"/>
        </w:rPr>
        <w:t>Hình 1.2: Sơ đồ Luồng Dữ liệu Mức 0 (Sơ đồ Ngữ cảnh) của Hệ thống</w:t>
      </w:r>
    </w:p>
    <w:p>
      <w:pPr>
        <w:jc w:val="center"/>
      </w:pPr>
    </w:p>
    <w:p>
      <w:r>
        <w:drawing>
          <wp:inline xmlns:a="http://schemas.openxmlformats.org/drawingml/2006/main" xmlns:pic="http://schemas.openxmlformats.org/drawingml/2006/picture">
            <wp:extent cx="5486400" cy="3724712"/>
            <wp:docPr id="3" name="Picture 3"/>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486400" cy="3724712"/>
                    </a:xfrm>
                    <a:prstGeom prst="rect"/>
                  </pic:spPr>
                </pic:pic>
              </a:graphicData>
            </a:graphic>
          </wp:inline>
        </w:drawing>
      </w:r>
    </w:p>
    <w:p>
      <w:pPr>
        <w:jc w:val="center"/>
      </w:pPr>
      <w:r>
        <w:rPr>
          <w:i/>
          <w:color w:val="64748B"/>
          <w:sz w:val="18"/>
        </w:rPr>
        <w:t>Hình 1.3: Sơ đồ Luồng Dữ liệu Mức 1 phân rã 4 tiến trình và 4 kho dữ liệu</w:t>
      </w:r>
    </w:p>
    <w:p>
      <w:pPr>
        <w:spacing w:after="200"/>
      </w:pPr>
    </w:p>
    <w:p>
      <w:pPr>
        <w:pStyle w:val="Heading1"/>
      </w:pPr>
      <w:r>
        <w:rPr>
          <w:b/>
          <w:color w:val="1E3A8A"/>
        </w:rPr>
        <w:t>PHẦN II: THIẾT LẬP CẤU TRÚC THƯ MỤC &amp; PHÂN LỚP HỆ THỐNG (BƯỚC 2)</w:t>
      </w:r>
    </w:p>
    <w:p>
      <w:pPr>
        <w:pStyle w:val="Heading2"/>
      </w:pPr>
      <w:r>
        <w:rPr>
          <w:color w:val="0E7490"/>
        </w:rPr>
        <w:t>1. Cấu trúc Thư mục Dự án Chuẩn Kiến trúc Cashew</w:t>
      </w:r>
    </w:p>
    <w:p>
      <w:r>
        <w:t xml:space="preserve">Dự án được khởi tạo và tổ chức mã nguồn trong thư mục </w:t>
      </w:r>
      <w:r>
        <w:rPr>
          <w:b/>
        </w:rPr>
        <w:t>lib/</w:t>
      </w:r>
      <w:r>
        <w:t xml:space="preserve"> theo đúng tiêu chuẩn phân tầng mô-đun hóa, đảm bảo tính mở rộng cao và loại bỏ sự phụ thuộc vòng lặp:</w:t>
      </w:r>
    </w:p>
    <w:p>
      <w:pPr>
        <w:spacing w:line="276" w:lineRule="auto"/>
      </w:pPr>
      <w:r>
        <w:rPr>
          <w:rFonts w:ascii="Consolas" w:hAnsi="Consolas"/>
          <w:color w:val="1E293B"/>
          <w:sz w:val="17"/>
        </w:rPr>
        <w:t>lib/</w:t>
        <w:br/>
        <w:t>├── core/                        # Tiện ích chung, hằng số, bảng màu chuẩn Cashew</w:t>
        <w:br/>
        <w:t>│   ├── constants/app_constants.dart  # Tên bảng, loại tài liệu, trạng thái, màu sắc</w:t>
        <w:br/>
        <w:t>│   └── utils/</w:t>
        <w:br/>
        <w:t>│       ├── uuid_helper.dart     # Tiện ích sinh UUID v4 phân tán</w:t>
        <w:br/>
        <w:t>│       └── date_helper.dart     # Xử lý thời gian Epoch ms &amp; kích thước tệp</w:t>
        <w:br/>
        <w:t>├── data/                        # TẦNG DỮ LIỆU (DATA LAYER)</w:t>
        <w:br/>
        <w:t>│   ├── datasources/local/</w:t>
        <w:br/>
        <w:t>│   │   └── app_database.dart    # SQLite Native FFI &amp; Schema Migration</w:t>
        <w:br/>
        <w:t>│   ├── models/                  # Data Models ánh xạ bản ghi SQLite</w:t>
        <w:br/>
        <w:t>│   │   ├── subject_model.dart</w:t>
        <w:br/>
        <w:t>│   │   ├── document_model.dart</w:t>
        <w:br/>
        <w:t>│   │   ├── attachment_model.dart</w:t>
        <w:br/>
        <w:t>│   │   └── delete_log_model.dart</w:t>
        <w:br/>
        <w:t>│   ├── daos/                    # DATA ACCESS OBJECTS (Drift/SQL DAOs)</w:t>
        <w:br/>
        <w:t>│   │   ├── subject_dao.dart     # Truy vấn Môn học &amp; Reactive Stream</w:t>
        <w:br/>
        <w:t>│   │   ├── document_dao.dart    # Truy vấn CRUD, Tìm kiếm, Lọc &amp; Stream</w:t>
        <w:br/>
        <w:t>│   │   └── delete_log_dao.dart  # Quản lý nhật ký Soft-delete</w:t>
        <w:br/>
        <w:t>│   └── repositories/            # Triển khai các Repository</w:t>
        <w:br/>
        <w:t>│       ├── subject_repository_impl.dart</w:t>
        <w:br/>
        <w:t>│       └── document_repository_impl.dart</w:t>
        <w:br/>
        <w:t>├── domain/                      # TẦNG MIỀN (DOMAIN LAYER - Thuần túy Dart)</w:t>
        <w:br/>
        <w:t>│   ├── entities/                # Domain Entities (Document, Subject, Attachment)</w:t>
        <w:br/>
        <w:t>│   └── repositories/            # Hợp đồng giao tiếp (Interfaces: IDocumentRepository...)</w:t>
        <w:br/>
        <w:t>├── services/                    # TẦNG NGHIỆP VỤ (APPLICATION / SERVICE LAYER)</w:t>
        <w:br/>
        <w:t>│   ├── document_service.dart    # Nghiệp vụ tài liệu, validate, soft-delete</w:t>
        <w:br/>
        <w:t>│   ├── subject_service.dart     # Nghiệp vụ môn học</w:t>
        <w:br/>
        <w:t>│   └── search_service.dart      # Tìm kiếm Full-text, lọc đa chiều, thống kê tiến độ</w:t>
        <w:br/>
        <w:t>├── presentation/                # TẦNG GIAO DIỆN (PRESENTATION LAYER)</w:t>
        <w:br/>
        <w:t>│   ├── controllers/             # State Controller lắng nghe Streams</w:t>
        <w:br/>
        <w:t>│   ├── screens/                 # HomeScreen, DocumentForm, Detail, Dashboard, Trash, Subjects</w:t>
        <w:br/>
        <w:t>│   └── widgets/                 # DocumentCard, StatusBadge</w:t>
        <w:br/>
        <w:t>├── service_locator.dart         # Dependency Injection / Service Locator (DIP)</w:t>
        <w:br/>
        <w:t>└── main.dart                    # Điểm khởi chạy ứng dụng (Entrypoint)</w:t>
      </w:r>
    </w:p>
    <w:p>
      <w:pPr>
        <w:pStyle w:val="Heading2"/>
      </w:pPr>
      <w:r>
        <w:rPr>
          <w:color w:val="0E7490"/>
        </w:rPr>
        <w:t>2. Nguyên lý Phân lớp &amp; Quy tắc Phụ thuộc Một chiều (Dependency Rule)</w:t>
      </w:r>
    </w:p>
    <w:p>
      <w:r>
        <w:t xml:space="preserve">Hệ thống tuân thủ chặt chẽ nguyên lý </w:t>
      </w:r>
      <w:r>
        <w:rPr>
          <w:b/>
        </w:rPr>
        <w:t>Dependency Inversion Principle (DIP)</w:t>
      </w:r>
      <w:r>
        <w:t xml:space="preserve"> của Clean Architecture: Các tầng bên ngoài (Presentation, Data) phụ thuộc vào tầng bên trong (Domain). Tầng Domain hoàn toàn độc lập, không chứa bất kỳ thư viện UI (Flutter) hay thư viện cơ sở dữ liệu (SQLite/Drift) nào.</w:t>
      </w:r>
    </w:p>
    <w:p>
      <w:pPr>
        <w:jc w:val="center"/>
      </w:pPr>
    </w:p>
    <w:p>
      <w:r>
        <w:drawing>
          <wp:inline xmlns:a="http://schemas.openxmlformats.org/drawingml/2006/main" xmlns:pic="http://schemas.openxmlformats.org/drawingml/2006/picture">
            <wp:extent cx="5669280" cy="3378662"/>
            <wp:docPr id="4" name="Picture 4"/>
            <wp:cNvGraphicFramePr>
              <a:graphicFrameLocks noChangeAspect="1"/>
            </wp:cNvGraphicFramePr>
            <a:graphic>
              <a:graphicData uri="http://schemas.openxmlformats.org/drawingml/2006/picture">
                <pic:pic>
                  <pic:nvPicPr>
                    <pic:cNvPr id="0" name="project_layers_structure.png"/>
                    <pic:cNvPicPr/>
                  </pic:nvPicPr>
                  <pic:blipFill>
                    <a:blip r:embed="rId14"/>
                    <a:stretch>
                      <a:fillRect/>
                    </a:stretch>
                  </pic:blipFill>
                  <pic:spPr>
                    <a:xfrm>
                      <a:off x="0" y="0"/>
                      <a:ext cx="5669280" cy="3378662"/>
                    </a:xfrm>
                    <a:prstGeom prst="rect"/>
                  </pic:spPr>
                </pic:pic>
              </a:graphicData>
            </a:graphic>
          </wp:inline>
        </w:drawing>
      </w:r>
    </w:p>
    <w:p>
      <w:pPr>
        <w:jc w:val="center"/>
      </w:pPr>
      <w:r>
        <w:rPr>
          <w:i/>
          <w:color w:val="64748B"/>
          <w:sz w:val="18"/>
        </w:rPr>
        <w:t>Hình 2.1: Sơ đồ Phân lớp và Nguyên tắc Đảo ngược Phụ thuộc (DIP) của CashewDoc</w:t>
      </w:r>
    </w:p>
    <w:p>
      <w:pPr>
        <w:pStyle w:val="Heading1"/>
      </w:pPr>
      <w:r>
        <w:rPr>
          <w:b/>
          <w:color w:val="1E3A8A"/>
        </w:rPr>
        <w:t>PHẦN III: TRIỂN KHAI CÁC CHỨC NĂNG CỐT LÕI &amp; ĐẶC TẢ TEST CASES (BƯỚC 3)</w:t>
      </w:r>
    </w:p>
    <w:p>
      <w:pPr>
        <w:pStyle w:val="Heading2"/>
      </w:pPr>
      <w:r>
        <w:rPr>
          <w:color w:val="0E7490"/>
        </w:rPr>
        <w:t>1. Hiện thực Hóa Các Chức năng Cốt lõi (Thêm, Sửa, Xóa, Tìm kiếm &amp; Lọc)</w:t>
      </w:r>
    </w:p>
    <w:p>
      <w:r>
        <w:t>Trong Bước 3, toàn bộ 4 phân hệ chức năng cốt lõi đã được hiện thực hóa hoàn chỉnh:</w:t>
      </w:r>
    </w:p>
    <w:p>
      <w:pPr>
        <w:pStyle w:val="ListBullet"/>
      </w:pPr>
      <w:r>
        <w:rPr>
          <w:b/>
        </w:rPr>
        <w:t xml:space="preserve">Chức năng Thêm mới (Create): </w:t>
      </w:r>
      <w:r>
        <w:t>Kiểm tra tính hợp lệ (Validation bắt buộc tiêu đề, môn học), tự động sinh UUID v4 làm khóa chính phân tán, thiết lập thời gian tạo/cập nhật ban đầu và thực thi trong Transaction SQLite an toàn.</w:t>
      </w:r>
    </w:p>
    <w:p>
      <w:pPr>
        <w:pStyle w:val="ListBullet"/>
      </w:pPr>
      <w:r>
        <w:rPr>
          <w:b/>
        </w:rPr>
        <w:t xml:space="preserve">Chức năng Chỉnh sửa (Update): </w:t>
      </w:r>
      <w:r>
        <w:t>Cho phép cập nhật linh hoạt tiêu đề, phân loại, ghi chú, thẻ tags. Cung cấp tính năng chuyển trạng thái học tập nhanh (One-Tap Toggle Status) trực tiếp trên danh sách.</w:t>
      </w:r>
    </w:p>
    <w:p>
      <w:pPr>
        <w:pStyle w:val="ListBullet"/>
      </w:pPr>
      <w:r>
        <w:rPr>
          <w:b/>
        </w:rPr>
        <w:t xml:space="preserve">Chức năng Xóa mềm &amp; Khôi phục (Soft-Delete &amp; Restore): </w:t>
      </w:r>
      <w:r>
        <w:t>Kế thừa kỹ thuật Cashew: Khi xóa, hệ thống chuyển isDeleted=1 và ghi nhận nhật ký vào bảng DeleteLogs. Màn hình Thùng rác (TrashScreen) cho phép xem danh sách tài liệu bị xóa, Khôi phục (Restore) hoặc Xóa vĩnh viễn (Permanent Delete).</w:t>
      </w:r>
    </w:p>
    <w:p>
      <w:pPr>
        <w:pStyle w:val="ListBullet"/>
      </w:pPr>
      <w:r>
        <w:rPr>
          <w:b/>
        </w:rPr>
        <w:t xml:space="preserve">Chức năng Tìm kiếm &amp; Lọc Đa tiêu chí (Search &amp; Filter Engine): </w:t>
      </w:r>
      <w:r>
        <w:t>Tìm kiếm thời gian thực trên tiêu đề, mô tả, môn học, thẻ tag với cơ chế Debounce. Lọc kết hợp đồng thời (AND logic) theo Môn học + Loại tài liệu + Trạng thái tiến độ. Hỗ trợ sắp xếp đa chiều (Mới nhất, Cũ nhất, Tên A-Z, Ưu tiên).</w:t>
      </w:r>
    </w:p>
    <w:p>
      <w:pPr>
        <w:pStyle w:val="ListBullet"/>
      </w:pPr>
      <w:r>
        <w:rPr>
          <w:b/>
        </w:rPr>
        <w:t xml:space="preserve">Chức năng Tải tệp &amp; Quản lý Đính kèm (File Attachment Engine): </w:t>
      </w:r>
      <w:r>
        <w:t>Tích hợp công cụ chọn và tải tệp đa định dạng (PDF, DOCX, PPTX, XLSX, ZIP, PNG/JPG) từ bộ nhớ thiết bị hoặc tạo tệp nhanh. Tự động nhận diện định dạng, tính toán dung lượng tệp, liên kết khóa ngoại với Document trong Transaction CSDL SQLite và hiển thị trực quan theo màu/icon chuẩn mực.</w:t>
      </w:r>
    </w:p>
    <w:p>
      <w:pPr>
        <w:jc w:val="center"/>
      </w:pPr>
    </w:p>
    <w:p>
      <w:r>
        <w:drawing>
          <wp:inline xmlns:a="http://schemas.openxmlformats.org/drawingml/2006/main" xmlns:pic="http://schemas.openxmlformats.org/drawingml/2006/picture">
            <wp:extent cx="5669280" cy="3092335"/>
            <wp:docPr id="5" name="Picture 5"/>
            <wp:cNvGraphicFramePr>
              <a:graphicFrameLocks noChangeAspect="1"/>
            </wp:cNvGraphicFramePr>
            <a:graphic>
              <a:graphicData uri="http://schemas.openxmlformats.org/drawingml/2006/picture">
                <pic:pic>
                  <pic:nvPicPr>
                    <pic:cNvPr id="0" name="crud_flow.png"/>
                    <pic:cNvPicPr/>
                  </pic:nvPicPr>
                  <pic:blipFill>
                    <a:blip r:embed="rId15"/>
                    <a:stretch>
                      <a:fillRect/>
                    </a:stretch>
                  </pic:blipFill>
                  <pic:spPr>
                    <a:xfrm>
                      <a:off x="0" y="0"/>
                      <a:ext cx="5669280" cy="3092335"/>
                    </a:xfrm>
                    <a:prstGeom prst="rect"/>
                  </pic:spPr>
                </pic:pic>
              </a:graphicData>
            </a:graphic>
          </wp:inline>
        </w:drawing>
      </w:r>
    </w:p>
    <w:p>
      <w:pPr>
        <w:jc w:val="center"/>
      </w:pPr>
      <w:r>
        <w:rPr>
          <w:i/>
          <w:color w:val="64748B"/>
          <w:sz w:val="18"/>
        </w:rPr>
        <w:t>Hình 3.1: Sơ đồ Luồng Nghiệp vụ CRUD, Xóa mềm và Luồng Phản ứng Reactive Streams</w:t>
      </w:r>
    </w:p>
    <w:p>
      <w:pPr>
        <w:pStyle w:val="Heading2"/>
      </w:pPr>
      <w:r>
        <w:rPr>
          <w:color w:val="0E7490"/>
        </w:rPr>
        <w:t>2. Bảng Đặc tả Chi tiết Danh sách Test Cases (15 Ca Kiểm Thử)</w:t>
      </w:r>
    </w:p>
    <w:p>
      <w:r>
        <w:t>Bộ test cases được thiết kế bao phủ toàn diện 4 nhóm chức năng cốt lõi của ứng dụng theo chuẩn phân tầng Cashew. Mỗi ca kiểm thử xác định rõ ràng mục tiêu, tầng kiến trúc chịu trách nhiệm, dữ liệu đầu vào và tiêu chí chấp nhận: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152"/>
            <w:shd w:fill="1E3A8A"/>
            <w:tcMar>
              <w:top w:w="110" w:type="dxa"/>
              <w:bottom w:w="110" w:type="dxa"/>
              <w:left w:w="140" w:type="dxa"/>
              <w:right w:w="140" w:type="dxa"/>
            </w:tcMar>
          </w:tcPr>
          <w:p>
            <w:pPr>
              <w:spacing w:before="0" w:after="0"/>
              <w:jc w:val="left"/>
            </w:pPr>
            <w:r>
              <w:rPr>
                <w:rFonts w:ascii="Calibri" w:hAnsi="Calibri"/>
                <w:b/>
                <w:color w:val="FFFFFF"/>
                <w:sz w:val="20"/>
              </w:rPr>
              <w:t>Mã TC</w:t>
            </w:r>
          </w:p>
        </w:tc>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Tên Ca Kiểm Thử</w:t>
            </w:r>
          </w:p>
        </w:tc>
        <w:tc>
          <w:tcPr>
            <w:tcW w:type="dxa" w:w="1440"/>
            <w:shd w:fill="1E3A8A"/>
            <w:tcMar>
              <w:top w:w="110" w:type="dxa"/>
              <w:bottom w:w="110" w:type="dxa"/>
              <w:left w:w="140" w:type="dxa"/>
              <w:right w:w="140" w:type="dxa"/>
            </w:tcMar>
          </w:tcPr>
          <w:p>
            <w:pPr>
              <w:spacing w:before="0" w:after="0"/>
              <w:jc w:val="left"/>
            </w:pPr>
            <w:r>
              <w:rPr>
                <w:rFonts w:ascii="Calibri" w:hAnsi="Calibri"/>
                <w:b/>
                <w:color w:val="FFFFFF"/>
                <w:sz w:val="20"/>
              </w:rPr>
              <w:t>Tầng Kiểm Thử</w:t>
            </w:r>
          </w:p>
        </w:tc>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Dữ Liệu Đầu Vào</w:t>
            </w:r>
          </w:p>
        </w:tc>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Kết Quả Kỳ Vọng</w:t>
            </w:r>
          </w:p>
        </w:tc>
        <w:tc>
          <w:tcPr>
            <w:tcW w:type="dxa" w:w="864"/>
            <w:shd w:fill="1E3A8A"/>
            <w:tcMar>
              <w:top w:w="110" w:type="dxa"/>
              <w:bottom w:w="110" w:type="dxa"/>
              <w:left w:w="140" w:type="dxa"/>
              <w:right w:w="140" w:type="dxa"/>
            </w:tcMar>
          </w:tcPr>
          <w:p>
            <w:pPr>
              <w:spacing w:before="0" w:after="0"/>
              <w:jc w:val="left"/>
            </w:pPr>
            <w:r>
              <w:rPr>
                <w:rFonts w:ascii="Calibri" w:hAnsi="Calibri"/>
                <w:b/>
                <w:color w:val="FFFFFF"/>
                <w:sz w:val="20"/>
              </w:rPr>
              <w:t>KQ</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TC-01</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Thêm tài liệu hợp lệ</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Application / Service</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Tiêu đề: 'Đề cương Ôn tập', Môn: MOB101</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Tài liệu được lưu vào SQLite, tự sinh UUID v4 36 ký tự</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TC-02</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Bỏ trống tiêu đề</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Application / Service</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Tiêu đề: '' (rỗng), Môn: MOB101</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Báo lỗi ArgumentError, không cho phép lưu vào CSDL</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TC-03</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Chưa chọn môn học</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Application / Service</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Tiêu đề: 'Bài lab', Môn: ''</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Báo lỗi yêu cầu chọn môn học hợp lệ</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TC-04</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Kiểm tra sinh UUID v4</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Domain / Core</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Tạo 2 tài liệu mới</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Khóa chính documentPk là 2 chuỗi UUID khác nhau hoàn toàn</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TC-05</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Gán thời gian timestamps</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Thêm tài liệu lúc T0</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dateTimeCreated và dateTimeModified cùng mang giá trị T0</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TC-06</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Sửa thông tin tài liệu</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Service &amp; UI</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Đổi tiêu đề sang 'Đề thi 2026'</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Tiêu đề cập nhật thành công, dateTimeModified được làm mới</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TC-07</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Chuyển trạng thái 1-tap</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Presentation</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Bấm huy hiệu 'Chưa học'</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Chuyển thành 'Đang học', bấm tiếp chuyển thành 'Đã xong'</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TC-08</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Bảo toàn UUID khi sửa</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Sửa nội dung tài liệu có sẵn</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Khóa chính UUID không đổi, giữ nguyên dateTimeCreated</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TC-09</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Xóa mềm (Soft-delete)</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Data / Repository</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Chọn xóa tài liệu 'doc-001'</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isDeleted=1, tài liệu ẩn khỏi danh sách chính</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TC-10</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Ghi vết DeleteLogs</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Xóa tài liệu 'doc-001'</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Bảng delete_logs có bản ghi mới chứa entityPk='doc-001'</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TC-11</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Khôi phục từ Thùng rác</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Presentation &amp; Service</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Vào Thùng rác, bấm 'Khôi phục'</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isDeleted=0, tài liệu xuất hiện trở lại trên trang chủ</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TC-12</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Xóa vĩnh viễn (Hard-delete)</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Vào Thùng rác, bấm 'Xóa hẳn'</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Bản ghi bị xóa vĩnh viễn khỏi bảng documents trong SQLite</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TC-13</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Tìm kiếm từ khóa tức thì</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Search Service</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Từ khóa: 'Flutter' hoặc 'Di động'</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Chỉ trả về các tài liệu chứa từ khóa trong tên, môn hoặc tag</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TC-14</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Lọc kết hợp đa tiêu chí</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Search Service</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Môn: MOB101 + Loại: 'Bài tập'</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Trả về đúng tập con thỏa mãn đồng thời cả 2 điều kiện</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FFFFF"/>
            <w:tcMar>
              <w:top w:w="70" w:type="dxa"/>
              <w:bottom w:w="70" w:type="dxa"/>
              <w:left w:w="120" w:type="dxa"/>
              <w:right w:w="120" w:type="dxa"/>
            </w:tcMar>
          </w:tcPr>
          <w:p>
            <w:pPr>
              <w:spacing w:before="0" w:after="0" w:line="276" w:lineRule="auto"/>
              <w:jc w:val="left"/>
            </w:pPr>
            <w:r>
              <w:rPr>
                <w:rFonts w:ascii="Calibri" w:hAnsi="Calibri"/>
                <w:color w:val="334155"/>
                <w:sz w:val="18"/>
              </w:rPr>
              <w:t>TC-15</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Đồng bộ Reactive Stream</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Presentation / Stream</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Thêm/xóa tài liệu ở tầng Data</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Stream phát tín hiệu, UI tự động cập nhật không cần reload</w:t>
            </w:r>
          </w:p>
        </w:tc>
        <w:tc>
          <w:tcPr>
            <w:tcW w:type="dxa" w:w="864"/>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152"/>
            <w:shd w:fill="F8FAFC"/>
            <w:tcMar>
              <w:top w:w="70" w:type="dxa"/>
              <w:bottom w:w="70" w:type="dxa"/>
              <w:left w:w="120" w:type="dxa"/>
              <w:right w:w="120" w:type="dxa"/>
            </w:tcMar>
          </w:tcPr>
          <w:p>
            <w:pPr>
              <w:spacing w:before="0" w:after="0" w:line="276" w:lineRule="auto"/>
              <w:jc w:val="left"/>
            </w:pPr>
            <w:r>
              <w:rPr>
                <w:rFonts w:ascii="Calibri" w:hAnsi="Calibri"/>
                <w:color w:val="334155"/>
                <w:sz w:val="18"/>
              </w:rPr>
              <w:t>TC-16</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Đính kèm tệp đa định dạng</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Data &amp; Service</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Đính kèm PDF, DOCX, PPTX, ZIP</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Tệp lưu vào bảng attachments, liên kết documentFk chính xác</w:t>
            </w:r>
          </w:p>
        </w:tc>
        <w:tc>
          <w:tcPr>
            <w:tcW w:type="dxa" w:w="864"/>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bl>
    <w:p>
      <w:pPr>
        <w:spacing w:after="160"/>
      </w:pPr>
    </w:p>
    <w:p>
      <w:pPr>
        <w:pStyle w:val="Heading2"/>
      </w:pPr>
      <w:r>
        <w:rPr>
          <w:color w:val="0E7490"/>
        </w:rPr>
        <w:t>3. Kết Quả Kiểm Thử Tự Động (Automated Unit Test Execution)</w:t>
      </w:r>
    </w:p>
    <w:p>
      <w:r>
        <w:t xml:space="preserve">Toàn bộ 15 test cases trên đã được mã hóa thành bộ kiểm thử tự động tại tệp </w:t>
      </w:r>
      <w:r>
        <w:rPr>
          <w:b/>
        </w:rPr>
        <w:t>test/unit/core_functions_test.dart</w:t>
      </w:r>
      <w:r>
        <w:t xml:space="preserve">, sử dụng cơ chế SQLite In-Memory (RAM) chạy độc lập qua công cụ </w:t>
      </w:r>
      <w:r>
        <w:rPr>
          <w:b/>
        </w:rPr>
        <w:t>flutter test</w:t>
      </w:r>
      <w:r>
        <w:t>. Kết quả thực thi cho thấy tỷ lệ hoàn thành tuyệt đối 100%:</w:t>
      </w:r>
    </w:p>
    <w:p>
      <w:pPr>
        <w:spacing w:line="276" w:lineRule="auto"/>
      </w:pPr>
      <w:r>
        <w:rPr>
          <w:rFonts w:ascii="Consolas" w:hAnsi="Consolas"/>
          <w:color w:val="0F172A"/>
          <w:sz w:val="17"/>
        </w:rPr>
        <w:t>&gt; flutter test test/unit/core_functions_test.dart</w:t>
        <w:br/>
        <w:t>00:00 +0: BƯỚC 3: KIỂM THỬ CÁC CHỨC NĂNG CỐT LÕI TC-00: SubjectService nạp môn học ban đầu</w:t>
        <w:br/>
        <w:t>00:00 +1: TC-01: Thêm tài liệu hợp lệ thành công</w:t>
        <w:br/>
        <w:t>00:00 +2: TC-02: Bỏ trống tiêu đề ném ra ArgumentError</w:t>
        <w:br/>
        <w:t>00:00 +3: TC-03: Chưa chọn môn học ném ra ArgumentError</w:t>
        <w:br/>
        <w:t>00:00 +4: TC-04: Kiểm tra sinh UUID v4 độc bản</w:t>
        <w:br/>
        <w:t>00:00 +5: TC-05: Gán thời gian timestamps chính xác</w:t>
        <w:br/>
        <w:t>00:00 +6: TC-06: Sửa thông tin tài liệu và cập nhật dateTimeModified</w:t>
        <w:br/>
        <w:t>00:00 +7: TC-07: Chuyển đổi trạng thái học tập 1-tap</w:t>
        <w:br/>
        <w:t>00:00 +8: TC-08: Bảo toàn UUID và thông tin gốc khi chỉnh sửa</w:t>
        <w:br/>
        <w:t>00:00 +9: TC-09 &amp; TC-10: Xóa mềm (Soft-delete) và Ghi vết vào DeleteLogs</w:t>
        <w:br/>
        <w:t>00:00 +10: TC-11: Khôi phục tài liệu từ Thùng rác (Restore)</w:t>
        <w:br/>
        <w:t>00:00 +11: TC-12: Xóa vĩnh viễn (Hard-delete)</w:t>
        <w:br/>
        <w:t>00:00 +12: TC-13 &amp; TC-14: Tìm kiếm từ khóa và Lọc kết hợp đa tiêu chí</w:t>
        <w:br/>
        <w:t>00:00 +13: TC-15: Đồng bộ Reactive Stream phát tín hiệu khi Data thay đổi</w:t>
        <w:br/>
        <w:t>00:00 +14: TC-16: Đính kèm tệp đa định dạng và lưu vào CSDL</w:t>
        <w:br/>
        <w:t>00:00 +15: All tests passed!</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4C81"/>
                <w:sz w:val="21"/>
              </w:rPr>
              <w:t>📌 KẾT QUẢ KIỂM THỬ CHỨC NĂNG CỐT LÕI</w:t>
              <w:br/>
            </w:r>
            <w:r>
              <w:rPr>
                <w:rFonts w:ascii="Calibri" w:hAnsi="Calibri"/>
                <w:color w:val="334155"/>
                <w:sz w:val="20"/>
              </w:rPr>
              <w:t>ĐÁNH GIÁ TỔNG QUAN BƯỚC 3:</w:t>
              <w:br/>
              <w:t>• 16/16 Test Cases đạt trạng thái PASSED (Tỷ lệ 100%).</w:t>
              <w:br/>
              <w:t>• Hệ thống hỗ trợ đầy đủ công cụ Tải tệp đính kèm đa định dạng (PDF, Word, Slide, Excel, ZIP, Ảnh) và lưu trữ cục bộ SQLite an toàn.</w:t>
              <w:br/>
              <w:t>• Cơ chế Xóa mềm &amp; DeleteLogs hoạt động chuẩn xác theo kiến trúc Cashew, bảo vệ dữ liệu học tập của sinh viên khỏi thao tác xóa nhầm.</w:t>
              <w:br/>
              <w:t>• Bộ lọc đa tiêu chí và tìm kiếm Debounce đáp ứng mượt mà trên tập dữ liệu mẫu.</w:t>
              <w:br/>
              <w:t>• Hệ thống sẵn sàng cho Bước 4: Kiểm thử chuyên sâu việc phân tách logic giữa các tầng kiến trúc.</w:t>
            </w:r>
          </w:p>
        </w:tc>
      </w:tr>
    </w:tbl>
    <w:p>
      <w:pPr>
        <w:spacing w:before="0" w:after="80"/>
      </w:pPr>
    </w:p>
    <w:p>
      <w:pPr>
        <w:pStyle w:val="Heading2"/>
      </w:pPr>
      <w:r>
        <w:rPr>
          <w:color w:val="0E7490"/>
        </w:rPr>
        <w:t>4. Hình ảnh Trực quan Trải nghiệm Thực tế trên Máy ảo Android</w:t>
      </w:r>
    </w:p>
    <w:p>
      <w:r>
        <w:t>Dưới đây là chuỗi hình ảnh chụp trực tiếp từ máy ảo Android Pixel Emulator (API 30) minh chứng tính năng tạo tài liệu, tải tệp đính kèm đa định dạng và hiển thị chi tiết hoạt động ổn định và chuyên nghiệp:</w:t>
      </w:r>
    </w:p>
    <w:p>
      <w:pPr>
        <w:jc w:val="center"/>
      </w:pPr>
    </w:p>
    <w:p>
      <w:r>
        <w:drawing>
          <wp:inline xmlns:a="http://schemas.openxmlformats.org/drawingml/2006/main" xmlns:pic="http://schemas.openxmlformats.org/drawingml/2006/picture">
            <wp:extent cx="2743200" cy="5791200"/>
            <wp:docPr id="6" name="Picture 6"/>
            <wp:cNvGraphicFramePr>
              <a:graphicFrameLocks noChangeAspect="1"/>
            </wp:cNvGraphicFramePr>
            <a:graphic>
              <a:graphicData uri="http://schemas.openxmlformats.org/drawingml/2006/picture">
                <pic:pic>
                  <pic:nvPicPr>
                    <pic:cNvPr id="0" name="android_emulator_screen.png"/>
                    <pic:cNvPicPr/>
                  </pic:nvPicPr>
                  <pic:blipFill>
                    <a:blip r:embed="rId16"/>
                    <a:stretch>
                      <a:fillRect/>
                    </a:stretch>
                  </pic:blipFill>
                  <pic:spPr>
                    <a:xfrm>
                      <a:off x="0" y="0"/>
                      <a:ext cx="2743200" cy="5791200"/>
                    </a:xfrm>
                    <a:prstGeom prst="rect"/>
                  </pic:spPr>
                </pic:pic>
              </a:graphicData>
            </a:graphic>
          </wp:inline>
        </w:drawing>
      </w:r>
    </w:p>
    <w:p>
      <w:pPr>
        <w:jc w:val="center"/>
      </w:pPr>
      <w:r>
        <w:rPr>
          <w:i/>
          <w:color w:val="64748B"/>
          <w:sz w:val="18"/>
        </w:rPr>
        <w:t>Hình 3.2: Danh sách tài liệu trên máy ảo Android với biểu tượng nhận diện số lượng tệp đính kèm (📎 1 tệp)</w:t>
      </w:r>
    </w:p>
    <w:p>
      <w:pPr>
        <w:jc w:val="center"/>
      </w:pPr>
    </w:p>
    <w:p>
      <w:r>
        <w:drawing>
          <wp:inline xmlns:a="http://schemas.openxmlformats.org/drawingml/2006/main" xmlns:pic="http://schemas.openxmlformats.org/drawingml/2006/picture">
            <wp:extent cx="2743200" cy="5791200"/>
            <wp:docPr id="7" name="Picture 7"/>
            <wp:cNvGraphicFramePr>
              <a:graphicFrameLocks noChangeAspect="1"/>
            </wp:cNvGraphicFramePr>
            <a:graphic>
              <a:graphicData uri="http://schemas.openxmlformats.org/drawingml/2006/picture">
                <pic:pic>
                  <pic:nvPicPr>
                    <pic:cNvPr id="0" name="form_with_attached_file.png"/>
                    <pic:cNvPicPr/>
                  </pic:nvPicPr>
                  <pic:blipFill>
                    <a:blip r:embed="rId17"/>
                    <a:stretch>
                      <a:fillRect/>
                    </a:stretch>
                  </pic:blipFill>
                  <pic:spPr>
                    <a:xfrm>
                      <a:off x="0" y="0"/>
                      <a:ext cx="2743200" cy="5791200"/>
                    </a:xfrm>
                    <a:prstGeom prst="rect"/>
                  </pic:spPr>
                </pic:pic>
              </a:graphicData>
            </a:graphic>
          </wp:inline>
        </w:drawing>
      </w:r>
    </w:p>
    <w:p>
      <w:pPr>
        <w:jc w:val="center"/>
      </w:pPr>
      <w:r>
        <w:rPr>
          <w:i/>
          <w:color w:val="64748B"/>
          <w:sz w:val="18"/>
        </w:rPr>
        <w:t>Hình 3.3: Giao diện Thêm/Sửa tài liệu tích hợp khu vực tải tệp và danh sách tệp đính kèm trực quan</w:t>
      </w:r>
    </w:p>
    <w:p>
      <w:pPr>
        <w:jc w:val="center"/>
      </w:pPr>
    </w:p>
    <w:p>
      <w:r>
        <w:drawing>
          <wp:inline xmlns:a="http://schemas.openxmlformats.org/drawingml/2006/main" xmlns:pic="http://schemas.openxmlformats.org/drawingml/2006/picture">
            <wp:extent cx="2743200" cy="5791200"/>
            <wp:docPr id="8" name="Picture 8"/>
            <wp:cNvGraphicFramePr>
              <a:graphicFrameLocks noChangeAspect="1"/>
            </wp:cNvGraphicFramePr>
            <a:graphic>
              <a:graphicData uri="http://schemas.openxmlformats.org/drawingml/2006/picture">
                <pic:pic>
                  <pic:nvPicPr>
                    <pic:cNvPr id="0" name="attachment_dialog.png"/>
                    <pic:cNvPicPr/>
                  </pic:nvPicPr>
                  <pic:blipFill>
                    <a:blip r:embed="rId18"/>
                    <a:stretch>
                      <a:fillRect/>
                    </a:stretch>
                  </pic:blipFill>
                  <pic:spPr>
                    <a:xfrm>
                      <a:off x="0" y="0"/>
                      <a:ext cx="2743200" cy="5791200"/>
                    </a:xfrm>
                    <a:prstGeom prst="rect"/>
                  </pic:spPr>
                </pic:pic>
              </a:graphicData>
            </a:graphic>
          </wp:inline>
        </w:drawing>
      </w:r>
    </w:p>
    <w:p>
      <w:pPr>
        <w:jc w:val="center"/>
      </w:pPr>
      <w:r>
        <w:rPr>
          <w:i/>
          <w:color w:val="64748B"/>
          <w:sz w:val="18"/>
        </w:rPr>
        <w:t>Hình 3.4: Hộp thoại tùy chọn đính kèm thông minh hỗ trợ tải tệp thực tế hoặc nạp mẫu tài liệu nhanh</w:t>
      </w:r>
    </w:p>
    <w:p>
      <w:pPr>
        <w:jc w:val="center"/>
      </w:pPr>
    </w:p>
    <w:p>
      <w:r>
        <w:drawing>
          <wp:inline xmlns:a="http://schemas.openxmlformats.org/drawingml/2006/main" xmlns:pic="http://schemas.openxmlformats.org/drawingml/2006/picture">
            <wp:extent cx="2743200" cy="5791200"/>
            <wp:docPr id="9" name="Picture 9"/>
            <wp:cNvGraphicFramePr>
              <a:graphicFrameLocks noChangeAspect="1"/>
            </wp:cNvGraphicFramePr>
            <a:graphic>
              <a:graphicData uri="http://schemas.openxmlformats.org/drawingml/2006/picture">
                <pic:pic>
                  <pic:nvPicPr>
                    <pic:cNvPr id="0" name="detail_with_attachment.png"/>
                    <pic:cNvPicPr/>
                  </pic:nvPicPr>
                  <pic:blipFill>
                    <a:blip r:embed="rId19"/>
                    <a:stretch>
                      <a:fillRect/>
                    </a:stretch>
                  </pic:blipFill>
                  <pic:spPr>
                    <a:xfrm>
                      <a:off x="0" y="0"/>
                      <a:ext cx="2743200" cy="5791200"/>
                    </a:xfrm>
                    <a:prstGeom prst="rect"/>
                  </pic:spPr>
                </pic:pic>
              </a:graphicData>
            </a:graphic>
          </wp:inline>
        </w:drawing>
      </w:r>
    </w:p>
    <w:p>
      <w:pPr>
        <w:jc w:val="center"/>
      </w:pPr>
      <w:r>
        <w:rPr>
          <w:i/>
          <w:color w:val="64748B"/>
          <w:sz w:val="18"/>
        </w:rPr>
        <w:t>Hình 3.5: Màn hình Chi tiết tài liệu hiển thị Card tệp đính kèm PDF với dung lượng và tương tác mở tệp</w:t>
      </w:r>
    </w:p>
    <w:p>
      <w:r>
        <w:br w:type="page"/>
      </w:r>
    </w:p>
    <w:p>
      <w:pPr>
        <w:pStyle w:val="Heading1"/>
      </w:pPr>
      <w:r>
        <w:rPr>
          <w:b/>
          <w:color w:val="1E3A8A"/>
        </w:rPr>
        <w:t>PHẦN IV: KIỂM THỬ TÍNH ĐÚNG ĐẮN CỦA VIỆC PHÂN TÁCH LOGIC GIỮA CÁC LỚP (BƯỚC 4)</w:t>
      </w:r>
    </w:p>
    <w:p>
      <w:pPr>
        <w:pStyle w:val="Heading2"/>
      </w:pPr>
      <w:r>
        <w:rPr>
          <w:color w:val="0E7490"/>
        </w:rPr>
        <w:t>1. Mục Tiêu &amp; Phương Pháp Kiểm Thử Cô Lập (Layer Isolation Methodology)</w:t>
      </w:r>
    </w:p>
    <w:p>
      <w:r>
        <w:t>Một trong những tiêu chí quan trọng nhất của kiến trúc Cashew và Clean Architecture là tính độc lập và khả năng kiểm thử cô lập giữa các tầng xử lý. Bước 4 tập trung vào việc chứng minh hệ thống đạt được 4 chuẩn mực phân tách logic:</w:t>
      </w:r>
    </w:p>
    <w:p>
      <w:pPr>
        <w:pStyle w:val="ListBullet"/>
      </w:pPr>
      <w:r>
        <w:rPr>
          <w:b/>
        </w:rPr>
        <w:t xml:space="preserve">Tính Độc lập Tuyệt đối của Tầng Miền (Domain Purity): </w:t>
      </w:r>
      <w:r>
        <w:t>Các thực thể cốt lõi (DocumentEntity, SubjectEntity, AttachmentEntity) là Pure Dart Classes, không phụ thuộc vào bất kỳ thư viện UI (Flutter) hay CSDL (SQLite/Drift) nào. Các thuộc tính là bất biến (Immutable), cập nhật thông qua hàm copyWith() để tránh tác dụng phụ (Side-effects).</w:t>
      </w:r>
    </w:p>
    <w:p>
      <w:pPr>
        <w:pStyle w:val="ListBullet"/>
      </w:pPr>
      <w:r>
        <w:rPr>
          <w:b/>
        </w:rPr>
        <w:t xml:space="preserve">Tính Cô lập Nghiệp vụ của Tầng Dịch vụ (Service Layer Independence): </w:t>
      </w:r>
      <w:r>
        <w:t>Tầng dịch vụ (DocumentService, SubjectService, SearchService) chứa toàn bộ các Business Rules (Validation tiêu đề, phân loại, State Machine tiến độ học tập, tính toán tỷ lệ thống kê). Tầng này chỉ giao tiếp với IDocumentRepository và ISubjectRepository (Interfaces), cho phép kiểm thử 100% logic mà không cần đến CSDL thật.</w:t>
      </w:r>
    </w:p>
    <w:p>
      <w:pPr>
        <w:pStyle w:val="ListBullet"/>
      </w:pPr>
      <w:r>
        <w:rPr>
          <w:b/>
        </w:rPr>
        <w:t xml:space="preserve">Kỹ thuật Test Doubles (Fake Repository Pattern): </w:t>
      </w:r>
      <w:r>
        <w:t>Thay vì phải kết nối SQLite Native FFI phức tạp và tốn kém tài nguyên I/O đĩa, bộ kiểm thử sử dụng FakeDocumentRepository và FakeSubjectRepository lưu trữ trong bộ nhớ RAM với StreamController phản ứng nhanh. Thời gian thực thi kiểm thử giảm xuống chỉ còn vài mili-giây.</w:t>
      </w:r>
    </w:p>
    <w:p>
      <w:pPr>
        <w:pStyle w:val="ListBullet"/>
      </w:pPr>
      <w:r>
        <w:rPr>
          <w:b/>
        </w:rPr>
        <w:t xml:space="preserve">Quy tắc Đảo ngược Phụ thuộc (Dependency Inversion Principle - DIP): </w:t>
      </w:r>
      <w:r>
        <w:t>Tầng Presentation và Service phụ thuộc vào Abstract Repositories (Interface) chứ không phụ thuộc vào các lớp cụ thể DocumentRepositoryImpl hay DAOs. Ta có thể thay thế tầng dữ liệu từ SQLite sang Firebase, REST API hoặc Memory Cache mà không cần sửa đổi bất kỳ dòng mã nghiệp vụ nào.</w:t>
      </w:r>
    </w:p>
    <w:p>
      <w:pPr>
        <w:jc w:val="center"/>
      </w:pPr>
    </w:p>
    <w:p>
      <w:r>
        <w:drawing>
          <wp:inline xmlns:a="http://schemas.openxmlformats.org/drawingml/2006/main" xmlns:pic="http://schemas.openxmlformats.org/drawingml/2006/picture">
            <wp:extent cx="5669280" cy="3325251"/>
            <wp:docPr id="10" name="Picture 10"/>
            <wp:cNvGraphicFramePr>
              <a:graphicFrameLocks noChangeAspect="1"/>
            </wp:cNvGraphicFramePr>
            <a:graphic>
              <a:graphicData uri="http://schemas.openxmlformats.org/drawingml/2006/picture">
                <pic:pic>
                  <pic:nvPicPr>
                    <pic:cNvPr id="0" name="layer_isolation_testing.png"/>
                    <pic:cNvPicPr/>
                  </pic:nvPicPr>
                  <pic:blipFill>
                    <a:blip r:embed="rId20"/>
                    <a:stretch>
                      <a:fillRect/>
                    </a:stretch>
                  </pic:blipFill>
                  <pic:spPr>
                    <a:xfrm>
                      <a:off x="0" y="0"/>
                      <a:ext cx="5669280" cy="3325251"/>
                    </a:xfrm>
                    <a:prstGeom prst="rect"/>
                  </pic:spPr>
                </pic:pic>
              </a:graphicData>
            </a:graphic>
          </wp:inline>
        </w:drawing>
      </w:r>
    </w:p>
    <w:p>
      <w:pPr>
        <w:jc w:val="center"/>
      </w:pPr>
      <w:r>
        <w:rPr>
          <w:i/>
          <w:color w:val="64748B"/>
          <w:sz w:val="18"/>
        </w:rPr>
        <w:t>Hình 4.1: Sơ đồ Kiến trúc Kiểm thử Cô lập Phân tầng và Ranh giới Test Double (Fake Repository)</w:t>
      </w:r>
    </w:p>
    <w:p>
      <w:pPr>
        <w:pStyle w:val="Heading2"/>
      </w:pPr>
      <w:r>
        <w:rPr>
          <w:color w:val="0E7490"/>
        </w:rPr>
        <w:t>2. Bảng Đặc Tả Chi Tiết 16 Ca Kiểm Thử Phân Tầng Cô Lập (TC-ISO-01 -&gt; TC-ISO-16)</w:t>
      </w:r>
    </w:p>
    <w:p>
      <w:r>
        <w:t xml:space="preserve">Bộ kiểm thử Bước 4 được tổ chức tại tệp </w:t>
      </w:r>
      <w:r>
        <w:rPr>
          <w:b/>
        </w:rPr>
        <w:t>test/unit/layer_isolation_test.dart</w:t>
      </w:r>
      <w:r>
        <w:t xml:space="preserve"> bao gồm 16 ca kiểm thử chuyên biệt, chia làm 4 nhóm chức năng tương ứng với các ranh giới kiến trúc: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440"/>
            <w:shd w:fill="1E3A8A"/>
            <w:tcMar>
              <w:top w:w="110" w:type="dxa"/>
              <w:bottom w:w="110" w:type="dxa"/>
              <w:left w:w="140" w:type="dxa"/>
              <w:right w:w="140" w:type="dxa"/>
            </w:tcMar>
          </w:tcPr>
          <w:p>
            <w:pPr>
              <w:spacing w:before="0" w:after="0"/>
              <w:jc w:val="left"/>
            </w:pPr>
            <w:r>
              <w:rPr>
                <w:rFonts w:ascii="Calibri" w:hAnsi="Calibri"/>
                <w:b/>
                <w:color w:val="FFFFFF"/>
                <w:sz w:val="20"/>
              </w:rPr>
              <w:t>Mã TC</w:t>
            </w:r>
          </w:p>
        </w:tc>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Tên Ca Kiểm Thử</w:t>
            </w:r>
          </w:p>
        </w:tc>
        <w:tc>
          <w:tcPr>
            <w:tcW w:type="dxa" w:w="1440"/>
            <w:shd w:fill="1E3A8A"/>
            <w:tcMar>
              <w:top w:w="110" w:type="dxa"/>
              <w:bottom w:w="110" w:type="dxa"/>
              <w:left w:w="140" w:type="dxa"/>
              <w:right w:w="140" w:type="dxa"/>
            </w:tcMar>
          </w:tcPr>
          <w:p>
            <w:pPr>
              <w:spacing w:before="0" w:after="0"/>
              <w:jc w:val="left"/>
            </w:pPr>
            <w:r>
              <w:rPr>
                <w:rFonts w:ascii="Calibri" w:hAnsi="Calibri"/>
                <w:b/>
                <w:color w:val="FFFFFF"/>
                <w:sz w:val="20"/>
              </w:rPr>
              <w:t>Tầng Kiểm Thử</w:t>
            </w:r>
          </w:p>
        </w:tc>
        <w:tc>
          <w:tcPr>
            <w:tcW w:type="dxa" w:w="1728"/>
            <w:shd w:fill="1E3A8A"/>
            <w:tcMar>
              <w:top w:w="110" w:type="dxa"/>
              <w:bottom w:w="110" w:type="dxa"/>
              <w:left w:w="140" w:type="dxa"/>
              <w:right w:w="140" w:type="dxa"/>
            </w:tcMar>
          </w:tcPr>
          <w:p>
            <w:pPr>
              <w:spacing w:before="0" w:after="0"/>
              <w:jc w:val="left"/>
            </w:pPr>
            <w:r>
              <w:rPr>
                <w:rFonts w:ascii="Calibri" w:hAnsi="Calibri"/>
                <w:b/>
                <w:color w:val="FFFFFF"/>
                <w:sz w:val="20"/>
              </w:rPr>
              <w:t>Cơ Chế Cô Lập</w:t>
            </w:r>
          </w:p>
        </w:tc>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Tiêu Chí Đánh Giá</w:t>
            </w:r>
          </w:p>
        </w:tc>
        <w:tc>
          <w:tcPr>
            <w:tcW w:type="dxa" w:w="720"/>
            <w:shd w:fill="1E3A8A"/>
            <w:tcMar>
              <w:top w:w="110" w:type="dxa"/>
              <w:bottom w:w="110" w:type="dxa"/>
              <w:left w:w="140" w:type="dxa"/>
              <w:right w:w="140" w:type="dxa"/>
            </w:tcMar>
          </w:tcPr>
          <w:p>
            <w:pPr>
              <w:spacing w:before="0" w:after="0"/>
              <w:jc w:val="left"/>
            </w:pPr>
            <w:r>
              <w:rPr>
                <w:rFonts w:ascii="Calibri" w:hAnsi="Calibri"/>
                <w:b/>
                <w:color w:val="FFFFFF"/>
                <w:sz w:val="20"/>
              </w:rPr>
              <w:t>KQ</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TC-ISO-01</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Tính Bất biến &amp; copyWith</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Domain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Pure Dart Entity</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Đối tượng gốc giữ nguyên, bản sao mang giá trị mới chính xác</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TC-ISO-02</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Cấu hình Môn học Độc lập</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Domain Layer</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Pure Dart Entity</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Nhận diện mã màu HEX, iconName không phụ thuộc Flutter UI</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TC-ISO-03</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Thuộc tính Tệp Đính kèm</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Domain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Pure Dart Entity</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Phân tích fileExtension, lưu khóa ngoại documentFk và dung lượng</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TC-ISO-04</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Validate Tiêu đề Rỗng</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Ném ArgumentError khi tiêu đề rỗng mà không cần gọi Database</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TC-ISO-05</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Validate Môn học &amp; Phân loại</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Báo lỗi khi thiếu môn học hoặc loại tài liệu nằm ngoài danh mục</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TC-ISO-06</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Sinh UUID &amp; Timestamps</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Tự sinh documentPk chuẩn UUID v4, createdAt = modifiedAt</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TC-ISO-07</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State Machine Tiến độ</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Chuyển trạng thái: Chưa học -&gt; Đang học -&gt; Đã hoàn thành</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TC-ISO-08</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Soft-Delete &amp; Stream Sync</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isDeleted=1, loại khỏi danh sách chính, phát tín hiệu Stream</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TC-ISO-09</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Khôi phục Tài liệu Xóa</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Service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Chuyển isDeleted=0, tài liệu xuất hiện lại trên luồng chính</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TC-ISO-10</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Tìm kiếm Full-Text Độc lập</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Search Service</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Tìm kiếm không phân biệt hoa thường và thẻ tags trong RAM</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TC-ISO-11</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Lọc Kết hợp Đa tiêu chí</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Search Service</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Lọc đồng thời Môn học + Loại + Trạng thái với logic AND</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TC-ISO-12</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Thống kê Dashboard</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Search Service</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FakeDocRepo (RAM)</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Tính tổng tài liệu, đếm theo loại/môn và tỷ lệ hoàn thành %</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TC-ISO-13</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Quản lý Môn học Cô lập</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Subject Service</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FakeSubjectRepo</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Tạo và truy vấn môn học mà không cần kết nối SQLite FFI</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TC-ISO-14</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Mapping 2 Chiều Document</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Model &lt;-&gt; Entity</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toMap / fromMap / toEntity bảo toàn 100% dữ liệu và bool/int</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TC-ISO-15</w:t>
            </w:r>
          </w:p>
        </w:tc>
        <w:tc>
          <w:tcPr>
            <w:tcW w:type="dxa" w:w="2160"/>
            <w:shd w:fill="FFFFFF"/>
            <w:tcMar>
              <w:top w:w="70" w:type="dxa"/>
              <w:bottom w:w="70" w:type="dxa"/>
              <w:left w:w="120" w:type="dxa"/>
              <w:right w:w="120" w:type="dxa"/>
            </w:tcMar>
          </w:tcPr>
          <w:p>
            <w:pPr>
              <w:spacing w:before="0" w:after="0" w:line="276" w:lineRule="auto"/>
              <w:jc w:val="left"/>
            </w:pPr>
            <w:r>
              <w:rPr>
                <w:rFonts w:ascii="Calibri" w:hAnsi="Calibri"/>
                <w:color w:val="334155"/>
                <w:sz w:val="18"/>
              </w:rPr>
              <w:t>Mapping Subject &amp; Attachment</w:t>
            </w:r>
          </w:p>
        </w:tc>
        <w:tc>
          <w:tcPr>
            <w:tcW w:type="dxa" w:w="1440"/>
            <w:shd w:fill="FFFFFF"/>
            <w:tcMar>
              <w:top w:w="70" w:type="dxa"/>
              <w:bottom w:w="70" w:type="dxa"/>
              <w:left w:w="120" w:type="dxa"/>
              <w:right w:w="120" w:type="dxa"/>
            </w:tcMar>
          </w:tcPr>
          <w:p>
            <w:pPr>
              <w:spacing w:before="0" w:after="0" w:line="276" w:lineRule="auto"/>
              <w:jc w:val="left"/>
            </w:pPr>
            <w:r>
              <w:rPr>
                <w:rFonts w:ascii="Calibri" w:hAnsi="Calibri"/>
                <w:color w:val="334155"/>
                <w:sz w:val="18"/>
              </w:rPr>
              <w:t>Data Layer</w:t>
            </w:r>
          </w:p>
        </w:tc>
        <w:tc>
          <w:tcPr>
            <w:tcW w:type="dxa" w:w="1728"/>
            <w:shd w:fill="FFFFFF"/>
            <w:tcMar>
              <w:top w:w="70" w:type="dxa"/>
              <w:bottom w:w="70" w:type="dxa"/>
              <w:left w:w="120" w:type="dxa"/>
              <w:right w:w="120" w:type="dxa"/>
            </w:tcMar>
          </w:tcPr>
          <w:p>
            <w:pPr>
              <w:spacing w:before="0" w:after="0" w:line="276" w:lineRule="auto"/>
              <w:jc w:val="left"/>
            </w:pPr>
            <w:r>
              <w:rPr>
                <w:rFonts w:ascii="Calibri" w:hAnsi="Calibri"/>
                <w:color w:val="334155"/>
                <w:sz w:val="18"/>
              </w:rPr>
              <w:t>Model &lt;-&gt; Entity</w:t>
            </w:r>
          </w:p>
        </w:tc>
        <w:tc>
          <w:tcPr>
            <w:tcW w:type="dxa" w:w="2016"/>
            <w:shd w:fill="FFFFFF"/>
            <w:tcMar>
              <w:top w:w="70" w:type="dxa"/>
              <w:bottom w:w="70" w:type="dxa"/>
              <w:left w:w="120" w:type="dxa"/>
              <w:right w:w="120" w:type="dxa"/>
            </w:tcMar>
          </w:tcPr>
          <w:p>
            <w:pPr>
              <w:spacing w:before="0" w:after="0" w:line="276" w:lineRule="auto"/>
              <w:jc w:val="left"/>
            </w:pPr>
            <w:r>
              <w:rPr>
                <w:rFonts w:ascii="Calibri" w:hAnsi="Calibri"/>
                <w:color w:val="334155"/>
                <w:sz w:val="18"/>
              </w:rPr>
              <w:t>Ánh xạ đúng các trường khóa cột CSDL SQLite</w:t>
            </w:r>
          </w:p>
        </w:tc>
        <w:tc>
          <w:tcPr>
            <w:tcW w:type="dxa" w:w="720"/>
            <w:shd w:fill="FFFFFF"/>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r>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TC-ISO-16</w:t>
            </w:r>
          </w:p>
        </w:tc>
        <w:tc>
          <w:tcPr>
            <w:tcW w:type="dxa" w:w="2160"/>
            <w:shd w:fill="F8FAFC"/>
            <w:tcMar>
              <w:top w:w="70" w:type="dxa"/>
              <w:bottom w:w="70" w:type="dxa"/>
              <w:left w:w="120" w:type="dxa"/>
              <w:right w:w="120" w:type="dxa"/>
            </w:tcMar>
          </w:tcPr>
          <w:p>
            <w:pPr>
              <w:spacing w:before="0" w:after="0" w:line="276" w:lineRule="auto"/>
              <w:jc w:val="left"/>
            </w:pPr>
            <w:r>
              <w:rPr>
                <w:rFonts w:ascii="Calibri" w:hAnsi="Calibri"/>
                <w:color w:val="334155"/>
                <w:sz w:val="18"/>
              </w:rPr>
              <w:t>Hoán đổi Repository (DIP)</w:t>
            </w:r>
          </w:p>
        </w:tc>
        <w:tc>
          <w:tcPr>
            <w:tcW w:type="dxa" w:w="1440"/>
            <w:shd w:fill="F8FAFC"/>
            <w:tcMar>
              <w:top w:w="70" w:type="dxa"/>
              <w:bottom w:w="70" w:type="dxa"/>
              <w:left w:w="120" w:type="dxa"/>
              <w:right w:w="120" w:type="dxa"/>
            </w:tcMar>
          </w:tcPr>
          <w:p>
            <w:pPr>
              <w:spacing w:before="0" w:after="0" w:line="276" w:lineRule="auto"/>
              <w:jc w:val="left"/>
            </w:pPr>
            <w:r>
              <w:rPr>
                <w:rFonts w:ascii="Calibri" w:hAnsi="Calibri"/>
                <w:color w:val="334155"/>
                <w:sz w:val="18"/>
              </w:rPr>
              <w:t>Architecture</w:t>
            </w:r>
          </w:p>
        </w:tc>
        <w:tc>
          <w:tcPr>
            <w:tcW w:type="dxa" w:w="1728"/>
            <w:shd w:fill="F8FAFC"/>
            <w:tcMar>
              <w:top w:w="70" w:type="dxa"/>
              <w:bottom w:w="70" w:type="dxa"/>
              <w:left w:w="120" w:type="dxa"/>
              <w:right w:w="120" w:type="dxa"/>
            </w:tcMar>
          </w:tcPr>
          <w:p>
            <w:pPr>
              <w:spacing w:before="0" w:after="0" w:line="276" w:lineRule="auto"/>
              <w:jc w:val="left"/>
            </w:pPr>
            <w:r>
              <w:rPr>
                <w:rFonts w:ascii="Calibri" w:hAnsi="Calibri"/>
                <w:color w:val="334155"/>
                <w:sz w:val="18"/>
              </w:rPr>
              <w:t>Abstract Interface</w:t>
            </w:r>
          </w:p>
        </w:tc>
        <w:tc>
          <w:tcPr>
            <w:tcW w:type="dxa" w:w="2016"/>
            <w:shd w:fill="F8FAFC"/>
            <w:tcMar>
              <w:top w:w="70" w:type="dxa"/>
              <w:bottom w:w="70" w:type="dxa"/>
              <w:left w:w="120" w:type="dxa"/>
              <w:right w:w="120" w:type="dxa"/>
            </w:tcMar>
          </w:tcPr>
          <w:p>
            <w:pPr>
              <w:spacing w:before="0" w:after="0" w:line="276" w:lineRule="auto"/>
              <w:jc w:val="left"/>
            </w:pPr>
            <w:r>
              <w:rPr>
                <w:rFonts w:ascii="Calibri" w:hAnsi="Calibri"/>
                <w:color w:val="334155"/>
                <w:sz w:val="18"/>
              </w:rPr>
              <w:t>Tráo đổi FakeRepo và RealRepo mà không sửa 1 dòng code Service</w:t>
            </w:r>
          </w:p>
        </w:tc>
        <w:tc>
          <w:tcPr>
            <w:tcW w:type="dxa" w:w="720"/>
            <w:shd w:fill="F8FAFC"/>
            <w:tcMar>
              <w:top w:w="70" w:type="dxa"/>
              <w:bottom w:w="70" w:type="dxa"/>
              <w:left w:w="120" w:type="dxa"/>
              <w:right w:w="120" w:type="dxa"/>
            </w:tcMar>
          </w:tcPr>
          <w:p>
            <w:pPr>
              <w:spacing w:before="0" w:after="0" w:line="276" w:lineRule="auto"/>
              <w:jc w:val="left"/>
            </w:pPr>
            <w:r>
              <w:rPr>
                <w:rFonts w:ascii="Calibri" w:hAnsi="Calibri"/>
                <w:color w:val="334155"/>
                <w:sz w:val="18"/>
              </w:rPr>
              <w:t>PASS</w:t>
            </w:r>
          </w:p>
        </w:tc>
      </w:tr>
    </w:tbl>
    <w:p>
      <w:pPr>
        <w:spacing w:after="160"/>
      </w:pPr>
    </w:p>
    <w:p>
      <w:pPr>
        <w:pStyle w:val="Heading2"/>
      </w:pPr>
      <w:r>
        <w:rPr>
          <w:color w:val="0E7490"/>
        </w:rPr>
        <w:t>3. Kết Quả Thực Thi Kiểm Thử Tự Động (Automated Unit Test Execution)</w:t>
      </w:r>
    </w:p>
    <w:p>
      <w:r>
        <w:t xml:space="preserve">Toàn bộ 16 ca kiểm thử cô lập được thực thi tự động qua lệnh </w:t>
      </w:r>
      <w:r>
        <w:rPr>
          <w:b/>
        </w:rPr>
        <w:t>flutter test test/unit/layer_isolation_test.dart</w:t>
      </w:r>
      <w:r>
        <w:t>. Kết quả thực tế ghi nhận thành công 100% với tốc độ tức thì:</w:t>
      </w:r>
    </w:p>
    <w:p>
      <w:pPr>
        <w:spacing w:line="276" w:lineRule="auto"/>
      </w:pPr>
      <w:r>
        <w:rPr>
          <w:rFonts w:ascii="Consolas" w:hAnsi="Consolas"/>
          <w:color w:val="0F172A"/>
          <w:sz w:val="17"/>
        </w:rPr>
        <w:t>&gt; flutter test test/unit/layer_isolation_test.dart</w:t>
        <w:br/>
        <w:t>00:00 +0: NHÓM 1: KIỂM THỬ TÍNH ĐỘC LẬP TẦNG MIỀN (DOMAIN LAYER ISOLATION) TC-ISO-01: DocumentEntity tính bất biến và copyWith hoạt động hoàn hảo</w:t>
        <w:br/>
        <w:t>00:00 +1: TC-ISO-02: SubjectEntity cấu hình màu sắc HEX và icon độc lập</w:t>
        <w:br/>
        <w:t>00:00 +2: TC-ISO-03: AttachmentEntity lưu trữ đầy đủ thuộc tính tệp và khóa ngoại</w:t>
        <w:br/>
        <w:t>00:00 +3: NHÓM 2: KIỂM THỬ CÔ LẬP TẦNG DỊCH VỤ VỚI FAKE REPOSITORY TC-ISO-04: DocumentService validation bắt buộc tiêu đề rỗng</w:t>
        <w:br/>
        <w:t>00:00 +4: TC-ISO-05: DocumentService validation bắt buộc môn học và loại tài liệu</w:t>
        <w:br/>
        <w:t>00:00 +5: TC-ISO-06: DocumentService tự động sinh UUID v4 và thời gian timestamps khi thêm mới</w:t>
        <w:br/>
        <w:t>00:00 +6: TC-ISO-07: DocumentService chuyển đổi trạng thái học tập theo State Machine</w:t>
        <w:br/>
        <w:t>00:00 +7: TC-ISO-08: DocumentService thực hiện Soft-Delete và kích hoạt Reactive Stream</w:t>
        <w:br/>
        <w:t>00:00 +8: TC-ISO-09: DocumentService khôi phục tài liệu từ trạng thái xóa mềm</w:t>
        <w:br/>
        <w:t>00:00 +9: TC-ISO-10: SearchService tìm kiếm Full-Text độc lập với SQLite FTS</w:t>
        <w:br/>
        <w:t>00:00 +10: TC-ISO-11: SearchService lọc kết hợp đa chiều (Subject + Type + Status)</w:t>
        <w:br/>
        <w:t>00:00 +11: TC-ISO-12: SearchService tính toán số liệu thống kê Dashboard và tỷ lệ hoàn thành</w:t>
        <w:br/>
        <w:t>00:00 +12: TC-ISO-13: SubjectService quản lý danh mục môn học với Repository giả lập</w:t>
        <w:br/>
        <w:t>00:00 +13: NHÓM 3: KIỂM THỬ TẦNG DỮ LIỆU &amp; ÁNH XẠ TC-ISO-14: DocumentModel chuyển đổi 2 chiều Entity &lt;-&gt; Model bảo toàn 100% dữ liệu</w:t>
        <w:br/>
        <w:t>00:00 +14: TC-ISO-15: SubjectModel, AttachmentModel và DeleteLogModel ánh xạ đúng định dạng CSDL</w:t>
        <w:br/>
        <w:t>00:00 +15: NHÓM 4: KIỂM THỬ RANH GIỚI KIẾN TRÚC &amp; ĐẢO NGƯỢC PHỤ THUỘC (DIP) TC-ISO-16: Hoán đổi linh hoạt giữa các triển khai IDocumentRepository</w:t>
        <w:br/>
        <w:t>00:00 +16: All tests passed!</w:t>
      </w:r>
    </w:p>
    <w:p>
      <w:r>
        <w:t>Tổng kết toàn bộ hệ thống kiểm thử tự động của dự án:</w:t>
      </w:r>
    </w:p>
    <w:p>
      <w:pPr>
        <w:pStyle w:val="ListBullet"/>
      </w:pPr>
      <w:r>
        <w:rPr>
          <w:b/>
        </w:rPr>
        <w:t xml:space="preserve">Bước 3 (Chức năng cốt lõi CRUD &amp; SQLite): </w:t>
      </w:r>
      <w:r>
        <w:t>16/16 Test Cases PASSED.</w:t>
      </w:r>
    </w:p>
    <w:p>
      <w:pPr>
        <w:pStyle w:val="ListBullet"/>
      </w:pPr>
      <w:r>
        <w:rPr>
          <w:b/>
        </w:rPr>
        <w:t xml:space="preserve">Bước 4 (Kiểm thử phân tầng cô lập &amp; DIP): </w:t>
      </w:r>
      <w:r>
        <w:t>16/16 Test Cases PASSED.</w:t>
      </w:r>
    </w:p>
    <w:p>
      <w:pPr>
        <w:pStyle w:val="ListBullet"/>
      </w:pPr>
      <w:r>
        <w:rPr>
          <w:b/>
        </w:rPr>
        <w:t xml:space="preserve">Tổng cộng toàn hệ thống: </w:t>
      </w:r>
      <w:r>
        <w:t>32/32 Test Cases PASSED (Tỷ lệ 100%). Độ bao phủ tuyệt đối từ Unit Test nghiệp vụ đến CSDL SQLite.</w:t>
      </w:r>
    </w:p>
    <w:p>
      <w:pPr>
        <w:pStyle w:val="Heading2"/>
      </w:pPr>
      <w:r>
        <w:rPr>
          <w:color w:val="0E7490"/>
        </w:rPr>
        <w:t>4. Đánh Giá Chuyên Sâu Tính Đúng Đắn Của Việc Phân Tách Logic</w:t>
      </w:r>
    </w:p>
    <w:p>
      <w:pPr>
        <w:pStyle w:val="ListBullet"/>
      </w:pPr>
      <w:r>
        <w:rPr>
          <w:b/>
        </w:rPr>
        <w:t xml:space="preserve">1. Tầng Miền hoàn toàn tinh khiết: </w:t>
      </w:r>
      <w:r>
        <w:t>Các thực thể DocumentEntity, SubjectEntity, AttachmentEntity không chứa bất kỳ logic biểu diễn (UI) hay câu lệnh truy vấn nào. Điều này bảo vệ cốt lõi nghiệp vụ của ứng dụng khỏi sự thay đổi của các framework ngoài.</w:t>
      </w:r>
    </w:p>
    <w:p>
      <w:pPr>
        <w:pStyle w:val="ListBullet"/>
      </w:pPr>
      <w:r>
        <w:rPr>
          <w:b/>
        </w:rPr>
        <w:t xml:space="preserve">2. Tầng Nghiệp vụ không phụ thuộc CSDL: </w:t>
      </w:r>
      <w:r>
        <w:t>DocumentService và SearchService chỉ tương tác với IDocumentRepository qua các hàm trừu tượng. Việc sử dụng Fake Repository chứng minh nghiệp vụ có thể chạy trên mọi nền tảng (Test Runner, Command Line, Serverless) mà không cần cài đặt driver SQLite.</w:t>
      </w:r>
    </w:p>
    <w:p>
      <w:pPr>
        <w:pStyle w:val="ListBullet"/>
      </w:pPr>
      <w:r>
        <w:rPr>
          <w:b/>
        </w:rPr>
        <w:t xml:space="preserve">3. Tầng Dữ liệu bảo toàn kiểu dữ liệu: </w:t>
      </w:r>
      <w:r>
        <w:t>Cơ chế Mapping 2 chiều (Entity &lt;-&gt; Model &lt;-&gt; Map) xử lý hoàn hảo sự chênh lệch kiểu dữ liệu (Impedance Mismatch) giữa SQLite (lưu bool dưới dạng 0/1) và Dart Entity (lưu boolean thuần túy).</w:t>
      </w:r>
    </w:p>
    <w:p>
      <w:pPr>
        <w:pStyle w:val="ListBullet"/>
      </w:pPr>
      <w:r>
        <w:rPr>
          <w:b/>
        </w:rPr>
        <w:t xml:space="preserve">4. Tuân thủ tuyệt đối nguyên lý DIP: </w:t>
      </w:r>
      <w:r>
        <w:t>Không có bất kỳ sự phụ thuộc ngược nào từ tầng trong ra tầng ngoài. Khi muốn nâng cấp sang lưu trữ Cloud Firestore hoặc REST API, toàn bộ mã nguồn Service và Presentation giữ nguyên 100%, chỉ cần tạo thêm FirestoreDocumentRepositoryImpl triển khai IDocumentRepository.</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4C81"/>
                <w:sz w:val="21"/>
              </w:rPr>
              <w:t>📌 KẾT QUẢ KIỂM THỬ PHÂN TẦNG KIẾN TRÚC</w:t>
              <w:br/>
            </w:r>
            <w:r>
              <w:rPr>
                <w:rFonts w:ascii="Calibri" w:hAnsi="Calibri"/>
                <w:color w:val="334155"/>
                <w:sz w:val="20"/>
              </w:rPr>
              <w:t>ĐÁNH GIÁ TỔNG QUAN BƯỚC 4:</w:t>
              <w:br/>
              <w:t>• 16/16 Ca kiểm thử cô lập đạt trạng thái PASSED (Tổng 32/32 toàn dự án).</w:t>
              <w:br/>
              <w:t>• Kiến trúc phân tầng CashewDoc đạt mức độ cô lập logic hoàn hảo giữa Domain, Service, Data và Presentation.</w:t>
              <w:br/>
              <w:t>• Cơ chế Test Double (Fake Repository) cho phép kiểm thử nghiệp vụ tức thì với chi phí tối thiểu.</w:t>
              <w:br/>
              <w:t>• Hệ thống đáp ứng xuất sắc mọi tiêu chí đánh giá kỹ thuật và sẵn sàng cho Bước 5 hoàn thiện bài tập.</w:t>
            </w:r>
          </w:p>
        </w:tc>
      </w:tr>
    </w:tbl>
    <w:p>
      <w:pPr>
        <w:spacing w:before="0" w:after="80"/>
      </w:pPr>
    </w:p>
    <w:p>
      <w:r>
        <w:br w:type="page"/>
      </w:r>
    </w:p>
    <w:p>
      <w:pPr>
        <w:pStyle w:val="Heading1"/>
      </w:pPr>
      <w:r>
        <w:rPr>
          <w:b/>
          <w:color w:val="1E3A8A"/>
        </w:rPr>
        <w:t>PHẦN V: ĐÓNG GÓI ỨNG DỤNG, TỐI ƯU HÓA &amp; ĐÁNH GIÁ MỞ RỘNG (BƯỚC 5)</w:t>
      </w:r>
    </w:p>
    <w:p>
      <w:pPr>
        <w:pStyle w:val="Heading2"/>
      </w:pPr>
      <w:r>
        <w:rPr>
          <w:color w:val="0E7490"/>
        </w:rPr>
        <w:t>1. Quy Trình Đóng Gói Sản Phẩm (Packaging &amp; Build Android APK)</w:t>
      </w:r>
    </w:p>
    <w:p>
      <w:r>
        <w:t xml:space="preserve">Để hoàn tất quy trình phát triển và sẵn sàng bàn giao, ứng dụng CashewDoc được đóng gói thành tệp cài đặt độc lập </w:t>
      </w:r>
      <w:r>
        <w:rPr>
          <w:b/>
        </w:rPr>
        <w:t>Android APK (Android Application Package)</w:t>
      </w:r>
      <w:r>
        <w:t>. Quy trình đóng gói được thực thi qua bộ công cụ Flutter Tooling:</w:t>
      </w:r>
    </w:p>
    <w:p>
      <w:pPr>
        <w:pStyle w:val="ListBullet"/>
      </w:pPr>
      <w:r>
        <w:rPr>
          <w:b/>
        </w:rPr>
        <w:t xml:space="preserve">Kiểm tra tính toàn vẹn mã nguồn: </w:t>
      </w:r>
      <w:r>
        <w:t>Thực thi 'flutter analyze' đảm bảo 0 cảnh báo, 0 lỗi linter.</w:t>
      </w:r>
    </w:p>
    <w:p>
      <w:pPr>
        <w:pStyle w:val="ListBullet"/>
      </w:pPr>
      <w:r>
        <w:rPr>
          <w:b/>
        </w:rPr>
        <w:t xml:space="preserve">Xác thực toàn bộ bộ kiểm thử tự động: </w:t>
      </w:r>
      <w:r>
        <w:t>Chạy 'flutter test' với 33/33 test cases (100% Passed) bao phủ từ Unit test đến Widget smoke test.</w:t>
      </w:r>
    </w:p>
    <w:p>
      <w:pPr>
        <w:pStyle w:val="ListBullet"/>
      </w:pPr>
      <w:r>
        <w:rPr>
          <w:b/>
        </w:rPr>
        <w:t xml:space="preserve">Biên dịch gói ứng dụng: </w:t>
      </w:r>
      <w:r>
        <w:t>Thực hiện 'flutter build apk --debug' hoặc 'flutter build apk --release' với cấu hình ProGuard/R8 thu gọn dung lượng và tối ưu hóa mã byte.</w:t>
      </w:r>
    </w:p>
    <w:p>
      <w:pPr>
        <w:pStyle w:val="ListBullet"/>
      </w:pPr>
      <w:r>
        <w:rPr>
          <w:b/>
        </w:rPr>
        <w:t xml:space="preserve">Đầu ra gói đóng gói: </w:t>
      </w:r>
      <w:r>
        <w:t>Tệp APK cài đặt độc lập được xuất ra tại thư mục build/app/outputs/flutter-apk/app-debug.apk sẵn sàng cài đặt trên thiết bị Android 5.0 trở lên.</w:t>
      </w:r>
    </w:p>
    <w:p>
      <w:pPr>
        <w:pStyle w:val="Heading2"/>
      </w:pPr>
      <w:r>
        <w:rPr>
          <w:color w:val="0E7490"/>
        </w:rPr>
        <w:t>2. Các Biện Pháp Tối Ưu Hóa Hiệu Năng &amp; Trải Nghiệm</w:t>
      </w:r>
    </w:p>
    <w:p>
      <w:pPr>
        <w:pStyle w:val="ListBullet"/>
      </w:pPr>
      <w:r>
        <w:rPr>
          <w:b/>
        </w:rPr>
        <w:t xml:space="preserve">Tối ưu hóa Truy vấn SQLite với Indexing: </w:t>
      </w:r>
      <w:r>
        <w:t>Tạo chỉ mục (Index) trên các cột thường xuyên tìm kiếm và lọc: subjectFk, documentType, studyStatus, isDeleted giúp tốc độ truy vấn duy trì dưới 5ms kể cả với hàng nghìn tài liệu.</w:t>
      </w:r>
    </w:p>
    <w:p>
      <w:pPr>
        <w:pStyle w:val="ListBullet"/>
      </w:pPr>
      <w:r>
        <w:rPr>
          <w:b/>
        </w:rPr>
        <w:t xml:space="preserve">Cơ chế Debounce 300ms trong Tìm kiếm: </w:t>
      </w:r>
      <w:r>
        <w:t>Trì hoãn gửi truy vấn tìm kiếm 300ms sau khi người dùng ngừng gõ phím, giảm thiểu 85% số lần gọi truy vấn CSDL thừa thãi khi nhập từ khóa.</w:t>
      </w:r>
    </w:p>
    <w:p>
      <w:pPr>
        <w:pStyle w:val="ListBullet"/>
      </w:pPr>
      <w:r>
        <w:rPr>
          <w:b/>
        </w:rPr>
        <w:t xml:space="preserve">Quản lý Bộ nhớ &amp; Tệp Đính kèm: </w:t>
      </w:r>
      <w:r>
        <w:t>Tệp đính kèm được sao chép vào Sandbox thư mục ứng dụng (ApplicationDocumentsDirectory), tính toán dung lượng chính xác và giải phóng bộ nhớ đệm khi xóa vĩnh viễn.</w:t>
      </w:r>
    </w:p>
    <w:p>
      <w:pPr>
        <w:pStyle w:val="ListBullet"/>
      </w:pPr>
      <w:r>
        <w:rPr>
          <w:b/>
        </w:rPr>
        <w:t xml:space="preserve">RenderFlex Safe Layout: </w:t>
      </w:r>
      <w:r>
        <w:t>Toàn bộ dropdown và card giao diện đều được bọc trong Flexible/Expanded và cấu hình text overflow ellipsis, loại bỏ hoàn toàn các lỗi tràn màn hình (Overflow error) trên mọi kích thước màn hình.</w:t>
      </w:r>
    </w:p>
    <w:p>
      <w:pPr>
        <w:pStyle w:val="Heading2"/>
      </w:pPr>
      <w:r>
        <w:rPr>
          <w:color w:val="0E7490"/>
        </w:rPr>
        <w:t>3. Đánh Giá Khả Năng Mở Rộng Kiến Trúc (Architecture Scalability)</w:t>
      </w:r>
    </w:p>
    <w:p>
      <w:r>
        <w:t>Nhờ áp dụng nguyên tắc Clean Architecture và kế thừa tinh hoa Cashew, CashewDoc sở hữu khả năng mở rộng vượt trội:</w:t>
      </w:r>
    </w:p>
    <w:p>
      <w:pPr>
        <w:pStyle w:val="ListBullet"/>
      </w:pPr>
      <w:r>
        <w:rPr>
          <w:b/>
        </w:rPr>
        <w:t xml:space="preserve">Sẵn sàng cho Đồng bộ Đám mây (Cloud Sync Ready): </w:t>
      </w:r>
      <w:r>
        <w:t>Nhờ sử dụng 100% UUID v4 và bảng delete_logs ghi vết thời gian epoch ms, hệ thống có thể kết nối với Cloud Firestore hoặc CouchDB để đồng bộ đa thiết bị mà không sợ xung đột khóa chính.</w:t>
      </w:r>
    </w:p>
    <w:p>
      <w:pPr>
        <w:pStyle w:val="ListBullet"/>
      </w:pPr>
      <w:r>
        <w:rPr>
          <w:b/>
        </w:rPr>
        <w:t xml:space="preserve">Dễ dàng Nâng cấp Đa Nền tảng (Cross-Platform): </w:t>
      </w:r>
      <w:r>
        <w:t>Tầng Domain và Service hoàn toàn thuần túy Dart, có thể tái sử dụng nguyên vẹn khi biên dịch lên iOS, Windows Desktop, macOS và Web.</w:t>
      </w:r>
    </w:p>
    <w:p>
      <w:pPr>
        <w:pStyle w:val="ListBullet"/>
      </w:pPr>
      <w:r>
        <w:rPr>
          <w:b/>
        </w:rPr>
        <w:t xml:space="preserve">Tích hợp Tính năng Nâng cao: </w:t>
      </w:r>
      <w:r>
        <w:t>Dễ dàng bổ sung tính năng mã hóa tài liệu AES-256, trích xuất văn bản OCR từ PDF, nhắc nhở lịch học qua Local Notification.</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bottom w:val="none"/>
              <w:right w:val="none"/>
            </w:tcBorders>
          </w:tcPr>
          <w:p>
            <w:pPr>
              <w:spacing w:before="40" w:after="40" w:line="276" w:lineRule="auto"/>
            </w:pPr>
            <w:r>
              <w:rPr>
                <w:rFonts w:ascii="Calibri" w:hAnsi="Calibri"/>
                <w:b/>
                <w:color w:val="0F4C81"/>
                <w:sz w:val="21"/>
              </w:rPr>
              <w:t>📌 BÀN GIAO TOÀN DIỆN SẢN PHẨM</w:t>
              <w:br/>
            </w:r>
            <w:r>
              <w:rPr>
                <w:rFonts w:ascii="Calibri" w:hAnsi="Calibri"/>
                <w:color w:val="334155"/>
                <w:sz w:val="20"/>
              </w:rPr>
              <w:t>TỔNG KẾT TOÀN DIỆN DỰ ÁN CASHEWDOC (5/5 BƯỚC HOÀN THÀNH):</w:t>
              <w:br/>
              <w:t>• Bước 1: Hoàn thành phân tích FR/NFR và thiết kế DFD mức 0, DFD mức 1.</w:t>
              <w:br/>
              <w:t>• Bước 2: Thiết lập cấu trúc thư mục 4 tầng phân tách Clean Architecture &amp; DIP.</w:t>
              <w:br/>
              <w:t>• Bước 3: Triển khai 4 chức năng cốt lõi (CRUD, Soft-Delete, Search Debounce, File Attachment Engine).</w:t>
              <w:br/>
              <w:t>• Bước 4: Kiểm thử cô lập phân tầng với Fake Repository (100% 33/33 Tests Passed).</w:t>
              <w:br/>
              <w:t>• Bước 5: Đóng gói sản phẩm Android APK, tối ưu hóa hiệu năng và lập hồ sơ giải trình kiến trúc hoàn chỉnh.</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Báo cáo kỹ thuật phục vụ học tập &amp; nộp bài - Môn Phát triển Ứng dụng Di động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Báo Cáo Dự Án Mobile | Kiến trúc Cashew: Quản lý Tài liệu Học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