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pos="1843"/>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Fonts w:ascii="Times New Roman" w:cs="Times New Roman" w:eastAsia="Times New Roman" w:hAnsi="Times New Roman"/>
          <w:b w:val="1"/>
          <w:vertAlign w:val="baseline"/>
          <w:rtl w:val="0"/>
        </w:rPr>
        <w:t xml:space="preserve">Khoa Công Nghệ Thông Tin </w:t>
      </w:r>
      <w:r w:rsidDel="00000000" w:rsidR="00000000" w:rsidRPr="00000000">
        <w:rPr>
          <w:rtl w:val="0"/>
        </w:rPr>
      </w:r>
    </w:p>
    <w:p w:rsidR="00000000" w:rsidDel="00000000" w:rsidP="00000000" w:rsidRDefault="00000000" w:rsidRPr="00000000" w14:paraId="00000002">
      <w:pPr>
        <w:pStyle w:val="Title"/>
        <w:tabs>
          <w:tab w:val="center" w:pos="1843"/>
        </w:tabs>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ab/>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4">
      <w:pPr>
        <w:pStyle w:val="Title"/>
        <w:rPr>
          <w:rFonts w:ascii="Tahoma" w:cs="Tahoma" w:eastAsia="Tahoma" w:hAnsi="Tahoma"/>
          <w:sz w:val="32"/>
          <w:szCs w:val="32"/>
          <w:vertAlign w:val="baseline"/>
        </w:rPr>
      </w:pPr>
      <w:r w:rsidDel="00000000" w:rsidR="00000000" w:rsidRPr="00000000">
        <w:rPr>
          <w:rFonts w:ascii="Tahoma" w:cs="Tahoma" w:eastAsia="Tahoma" w:hAnsi="Tahoma"/>
          <w:b w:val="1"/>
          <w:sz w:val="32"/>
          <w:szCs w:val="32"/>
          <w:vertAlign w:val="baseline"/>
          <w:rtl w:val="0"/>
        </w:rPr>
        <w:t xml:space="preserve">MỘT SỐ QUI ĐỊNH VỀ HÌNH THỨC TRÌNH BÀY </w:t>
        <w:br w:type="textWrapping"/>
        <w:t xml:space="preserve">ĐỒ ÁN MÔN HỌC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6">
      <w:pPr>
        <w:spacing w:after="120" w:before="120" w:lineRule="auto"/>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1. CẤU TRÚC CỦA  ĐỒ ÁN</w:t>
      </w:r>
      <w:r w:rsidDel="00000000" w:rsidR="00000000" w:rsidRPr="00000000">
        <w:rPr>
          <w:rtl w:val="0"/>
        </w:rPr>
      </w:r>
    </w:p>
    <w:p w:rsidR="00000000" w:rsidDel="00000000" w:rsidP="00000000" w:rsidRDefault="00000000" w:rsidRPr="00000000" w14:paraId="00000007">
      <w:pPr>
        <w:numPr>
          <w:ilvl w:val="0"/>
          <w:numId w:val="1"/>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Bìa đồ án (</w:t>
      </w:r>
      <w:r w:rsidDel="00000000" w:rsidR="00000000" w:rsidRPr="00000000">
        <w:rPr>
          <w:rFonts w:ascii="Times New Roman" w:cs="Times New Roman" w:eastAsia="Times New Roman" w:hAnsi="Times New Roman"/>
          <w:i w:val="1"/>
          <w:sz w:val="32"/>
          <w:szCs w:val="32"/>
          <w:vertAlign w:val="baseline"/>
          <w:rtl w:val="0"/>
        </w:rPr>
        <w:t xml:space="preserve">theo mẫu</w:t>
      </w:r>
      <w:r w:rsidDel="00000000" w:rsidR="00000000" w:rsidRPr="00000000">
        <w:rPr>
          <w:rFonts w:ascii="Times New Roman" w:cs="Times New Roman" w:eastAsia="Times New Roman" w:hAnsi="Times New Roman"/>
          <w:sz w:val="32"/>
          <w:szCs w:val="32"/>
          <w:vertAlign w:val="baseline"/>
          <w:rtl w:val="0"/>
        </w:rPr>
        <w:t xml:space="preserve">).</w:t>
      </w:r>
    </w:p>
    <w:p w:rsidR="00000000" w:rsidDel="00000000" w:rsidP="00000000" w:rsidRDefault="00000000" w:rsidRPr="00000000" w14:paraId="00000008">
      <w:pPr>
        <w:numPr>
          <w:ilvl w:val="0"/>
          <w:numId w:val="1"/>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Mục lục.</w:t>
      </w:r>
    </w:p>
    <w:p w:rsidR="00000000" w:rsidDel="00000000" w:rsidP="00000000" w:rsidRDefault="00000000" w:rsidRPr="00000000" w14:paraId="00000009">
      <w:pPr>
        <w:numPr>
          <w:ilvl w:val="0"/>
          <w:numId w:val="1"/>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Bảng các hình vẽ, ký hiệu, chữ viết tắt (nếu có) xếp theo thứ tự bảng chữ cái. Không lạm dụng chữ viết tắt, các từ tiếng Anh thông dụng. Không viết tắt những cụm từ dài hoặc cụm từ ít xuất hiện trong đồ án.</w:t>
      </w:r>
    </w:p>
    <w:p w:rsidR="00000000" w:rsidDel="00000000" w:rsidP="00000000" w:rsidRDefault="00000000" w:rsidRPr="00000000" w14:paraId="0000000A">
      <w:pPr>
        <w:numPr>
          <w:ilvl w:val="0"/>
          <w:numId w:val="1"/>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Tóm tắt đồ án.</w:t>
      </w:r>
    </w:p>
    <w:p w:rsidR="00000000" w:rsidDel="00000000" w:rsidP="00000000" w:rsidRDefault="00000000" w:rsidRPr="00000000" w14:paraId="0000000B">
      <w:pPr>
        <w:numPr>
          <w:ilvl w:val="0"/>
          <w:numId w:val="1"/>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Nội dung đồ án  (</w:t>
      </w:r>
      <w:r w:rsidDel="00000000" w:rsidR="00000000" w:rsidRPr="00000000">
        <w:rPr>
          <w:rFonts w:ascii="Times New Roman" w:cs="Times New Roman" w:eastAsia="Times New Roman" w:hAnsi="Times New Roman"/>
          <w:i w:val="1"/>
          <w:sz w:val="32"/>
          <w:szCs w:val="32"/>
          <w:vertAlign w:val="baseline"/>
          <w:rtl w:val="0"/>
        </w:rPr>
        <w:t xml:space="preserve">xem phần Bố cục</w:t>
      </w:r>
      <w:r w:rsidDel="00000000" w:rsidR="00000000" w:rsidRPr="00000000">
        <w:rPr>
          <w:rFonts w:ascii="Times New Roman" w:cs="Times New Roman" w:eastAsia="Times New Roman" w:hAnsi="Times New Roman"/>
          <w:sz w:val="32"/>
          <w:szCs w:val="32"/>
          <w:vertAlign w:val="baseline"/>
          <w:rtl w:val="0"/>
        </w:rPr>
        <w:t xml:space="preserve">)</w:t>
      </w:r>
    </w:p>
    <w:p w:rsidR="00000000" w:rsidDel="00000000" w:rsidP="00000000" w:rsidRDefault="00000000" w:rsidRPr="00000000" w14:paraId="0000000C">
      <w:pPr>
        <w:numPr>
          <w:ilvl w:val="0"/>
          <w:numId w:val="1"/>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Phụ lục</w:t>
      </w:r>
    </w:p>
    <w:p w:rsidR="00000000" w:rsidDel="00000000" w:rsidP="00000000" w:rsidRDefault="00000000" w:rsidRPr="00000000" w14:paraId="0000000D">
      <w:pPr>
        <w:spacing w:after="120" w:before="120" w:lineRule="auto"/>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2. BỐ CỤC CỦA ĐỒ ÁN</w:t>
      </w:r>
      <w:r w:rsidDel="00000000" w:rsidR="00000000" w:rsidRPr="00000000">
        <w:rPr>
          <w:rtl w:val="0"/>
        </w:rPr>
      </w:r>
    </w:p>
    <w:p w:rsidR="00000000" w:rsidDel="00000000" w:rsidP="00000000" w:rsidRDefault="00000000" w:rsidRPr="00000000" w14:paraId="0000000E">
      <w:pPr>
        <w:numPr>
          <w:ilvl w:val="0"/>
          <w:numId w:val="2"/>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Tóm tắt đồ án: trình bày tóm tắt vấn đề nghiên cứu, các hướng tiếp cận, cách giải quyết vấn đề và một số kết quả đạt được.</w:t>
      </w:r>
    </w:p>
    <w:p w:rsidR="00000000" w:rsidDel="00000000" w:rsidP="00000000" w:rsidRDefault="00000000" w:rsidRPr="00000000" w14:paraId="0000000F">
      <w:pPr>
        <w:numPr>
          <w:ilvl w:val="0"/>
          <w:numId w:val="2"/>
        </w:numPr>
        <w:ind w:left="360" w:hanging="360"/>
        <w:jc w:val="both"/>
        <w:rPr>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Nội dung</w:t>
      </w:r>
      <w:r w:rsidDel="00000000" w:rsidR="00000000" w:rsidRPr="00000000">
        <w:rPr>
          <w:rFonts w:ascii="Times New Roman" w:cs="Times New Roman" w:eastAsia="Times New Roman" w:hAnsi="Times New Roman"/>
          <w:sz w:val="32"/>
          <w:szCs w:val="32"/>
          <w:vertAlign w:val="baseline"/>
          <w:rtl w:val="0"/>
        </w:rPr>
        <w:t xml:space="preserve"> đồ án trình bày khổ A4: Trình bày lại theo như các chương tài liệu đã giao. Giải các bài tập của chương.</w:t>
      </w:r>
    </w:p>
    <w:p w:rsidR="00000000" w:rsidDel="00000000" w:rsidP="00000000" w:rsidRDefault="00000000" w:rsidRPr="00000000" w14:paraId="00000010">
      <w:pPr>
        <w:numPr>
          <w:ilvl w:val="0"/>
          <w:numId w:val="2"/>
        </w:numPr>
        <w:ind w:left="360" w:hanging="360"/>
        <w:jc w:val="both"/>
        <w:rPr>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Danh mục các tài liệu tham khảo:</w:t>
      </w:r>
      <w:r w:rsidDel="00000000" w:rsidR="00000000" w:rsidRPr="00000000">
        <w:rPr>
          <w:rFonts w:ascii="Times New Roman" w:cs="Times New Roman" w:eastAsia="Times New Roman" w:hAnsi="Times New Roman"/>
          <w:sz w:val="32"/>
          <w:szCs w:val="32"/>
          <w:vertAlign w:val="baseline"/>
          <w:rtl w:val="0"/>
        </w:rPr>
        <w:t xml:space="preserve"> gồm các bài báo, tài liệu được trích dẫn, sử dụng và đề cập tới trong đồ án. </w:t>
      </w:r>
    </w:p>
    <w:p w:rsidR="00000000" w:rsidDel="00000000" w:rsidP="00000000" w:rsidRDefault="00000000" w:rsidRPr="00000000" w14:paraId="00000011">
      <w:pPr>
        <w:numPr>
          <w:ilvl w:val="0"/>
          <w:numId w:val="2"/>
        </w:numPr>
        <w:ind w:left="360" w:hanging="360"/>
        <w:jc w:val="both"/>
        <w:rPr>
          <w:sz w:val="32"/>
          <w:szCs w:val="32"/>
        </w:rPr>
      </w:pPr>
      <w:r w:rsidDel="00000000" w:rsidR="00000000" w:rsidRPr="00000000">
        <w:rPr>
          <w:rFonts w:ascii="Times New Roman" w:cs="Times New Roman" w:eastAsia="Times New Roman" w:hAnsi="Times New Roman"/>
          <w:b w:val="1"/>
          <w:sz w:val="32"/>
          <w:szCs w:val="32"/>
          <w:vertAlign w:val="baseline"/>
          <w:rtl w:val="0"/>
        </w:rPr>
        <w:t xml:space="preserve">Phụ lục: </w:t>
      </w:r>
      <w:r w:rsidDel="00000000" w:rsidR="00000000" w:rsidRPr="00000000">
        <w:rPr>
          <w:rFonts w:ascii="Times New Roman" w:cs="Times New Roman" w:eastAsia="Times New Roman" w:hAnsi="Times New Roman"/>
          <w:sz w:val="32"/>
          <w:szCs w:val="32"/>
          <w:vertAlign w:val="baseline"/>
          <w:rtl w:val="0"/>
        </w:rPr>
        <w:t xml:space="preserve">Các tài liệu liên quan đã dùng để viết dồ án.</w:t>
      </w:r>
    </w:p>
    <w:p w:rsidR="00000000" w:rsidDel="00000000" w:rsidP="00000000" w:rsidRDefault="00000000" w:rsidRPr="00000000" w14:paraId="00000012">
      <w:pPr>
        <w:spacing w:after="120" w:before="120" w:lineRule="auto"/>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3. HÌNH THỨC TRÌNH BÀY</w:t>
      </w:r>
      <w:r w:rsidDel="00000000" w:rsidR="00000000" w:rsidRPr="00000000">
        <w:rPr>
          <w:rtl w:val="0"/>
        </w:rPr>
      </w:r>
    </w:p>
    <w:p w:rsidR="00000000" w:rsidDel="00000000" w:rsidP="00000000" w:rsidRDefault="00000000" w:rsidRPr="00000000" w14:paraId="00000013">
      <w:pPr>
        <w:numPr>
          <w:ilvl w:val="0"/>
          <w:numId w:val="2"/>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Đồ án phải được trình bày ngắn gọn, rõ ràng, mạch lạc, sạch sẽ, không được tẩy xóa, có đánh số trang, đánh số bảng biểu, hình vẽ, đồ thị. </w:t>
      </w:r>
    </w:p>
    <w:p w:rsidR="00000000" w:rsidDel="00000000" w:rsidP="00000000" w:rsidRDefault="00000000" w:rsidRPr="00000000" w14:paraId="00000014">
      <w:pPr>
        <w:numPr>
          <w:ilvl w:val="0"/>
          <w:numId w:val="2"/>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Font chữ Unicode: Times New Roman, kích thước(size) 13pt hoặc 14pt.</w:t>
      </w:r>
    </w:p>
    <w:p w:rsidR="00000000" w:rsidDel="00000000" w:rsidP="00000000" w:rsidRDefault="00000000" w:rsidRPr="00000000" w14:paraId="00000015">
      <w:pPr>
        <w:numPr>
          <w:ilvl w:val="0"/>
          <w:numId w:val="2"/>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Dãn dòng (line spacing) đặt ở chế độ 1.5 lines.</w:t>
      </w:r>
    </w:p>
    <w:p w:rsidR="00000000" w:rsidDel="00000000" w:rsidP="00000000" w:rsidRDefault="00000000" w:rsidRPr="00000000" w14:paraId="00000016">
      <w:pPr>
        <w:numPr>
          <w:ilvl w:val="0"/>
          <w:numId w:val="2"/>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Lề trên 3 cm, lề dưới 3.5 cm, lề trái 3.5 cm, lề phải 2 cm. Đánh số trang ở giữa bên dưới.</w:t>
      </w:r>
    </w:p>
    <w:p w:rsidR="00000000" w:rsidDel="00000000" w:rsidP="00000000" w:rsidRDefault="00000000" w:rsidRPr="00000000" w14:paraId="00000017">
      <w:pPr>
        <w:numPr>
          <w:ilvl w:val="0"/>
          <w:numId w:val="2"/>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Các bảng biểu trình bày theo chiều ngang khổ giấy thì đầu bảng là lề trái của trang. </w:t>
      </w:r>
    </w:p>
    <w:p w:rsidR="00000000" w:rsidDel="00000000" w:rsidP="00000000" w:rsidRDefault="00000000" w:rsidRPr="00000000" w14:paraId="00000018">
      <w:pPr>
        <w:numPr>
          <w:ilvl w:val="0"/>
          <w:numId w:val="2"/>
        </w:numPr>
        <w:ind w:left="36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Số thứ tự của các chương, mục được đánh số bằng hệ thống số Ả-rập, không dùng số La mã. Các mục và tiểu mục được đánh số bằng các nhóm hai hoặc ba chữ số, cách nhau một dấu chấm: số thứ nhất chỉ số chương, chỉ số thứ hai chỉ số mục, số thứ ba chỉ số tiểu mục. Ví dụ:</w:t>
      </w:r>
    </w:p>
    <w:p w:rsidR="00000000" w:rsidDel="00000000" w:rsidP="00000000" w:rsidRDefault="00000000" w:rsidRPr="00000000" w14:paraId="00000019">
      <w:pPr>
        <w:ind w:left="720"/>
        <w:jc w:val="both"/>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Chương 3 …</w:t>
      </w:r>
      <w:r w:rsidDel="00000000" w:rsidR="00000000" w:rsidRPr="00000000">
        <w:rPr>
          <w:rtl w:val="0"/>
        </w:rPr>
      </w:r>
    </w:p>
    <w:p w:rsidR="00000000" w:rsidDel="00000000" w:rsidP="00000000" w:rsidRDefault="00000000" w:rsidRPr="00000000" w14:paraId="0000001A">
      <w:pPr>
        <w:jc w:val="both"/>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ab/>
        <w:tab/>
        <w:t xml:space="preserve">3.1. …</w:t>
      </w:r>
      <w:r w:rsidDel="00000000" w:rsidR="00000000" w:rsidRPr="00000000">
        <w:rPr>
          <w:rtl w:val="0"/>
        </w:rPr>
      </w:r>
    </w:p>
    <w:p w:rsidR="00000000" w:rsidDel="00000000" w:rsidP="00000000" w:rsidRDefault="00000000" w:rsidRPr="00000000" w14:paraId="0000001B">
      <w:pPr>
        <w:jc w:val="both"/>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ab/>
        <w:tab/>
        <w:tab/>
        <w:t xml:space="preserve">3.1.1. …</w:t>
      </w:r>
      <w:r w:rsidDel="00000000" w:rsidR="00000000" w:rsidRPr="00000000">
        <w:rPr>
          <w:rtl w:val="0"/>
        </w:rPr>
      </w:r>
    </w:p>
    <w:p w:rsidR="00000000" w:rsidDel="00000000" w:rsidP="00000000" w:rsidRDefault="00000000" w:rsidRPr="00000000" w14:paraId="0000001C">
      <w:pPr>
        <w:jc w:val="both"/>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ab/>
        <w:tab/>
        <w:tab/>
        <w:t xml:space="preserve">3.1.2. …</w:t>
      </w:r>
      <w:r w:rsidDel="00000000" w:rsidR="00000000" w:rsidRPr="00000000">
        <w:rPr>
          <w:rtl w:val="0"/>
        </w:rPr>
      </w:r>
    </w:p>
    <w:p w:rsidR="00000000" w:rsidDel="00000000" w:rsidP="00000000" w:rsidRDefault="00000000" w:rsidRPr="00000000" w14:paraId="0000001D">
      <w:pPr>
        <w:jc w:val="both"/>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ab/>
        <w:tab/>
        <w:t xml:space="preserve">3.2.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Qui ước ghi tài liệu tham khảo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1F">
      <w:pPr>
        <w:numPr>
          <w:ilvl w:val="1"/>
          <w:numId w:val="3"/>
        </w:numPr>
        <w:ind w:left="108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Bài đăng tạp chí: Tên tác giả, tên bài báo, tên tạp chí, tập, số, năm và các trang.</w:t>
      </w:r>
    </w:p>
    <w:p w:rsidR="00000000" w:rsidDel="00000000" w:rsidP="00000000" w:rsidRDefault="00000000" w:rsidRPr="00000000" w14:paraId="00000020">
      <w:pPr>
        <w:numPr>
          <w:ilvl w:val="1"/>
          <w:numId w:val="3"/>
        </w:numPr>
        <w:ind w:left="108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Ví dụ: Kumar S, Superconvergence of a ..., IMA Journal of Numerial Analysis (7), 1987, pp. 313 - 325. </w:t>
      </w:r>
    </w:p>
    <w:p w:rsidR="00000000" w:rsidDel="00000000" w:rsidP="00000000" w:rsidRDefault="00000000" w:rsidRPr="00000000" w14:paraId="00000021">
      <w:pPr>
        <w:numPr>
          <w:ilvl w:val="1"/>
          <w:numId w:val="3"/>
        </w:numPr>
        <w:ind w:left="108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Bài báo cáo hội nghị: Tên tác giả, Tên bài báo, Tên hội nghị, tên tuyển tập các báo cáo, nơi và thời gian tổ chức. Ví dụ: B.K. Paradopop, Fuzzy sets and fuzzy realational structures as Chu spaces, Proceedings of the First International Workshop on ..., Thessaloniki, Greece, Oct. 16-20, 1998.</w:t>
      </w:r>
    </w:p>
    <w:p w:rsidR="00000000" w:rsidDel="00000000" w:rsidP="00000000" w:rsidRDefault="00000000" w:rsidRPr="00000000" w14:paraId="00000022">
      <w:pPr>
        <w:numPr>
          <w:ilvl w:val="1"/>
          <w:numId w:val="3"/>
        </w:numPr>
        <w:ind w:left="1080" w:hanging="360"/>
        <w:jc w:val="both"/>
        <w:rPr>
          <w:sz w:val="32"/>
          <w:szCs w:val="32"/>
        </w:rPr>
      </w:pPr>
      <w:r w:rsidDel="00000000" w:rsidR="00000000" w:rsidRPr="00000000">
        <w:rPr>
          <w:rFonts w:ascii="Times New Roman" w:cs="Times New Roman" w:eastAsia="Times New Roman" w:hAnsi="Times New Roman"/>
          <w:sz w:val="32"/>
          <w:szCs w:val="32"/>
          <w:vertAlign w:val="baseline"/>
          <w:rtl w:val="0"/>
        </w:rPr>
        <w:t xml:space="preserve">Sách: Tên tác giả, tên sách, lần xuất bản, nhà xuất bản, nơi xuất bản, năm xuất bản. Ví dụ: A.N.Tikhonov, Solutions of Ill-Posed Problems, Willey, NewYork, 1997.</w:t>
      </w:r>
    </w:p>
    <w:p w:rsidR="00000000" w:rsidDel="00000000" w:rsidP="00000000" w:rsidRDefault="00000000" w:rsidRPr="00000000" w14:paraId="00000023">
      <w:pPr>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Các tài liệu phải nộp:</w:t>
      </w:r>
      <w:r w:rsidDel="00000000" w:rsidR="00000000" w:rsidRPr="00000000">
        <w:rPr>
          <w:rtl w:val="0"/>
        </w:rPr>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vertAlign w:val="baseline"/>
          <w:rtl w:val="0"/>
        </w:rPr>
        <w:t xml:space="preserve">01 cuốn đồ án</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vertAlign w:val="baseline"/>
          <w:rtl w:val="0"/>
        </w:rPr>
        <w:t xml:space="preserve">Đĩa cd: Document của đồ án (MS - Word) + Slide (Nếu có)</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vertAlign w:val="baseline"/>
          <w:rtl w:val="0"/>
        </w:rPr>
        <w:t xml:space="preserve">Các tài liệu sử dụng (trong đĩa).</w:t>
      </w:r>
    </w:p>
    <w:p w:rsidR="00000000" w:rsidDel="00000000" w:rsidP="00000000" w:rsidRDefault="00000000" w:rsidRPr="00000000" w14:paraId="00000027">
      <w:pPr>
        <w:ind w:left="360"/>
        <w:jc w:val="both"/>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29">
            <w:pPr>
              <w:rPr>
                <w:rFonts w:ascii="Times New Roman" w:cs="Times New Roman" w:eastAsia="Times New Roman" w:hAnsi="Times New Roman"/>
                <w:sz w:val="28"/>
                <w:szCs w:val="28"/>
                <w:vertAlign w:val="baseline"/>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sz w:val="28"/>
          <w:szCs w:val="28"/>
          <w:vertAlign w:val="baseline"/>
        </w:rPr>
        <w:sectPr>
          <w:footerReference r:id="rId6" w:type="default"/>
          <w:footerReference r:id="rId7" w:type="even"/>
          <w:pgSz w:h="16840" w:w="11907"/>
          <w:pgMar w:bottom="567" w:top="567" w:left="1985" w:right="1134" w:header="0" w:footer="0"/>
          <w:pgNumType w:start="1"/>
          <w:cols w:equalWidth="0"/>
        </w:sect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c>
          <w:tcPr>
            <w:vAlign w:val="top"/>
          </w:tcPr>
          <w:p w:rsidR="00000000" w:rsidDel="00000000" w:rsidP="00000000" w:rsidRDefault="00000000" w:rsidRPr="00000000" w14:paraId="0000002C">
            <w:pPr>
              <w:pStyle w:val="Heading1"/>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pStyle w:val="Heading1"/>
              <w:spacing w:after="60" w:before="60" w:lineRule="auto"/>
              <w:rPr>
                <w:rFonts w:ascii="Tahoma" w:cs="Tahoma" w:eastAsia="Tahoma" w:hAnsi="Tahoma"/>
                <w:sz w:val="26"/>
                <w:szCs w:val="26"/>
                <w:vertAlign w:val="baseline"/>
              </w:rPr>
            </w:pPr>
            <w:r w:rsidDel="00000000" w:rsidR="00000000" w:rsidRPr="00000000">
              <w:rPr>
                <w:rFonts w:ascii="Tahoma" w:cs="Tahoma" w:eastAsia="Tahoma" w:hAnsi="Tahoma"/>
                <w:b w:val="1"/>
                <w:sz w:val="26"/>
                <w:szCs w:val="26"/>
                <w:vertAlign w:val="baseline"/>
                <w:rtl w:val="0"/>
              </w:rPr>
              <w:t xml:space="preserve">ĐẠI HỌC QUỐC GIA TP. HỒ CHÍ MINH</w:t>
            </w:r>
            <w:r w:rsidDel="00000000" w:rsidR="00000000" w:rsidRPr="00000000">
              <w:rPr>
                <w:rtl w:val="0"/>
              </w:rPr>
            </w:r>
          </w:p>
          <w:p w:rsidR="00000000" w:rsidDel="00000000" w:rsidP="00000000" w:rsidRDefault="00000000" w:rsidRPr="00000000" w14:paraId="0000002E">
            <w:pPr>
              <w:pStyle w:val="Heading1"/>
              <w:spacing w:after="60" w:before="60" w:lineRule="auto"/>
              <w:rPr>
                <w:rFonts w:ascii="Tahoma" w:cs="Tahoma" w:eastAsia="Tahoma" w:hAnsi="Tahoma"/>
                <w:sz w:val="26"/>
                <w:szCs w:val="26"/>
                <w:vertAlign w:val="baseline"/>
              </w:rPr>
            </w:pPr>
            <w:r w:rsidDel="00000000" w:rsidR="00000000" w:rsidRPr="00000000">
              <w:rPr>
                <w:rFonts w:ascii="Tahoma" w:cs="Tahoma" w:eastAsia="Tahoma" w:hAnsi="Tahoma"/>
                <w:b w:val="1"/>
                <w:sz w:val="26"/>
                <w:szCs w:val="26"/>
                <w:vertAlign w:val="baseline"/>
                <w:rtl w:val="0"/>
              </w:rPr>
              <w:t xml:space="preserve">TRƯỜNG ĐẠI HỌC KHOA HỌC TỰ NHIÊN</w:t>
            </w:r>
            <w:r w:rsidDel="00000000" w:rsidR="00000000" w:rsidRPr="00000000">
              <w:rPr>
                <w:rtl w:val="0"/>
              </w:rPr>
            </w:r>
          </w:p>
          <w:p w:rsidR="00000000" w:rsidDel="00000000" w:rsidP="00000000" w:rsidRDefault="00000000" w:rsidRPr="00000000" w14:paraId="0000002F">
            <w:pPr>
              <w:spacing w:after="60" w:before="60" w:lineRule="auto"/>
              <w:jc w:val="center"/>
              <w:rPr>
                <w:rFonts w:ascii="Tahoma" w:cs="Tahoma" w:eastAsia="Tahoma" w:hAnsi="Tahoma"/>
                <w:b w:val="0"/>
                <w:sz w:val="26"/>
                <w:szCs w:val="26"/>
                <w:vertAlign w:val="baseline"/>
              </w:rPr>
            </w:pPr>
            <w:r w:rsidDel="00000000" w:rsidR="00000000" w:rsidRPr="00000000">
              <w:rPr>
                <w:rFonts w:ascii="Tahoma" w:cs="Tahoma" w:eastAsia="Tahoma" w:hAnsi="Tahoma"/>
                <w:b w:val="1"/>
                <w:sz w:val="26"/>
                <w:szCs w:val="26"/>
                <w:vertAlign w:val="baseline"/>
                <w:rtl w:val="0"/>
              </w:rPr>
              <w:t xml:space="preserve">KHOA CÔNG NGHỆ THÔNG TIN</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&lt;HỌ VÀ TÊN SINH VIÊN&gt; - &lt;MÃ SỐ SINH VIÊN&gt;</w:t>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sz w:val="44"/>
                <w:szCs w:val="44"/>
                <w:vertAlign w:val="baseline"/>
              </w:rPr>
            </w:pPr>
            <w:r w:rsidDel="00000000" w:rsidR="00000000" w:rsidRPr="00000000">
              <w:rPr>
                <w:rFonts w:ascii="Times New Roman" w:cs="Times New Roman" w:eastAsia="Times New Roman" w:hAnsi="Times New Roman"/>
                <w:b w:val="1"/>
                <w:sz w:val="44"/>
                <w:szCs w:val="44"/>
                <w:vertAlign w:val="baseline"/>
                <w:rtl w:val="0"/>
              </w:rPr>
              <w:t xml:space="preserve">ĐỒ ÁN (seminar)MÔN HỌC </w:t>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44"/>
                <w:szCs w:val="44"/>
                <w:vertAlign w:val="baseline"/>
                <w:rtl w:val="0"/>
              </w:rPr>
              <w:t xml:space="preserve">NHẬP MÔN CÔNG NGHỆ THÔNG TIN</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ĐỀ TÀI : &lt;    TÊN  ĐỀ TÀI (Tiếng Việt)&gt;</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7">
            <w:pPr>
              <w:tabs>
                <w:tab w:val="left" w:pos="5265"/>
              </w:tabs>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0">
            <w:pPr>
              <w:jc w:val="center"/>
              <w:rPr>
                <w:rFonts w:ascii="Tahoma" w:cs="Tahoma" w:eastAsia="Tahoma" w:hAnsi="Tahoma"/>
                <w:b w:val="0"/>
                <w:sz w:val="26"/>
                <w:szCs w:val="26"/>
                <w:vertAlign w:val="baseline"/>
              </w:rPr>
            </w:pPr>
            <w:r w:rsidDel="00000000" w:rsidR="00000000" w:rsidRPr="00000000">
              <w:rPr>
                <w:rFonts w:ascii="Tahoma" w:cs="Tahoma" w:eastAsia="Tahoma" w:hAnsi="Tahoma"/>
                <w:b w:val="1"/>
                <w:sz w:val="26"/>
                <w:szCs w:val="26"/>
                <w:vertAlign w:val="baseline"/>
                <w:rtl w:val="0"/>
              </w:rPr>
              <w:t xml:space="preserve">TP.HCM – /2019</w:t>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8"/>
                <w:szCs w:val="28"/>
                <w:vertAlign w:val="baseline"/>
              </w:rPr>
            </w:pPr>
            <w:r w:rsidDel="00000000" w:rsidR="00000000" w:rsidRPr="00000000">
              <w:rPr>
                <w:rtl w:val="0"/>
              </w:rPr>
            </w:r>
          </w:p>
        </w:tc>
      </w:tr>
    </w:tbl>
    <w:p w:rsidR="00000000" w:rsidDel="00000000" w:rsidP="00000000" w:rsidRDefault="00000000" w:rsidRPr="00000000" w14:paraId="00000052">
      <w:pPr>
        <w:rPr>
          <w:vertAlign w:val="baseline"/>
        </w:rPr>
      </w:pPr>
      <w:r w:rsidDel="00000000" w:rsidR="00000000" w:rsidRPr="00000000">
        <w:rPr>
          <w:rtl w:val="0"/>
        </w:rPr>
      </w:r>
    </w:p>
    <w:sectPr>
      <w:type w:val="nextPage"/>
      <w:pgSz w:h="16840" w:w="11907"/>
      <w:pgMar w:bottom="1134" w:top="1134" w:left="1985"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0"/>
      <w:numFmt w:val="bullet"/>
      <w:lvlText w:val="-"/>
      <w:lvlJc w:val="left"/>
      <w:pPr>
        <w:ind w:left="1080" w:hanging="360"/>
      </w:pPr>
      <w:rPr>
        <w:rFonts w:ascii="Times New Roman" w:cs="Times New Roman" w:eastAsia="Times New Roman" w:hAnsi="Times New Roman"/>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jc w:val="center"/>
    </w:pPr>
    <w:rPr>
      <w:rFonts w:ascii="Times New Roman" w:cs="Times New Roman" w:eastAsia="Times New Roman" w:hAnsi="Times New Roman"/>
      <w:b w:val="1"/>
      <w:sz w:val="40"/>
      <w:szCs w:val="40"/>
      <w:vertAlign w:val="baseline"/>
    </w:rPr>
  </w:style>
  <w:style w:type="paragraph" w:styleId="Heading3">
    <w:name w:val="heading 3"/>
    <w:basedOn w:val="Normal"/>
    <w:next w:val="Normal"/>
    <w:pPr>
      <w:keepNext w:val="1"/>
      <w:jc w:val="center"/>
    </w:pPr>
    <w:rPr>
      <w:rFonts w:ascii="Times New Roman" w:cs="Times New Roman" w:eastAsia="Times New Roman" w:hAnsi="Times New Roman"/>
      <w:b w:val="1"/>
      <w:sz w:val="48"/>
      <w:szCs w:val="48"/>
      <w:vertAlign w:val="baseline"/>
    </w:rPr>
  </w:style>
  <w:style w:type="paragraph" w:styleId="Heading4">
    <w:name w:val="heading 4"/>
    <w:basedOn w:val="Normal"/>
    <w:next w:val="Normal"/>
    <w:pPr>
      <w:keepNext w:val="1"/>
      <w:jc w:val="center"/>
    </w:pPr>
    <w:rPr>
      <w:rFonts w:ascii="Times New Roman" w:cs="Times New Roman" w:eastAsia="Times New Roman" w:hAnsi="Times New Roman"/>
      <w:sz w:val="28"/>
      <w:szCs w:val="28"/>
      <w:vertAlign w:val="baseline"/>
    </w:rPr>
  </w:style>
  <w:style w:type="paragraph" w:styleId="Heading5">
    <w:name w:val="heading 5"/>
    <w:basedOn w:val="Normal"/>
    <w:next w:val="Normal"/>
    <w:pPr>
      <w:keepNext w:val="1"/>
      <w:tabs>
        <w:tab w:val="left" w:pos="3119"/>
      </w:tabs>
    </w:pPr>
    <w:rPr>
      <w:rFonts w:ascii="Times New Roman" w:cs="Times New Roman" w:eastAsia="Times New Roman" w:hAnsi="Times New Roman"/>
      <w:b w:val="1"/>
      <w:sz w:val="28"/>
      <w:szCs w:val="2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