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4CB" w:rsidRPr="00DD64CB" w:rsidRDefault="00DD64CB" w:rsidP="00DD64CB">
      <w:pPr>
        <w:shd w:val="clear" w:color="auto" w:fill="FFFFFF"/>
        <w:spacing w:before="225" w:after="225" w:line="240" w:lineRule="auto"/>
        <w:textAlignment w:val="baseline"/>
        <w:outlineLvl w:val="0"/>
        <w:rPr>
          <w:rFonts w:ascii="arvo" w:eastAsia="Times New Roman" w:hAnsi="arvo" w:cs="Times New Roman"/>
          <w:color w:val="444444"/>
          <w:spacing w:val="-7"/>
          <w:kern w:val="36"/>
          <w:sz w:val="54"/>
          <w:szCs w:val="54"/>
        </w:rPr>
      </w:pPr>
      <w:r w:rsidRPr="00DD64CB">
        <w:rPr>
          <w:rFonts w:ascii="arvo" w:eastAsia="Times New Roman" w:hAnsi="arvo" w:cs="Times New Roman"/>
          <w:color w:val="444444"/>
          <w:spacing w:val="-7"/>
          <w:kern w:val="36"/>
          <w:sz w:val="54"/>
          <w:szCs w:val="54"/>
        </w:rPr>
        <w:t>Private Artificial Intelligence: Machine Learning on Encrypted Data</w:t>
      </w:r>
      <w:r>
        <w:rPr>
          <w:rStyle w:val="FootnoteReference"/>
          <w:rFonts w:ascii="arvo" w:eastAsia="Times New Roman" w:hAnsi="arvo" w:cs="Times New Roman"/>
          <w:color w:val="444444"/>
          <w:spacing w:val="-7"/>
          <w:kern w:val="36"/>
          <w:sz w:val="54"/>
          <w:szCs w:val="54"/>
        </w:rPr>
        <w:footnoteReference w:id="1"/>
      </w:r>
    </w:p>
    <w:p w:rsidR="00DD64CB" w:rsidRPr="00DD64CB" w:rsidRDefault="00DD64CB" w:rsidP="00DD64CB">
      <w:pPr>
        <w:shd w:val="clear" w:color="auto" w:fill="FFFFFF"/>
        <w:spacing w:after="0" w:line="240" w:lineRule="auto"/>
        <w:textAlignment w:val="baseline"/>
        <w:rPr>
          <w:rFonts w:ascii="ProximaNova-Light" w:eastAsia="Times New Roman" w:hAnsi="ProximaNova-Light" w:cs="Times New Roman"/>
          <w:color w:val="444444"/>
          <w:sz w:val="23"/>
          <w:szCs w:val="23"/>
        </w:rPr>
      </w:pPr>
      <w:r w:rsidRPr="00DD64CB">
        <w:rPr>
          <w:rFonts w:ascii="arvo" w:eastAsia="Times New Roman" w:hAnsi="arvo" w:cs="Times New Roman"/>
          <w:color w:val="444444"/>
          <w:sz w:val="23"/>
          <w:szCs w:val="23"/>
          <w:bdr w:val="none" w:sz="0" w:space="0" w:color="auto" w:frame="1"/>
        </w:rPr>
        <w:t>By </w:t>
      </w:r>
      <w:hyperlink r:id="rId8" w:tgtFrame="_blank" w:history="1">
        <w:r w:rsidRPr="00DD64CB">
          <w:rPr>
            <w:rFonts w:ascii="arvo" w:eastAsia="Times New Roman" w:hAnsi="arvo" w:cs="Times New Roman"/>
            <w:color w:val="159A89"/>
            <w:sz w:val="23"/>
            <w:szCs w:val="23"/>
            <w:u w:val="single"/>
            <w:bdr w:val="none" w:sz="0" w:space="0" w:color="auto" w:frame="1"/>
          </w:rPr>
          <w:t xml:space="preserve">Kristin </w:t>
        </w:r>
        <w:proofErr w:type="spellStart"/>
        <w:r w:rsidRPr="00DD64CB">
          <w:rPr>
            <w:rFonts w:ascii="arvo" w:eastAsia="Times New Roman" w:hAnsi="arvo" w:cs="Times New Roman"/>
            <w:color w:val="159A89"/>
            <w:sz w:val="23"/>
            <w:szCs w:val="23"/>
            <w:u w:val="single"/>
            <w:bdr w:val="none" w:sz="0" w:space="0" w:color="auto" w:frame="1"/>
          </w:rPr>
          <w:t>Lauter</w:t>
        </w:r>
        <w:proofErr w:type="spellEnd"/>
      </w:hyperlink>
    </w:p>
    <w:p w:rsidR="00DD64CB" w:rsidRPr="00DD64CB" w:rsidRDefault="00DD64CB" w:rsidP="00DD64CB">
      <w:pPr>
        <w:shd w:val="clear" w:color="auto" w:fill="FFFFFF"/>
        <w:spacing w:after="225" w:line="240" w:lineRule="auto"/>
        <w:textAlignment w:val="baseline"/>
        <w:rPr>
          <w:rFonts w:ascii="ProximaNova-Light" w:eastAsia="Times New Roman" w:hAnsi="ProximaNova-Light" w:cs="Times New Roman"/>
          <w:color w:val="444444"/>
          <w:sz w:val="23"/>
          <w:szCs w:val="23"/>
        </w:rPr>
      </w:pPr>
      <w:r w:rsidRPr="00DD64CB">
        <w:rPr>
          <w:rFonts w:ascii="ProximaNova-Light" w:eastAsia="Times New Roman" w:hAnsi="ProximaNova-Light" w:cs="Times New Roman"/>
          <w:color w:val="444444"/>
          <w:sz w:val="23"/>
          <w:szCs w:val="23"/>
        </w:rPr>
        <w:t>Artificial intelligence (AI) refers to the science of utilizing data to formulate mathematical models that predict outcomes with high assurance. Such predictions can be used to make decisions automatically or give recommendations with high confidence. Training mathematical models to make predictions based on data is called machine learning (ML) in the computer science community. Tremendous progress in ML over the last two decades has led to impressive advances in computer vision, natural language processing, robotics, and other areas. These applications are revolutionizing society and people’s overall way of life. For example, smart phones and smart devices currently employ countless AI-based services in homes, businesses, medicine, and finance.</w:t>
      </w:r>
    </w:p>
    <w:p w:rsidR="00DD64CB" w:rsidRPr="00DD64CB" w:rsidRDefault="00DD64CB" w:rsidP="00DD64CB">
      <w:pPr>
        <w:shd w:val="clear" w:color="auto" w:fill="FFFFFF"/>
        <w:spacing w:after="0" w:line="240" w:lineRule="auto"/>
        <w:textAlignment w:val="baseline"/>
        <w:rPr>
          <w:rFonts w:ascii="ProximaNova-Light" w:eastAsia="Times New Roman" w:hAnsi="ProximaNova-Light" w:cs="Times New Roman"/>
          <w:color w:val="444444"/>
          <w:sz w:val="23"/>
          <w:szCs w:val="23"/>
        </w:rPr>
      </w:pPr>
      <w:r w:rsidRPr="00DD64CB">
        <w:rPr>
          <w:rFonts w:ascii="ProximaNova-Light" w:eastAsia="Times New Roman" w:hAnsi="ProximaNova-Light" w:cs="Times New Roman"/>
          <w:color w:val="444444"/>
          <w:sz w:val="23"/>
          <w:szCs w:val="23"/>
        </w:rPr>
        <w:t>However, these services are not without risk. Large data sets—which often contain personal information—are needed to train powerful models. These models then enable decisions that may significantly impact human lives. The emerging field of </w:t>
      </w:r>
      <w:r w:rsidRPr="00DD64CB">
        <w:rPr>
          <w:rFonts w:ascii="inherit" w:eastAsia="Times New Roman" w:hAnsi="inherit" w:cs="Times New Roman"/>
          <w:i/>
          <w:iCs/>
          <w:color w:val="444444"/>
          <w:sz w:val="23"/>
          <w:szCs w:val="23"/>
          <w:bdr w:val="none" w:sz="0" w:space="0" w:color="auto" w:frame="1"/>
        </w:rPr>
        <w:t>responsible AI </w:t>
      </w:r>
      <w:r w:rsidRPr="00DD64CB">
        <w:rPr>
          <w:rFonts w:ascii="ProximaNova-Light" w:eastAsia="Times New Roman" w:hAnsi="ProximaNova-Light" w:cs="Times New Roman"/>
          <w:color w:val="444444"/>
          <w:sz w:val="23"/>
          <w:szCs w:val="23"/>
        </w:rPr>
        <w:t>intends to put so-called guard rails in place by developing processes and mathematical and statistical solutions. Humans must remain part of this process to reason about policies and ethics, and to consider proper data use and the ways in which bias may be embedded in existing data. Responsible AI systems aim to ensure fairness, accountability, transparency, and ethics, as well as privacy, security, safety, robustness, and inclusion.</w:t>
      </w:r>
    </w:p>
    <w:p w:rsidR="00DD64CB" w:rsidRDefault="00DD64CB">
      <w:pPr>
        <w:rPr>
          <w:rFonts w:ascii="ProximaNova-Light" w:hAnsi="ProximaNova-Light"/>
          <w:color w:val="444444"/>
          <w:sz w:val="23"/>
          <w:szCs w:val="23"/>
          <w:shd w:val="clear" w:color="auto" w:fill="FFFFFF"/>
        </w:rPr>
      </w:pPr>
      <w:r>
        <w:rPr>
          <w:rFonts w:ascii="ProximaNova-Light" w:hAnsi="ProximaNova-Light"/>
          <w:color w:val="444444"/>
          <w:sz w:val="23"/>
          <w:szCs w:val="23"/>
          <w:shd w:val="clear" w:color="auto" w:fill="FFFFFF"/>
        </w:rPr>
        <w:t xml:space="preserve">Here I focus on the privacy problem in AI and the intersection of AI with the field of cryptography. One way to protect privacy is to lock down sensitive information by encrypting data before it is used for training or prediction. However, traditional encryption schemes do not allow for any computation on encrypted data. We therefore need a new kind of encryption that maintains the data’s structure so that meaningful computation is possible. </w:t>
      </w:r>
      <w:proofErr w:type="spellStart"/>
      <w:r>
        <w:rPr>
          <w:rFonts w:ascii="ProximaNova-Light" w:hAnsi="ProximaNova-Light"/>
          <w:color w:val="444444"/>
          <w:sz w:val="23"/>
          <w:szCs w:val="23"/>
          <w:shd w:val="clear" w:color="auto" w:fill="FFFFFF"/>
        </w:rPr>
        <w:t>Homomorphic</w:t>
      </w:r>
      <w:proofErr w:type="spellEnd"/>
      <w:r>
        <w:rPr>
          <w:rFonts w:ascii="ProximaNova-Light" w:hAnsi="ProximaNova-Light"/>
          <w:color w:val="444444"/>
          <w:sz w:val="23"/>
          <w:szCs w:val="23"/>
          <w:shd w:val="clear" w:color="auto" w:fill="FFFFFF"/>
        </w:rPr>
        <w:t xml:space="preserve"> encryption allows us to switch the order of encryption and computation so that we get the same result if we first encrypt and then compute, or if we first compute and then encrypt (see Figure 1).</w:t>
      </w:r>
    </w:p>
    <w:p w:rsidR="00DD64CB" w:rsidRPr="00DD64CB" w:rsidRDefault="00DD64CB" w:rsidP="00DD64CB">
      <w:pPr>
        <w:shd w:val="clear" w:color="auto" w:fill="FFFFFF"/>
        <w:spacing w:after="0" w:line="240" w:lineRule="auto"/>
        <w:textAlignment w:val="baseline"/>
        <w:rPr>
          <w:rFonts w:ascii="ProximaNova-Light" w:eastAsia="Times New Roman" w:hAnsi="ProximaNova-Light" w:cs="Times New Roman"/>
          <w:color w:val="444444"/>
          <w:sz w:val="23"/>
          <w:szCs w:val="23"/>
        </w:rPr>
      </w:pPr>
      <w:r>
        <w:rPr>
          <w:rFonts w:ascii="ProximaNova-Light" w:eastAsia="Times New Roman" w:hAnsi="ProximaNova-Light" w:cs="Times New Roman"/>
          <w:noProof/>
          <w:color w:val="444444"/>
          <w:sz w:val="23"/>
          <w:szCs w:val="23"/>
        </w:rPr>
        <w:drawing>
          <wp:inline distT="0" distB="0" distL="0" distR="0">
            <wp:extent cx="5229225" cy="1866900"/>
            <wp:effectExtent l="0" t="0" r="9525" b="0"/>
            <wp:docPr id="1" name="Picture 1" descr="https://sinews.siam.org/Portals/SiNews2/EasyDNNNews/thumbs/5752/10228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news.siam.org/Portals/SiNews2/EasyDNNNews/thumbs/5752/10228Fig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1866900"/>
                    </a:xfrm>
                    <a:prstGeom prst="rect">
                      <a:avLst/>
                    </a:prstGeom>
                    <a:noFill/>
                    <a:ln>
                      <a:noFill/>
                    </a:ln>
                  </pic:spPr>
                </pic:pic>
              </a:graphicData>
            </a:graphic>
          </wp:inline>
        </w:drawing>
      </w:r>
    </w:p>
    <w:p w:rsidR="00DD64CB" w:rsidRPr="00DD64CB" w:rsidRDefault="00DD64CB" w:rsidP="00DD64CB">
      <w:pPr>
        <w:shd w:val="clear" w:color="auto" w:fill="FFFFFF"/>
        <w:spacing w:after="0" w:line="240" w:lineRule="auto"/>
        <w:textAlignment w:val="baseline"/>
        <w:rPr>
          <w:rFonts w:ascii="inherit" w:eastAsia="Times New Roman" w:hAnsi="inherit" w:cs="Times New Roman"/>
          <w:color w:val="444444"/>
          <w:sz w:val="18"/>
          <w:szCs w:val="18"/>
        </w:rPr>
      </w:pPr>
      <w:proofErr w:type="gramStart"/>
      <w:r w:rsidRPr="00DD64CB">
        <w:rPr>
          <w:rFonts w:ascii="inherit" w:eastAsia="Times New Roman" w:hAnsi="inherit" w:cs="Times New Roman"/>
          <w:b/>
          <w:bCs/>
          <w:color w:val="444444"/>
          <w:sz w:val="18"/>
          <w:szCs w:val="18"/>
          <w:bdr w:val="none" w:sz="0" w:space="0" w:color="auto" w:frame="1"/>
        </w:rPr>
        <w:lastRenderedPageBreak/>
        <w:t>Figure 1.</w:t>
      </w:r>
      <w:proofErr w:type="gramEnd"/>
      <w:r w:rsidRPr="00DD64CB">
        <w:rPr>
          <w:rFonts w:ascii="inherit" w:eastAsia="Times New Roman" w:hAnsi="inherit" w:cs="Times New Roman"/>
          <w:color w:val="444444"/>
          <w:sz w:val="18"/>
          <w:szCs w:val="18"/>
        </w:rPr>
        <w:t> </w:t>
      </w:r>
      <w:proofErr w:type="gramStart"/>
      <w:r w:rsidRPr="00DD64CB">
        <w:rPr>
          <w:rFonts w:ascii="inherit" w:eastAsia="Times New Roman" w:hAnsi="inherit" w:cs="Times New Roman"/>
          <w:color w:val="444444"/>
          <w:sz w:val="18"/>
          <w:szCs w:val="18"/>
        </w:rPr>
        <w:t xml:space="preserve">Diagram of </w:t>
      </w:r>
      <w:proofErr w:type="spellStart"/>
      <w:r w:rsidRPr="00DD64CB">
        <w:rPr>
          <w:rFonts w:ascii="inherit" w:eastAsia="Times New Roman" w:hAnsi="inherit" w:cs="Times New Roman"/>
          <w:color w:val="444444"/>
          <w:sz w:val="18"/>
          <w:szCs w:val="18"/>
        </w:rPr>
        <w:t>homomorphic</w:t>
      </w:r>
      <w:proofErr w:type="spellEnd"/>
      <w:r w:rsidRPr="00DD64CB">
        <w:rPr>
          <w:rFonts w:ascii="inherit" w:eastAsia="Times New Roman" w:hAnsi="inherit" w:cs="Times New Roman"/>
          <w:color w:val="444444"/>
          <w:sz w:val="18"/>
          <w:szCs w:val="18"/>
        </w:rPr>
        <w:t xml:space="preserve"> encryption.</w:t>
      </w:r>
      <w:proofErr w:type="gramEnd"/>
      <w:r w:rsidRPr="00DD64CB">
        <w:rPr>
          <w:rFonts w:ascii="inherit" w:eastAsia="Times New Roman" w:hAnsi="inherit" w:cs="Times New Roman"/>
          <w:color w:val="444444"/>
          <w:sz w:val="18"/>
          <w:szCs w:val="18"/>
        </w:rPr>
        <w:t xml:space="preserve"> If one begins with two pieces of data </w:t>
      </w:r>
      <w:proofErr w:type="spellStart"/>
      <w:proofErr w:type="gramStart"/>
      <w:r w:rsidRPr="00DD64CB">
        <w:rPr>
          <w:rFonts w:ascii="MathJax_Math-italic" w:eastAsia="Times New Roman" w:hAnsi="MathJax_Math-italic" w:cs="Times New Roman"/>
          <w:color w:val="444444"/>
          <w:sz w:val="20"/>
          <w:szCs w:val="20"/>
          <w:bdr w:val="none" w:sz="0" w:space="0" w:color="auto" w:frame="1"/>
        </w:rPr>
        <w:t>a</w:t>
      </w:r>
      <w:r w:rsidRPr="00DD64CB">
        <w:rPr>
          <w:rFonts w:ascii="inherit" w:eastAsia="Times New Roman" w:hAnsi="inherit" w:cs="Times New Roman"/>
          <w:color w:val="444444"/>
          <w:sz w:val="18"/>
          <w:szCs w:val="18"/>
          <w:bdr w:val="none" w:sz="0" w:space="0" w:color="auto" w:frame="1"/>
        </w:rPr>
        <w:t>a</w:t>
      </w:r>
      <w:proofErr w:type="spellEnd"/>
      <w:proofErr w:type="gramEnd"/>
      <w:r w:rsidRPr="00DD64CB">
        <w:rPr>
          <w:rFonts w:ascii="inherit" w:eastAsia="Times New Roman" w:hAnsi="inherit" w:cs="Times New Roman"/>
          <w:color w:val="444444"/>
          <w:sz w:val="18"/>
          <w:szCs w:val="18"/>
        </w:rPr>
        <w:t> and </w:t>
      </w:r>
      <w:r w:rsidRPr="00DD64CB">
        <w:rPr>
          <w:rFonts w:ascii="MathJax_Math-italic" w:eastAsia="Times New Roman" w:hAnsi="MathJax_Math-italic" w:cs="Times New Roman"/>
          <w:color w:val="444444"/>
          <w:sz w:val="20"/>
          <w:szCs w:val="20"/>
          <w:bdr w:val="none" w:sz="0" w:space="0" w:color="auto" w:frame="1"/>
        </w:rPr>
        <w:t>b</w:t>
      </w:r>
      <w:r w:rsidRPr="00DD64CB">
        <w:rPr>
          <w:rFonts w:ascii="inherit" w:eastAsia="Times New Roman" w:hAnsi="inherit" w:cs="Times New Roman"/>
          <w:color w:val="444444"/>
          <w:sz w:val="18"/>
          <w:szCs w:val="18"/>
          <w:bdr w:val="none" w:sz="0" w:space="0" w:color="auto" w:frame="1"/>
        </w:rPr>
        <w:t>b</w:t>
      </w:r>
      <w:r w:rsidRPr="00DD64CB">
        <w:rPr>
          <w:rFonts w:ascii="inherit" w:eastAsia="Times New Roman" w:hAnsi="inherit" w:cs="Times New Roman"/>
          <w:color w:val="444444"/>
          <w:sz w:val="18"/>
          <w:szCs w:val="18"/>
        </w:rPr>
        <w:t>, the outcome is the same when following the arrows in either direction: across and then down (compute, then encrypt) or down and then across (encrypt, then compute). Figure courtesy of SIAM.</w:t>
      </w:r>
    </w:p>
    <w:p w:rsidR="00DD64CB" w:rsidRPr="00DD64CB" w:rsidRDefault="00DD64CB" w:rsidP="00DD64CB">
      <w:pPr>
        <w:shd w:val="clear" w:color="auto" w:fill="FFFFFF"/>
        <w:spacing w:after="0" w:line="240" w:lineRule="auto"/>
        <w:textAlignment w:val="baseline"/>
        <w:rPr>
          <w:rFonts w:ascii="ProximaNova-Light" w:eastAsia="Times New Roman" w:hAnsi="ProximaNova-Light" w:cs="Times New Roman"/>
          <w:color w:val="444444"/>
          <w:sz w:val="23"/>
          <w:szCs w:val="23"/>
        </w:rPr>
      </w:pPr>
      <w:r w:rsidRPr="00DD64CB">
        <w:rPr>
          <w:rFonts w:ascii="ProximaNova-Light" w:eastAsia="Times New Roman" w:hAnsi="ProximaNova-Light" w:cs="Times New Roman"/>
          <w:color w:val="444444"/>
          <w:sz w:val="23"/>
          <w:szCs w:val="23"/>
        </w:rPr>
        <w:t xml:space="preserve">A solution for a </w:t>
      </w:r>
      <w:proofErr w:type="spellStart"/>
      <w:r w:rsidRPr="00DD64CB">
        <w:rPr>
          <w:rFonts w:ascii="ProximaNova-Light" w:eastAsia="Times New Roman" w:hAnsi="ProximaNova-Light" w:cs="Times New Roman"/>
          <w:color w:val="444444"/>
          <w:sz w:val="23"/>
          <w:szCs w:val="23"/>
        </w:rPr>
        <w:t>homomorphic</w:t>
      </w:r>
      <w:proofErr w:type="spellEnd"/>
      <w:r w:rsidRPr="00DD64CB">
        <w:rPr>
          <w:rFonts w:ascii="ProximaNova-Light" w:eastAsia="Times New Roman" w:hAnsi="ProximaNova-Light" w:cs="Times New Roman"/>
          <w:color w:val="444444"/>
          <w:sz w:val="23"/>
          <w:szCs w:val="23"/>
        </w:rPr>
        <w:t xml:space="preserve"> encryption scheme that can process any circuit was first proposed in 2009 [3]. Since then, cryptography researchers have worked to find solutions that are both practical and based on well-known hard math problems. In 2012, the “ML confidential” paper introduced the first solution for training ML models on encrypted data [5].  Four years later, the </w:t>
      </w:r>
      <w:proofErr w:type="spellStart"/>
      <w:r w:rsidRPr="00DD64CB">
        <w:rPr>
          <w:rFonts w:ascii="ProximaNova-Light" w:eastAsia="Times New Roman" w:hAnsi="ProximaNova-Light" w:cs="Times New Roman"/>
          <w:color w:val="444444"/>
          <w:sz w:val="23"/>
          <w:szCs w:val="23"/>
        </w:rPr>
        <w:t>CryptoNets</w:t>
      </w:r>
      <w:proofErr w:type="spellEnd"/>
      <w:r w:rsidRPr="00DD64CB">
        <w:rPr>
          <w:rFonts w:ascii="ProximaNova-Light" w:eastAsia="Times New Roman" w:hAnsi="ProximaNova-Light" w:cs="Times New Roman"/>
          <w:color w:val="444444"/>
          <w:sz w:val="23"/>
          <w:szCs w:val="23"/>
        </w:rPr>
        <w:t xml:space="preserve"> paper [4] demonstrated the evaluation of deep neural network predictions on encrypted data — a cornerstone of private AI. </w:t>
      </w:r>
      <w:r w:rsidRPr="00DD64CB">
        <w:rPr>
          <w:rFonts w:ascii="inherit" w:eastAsia="Times New Roman" w:hAnsi="inherit" w:cs="Times New Roman"/>
          <w:i/>
          <w:iCs/>
          <w:color w:val="444444"/>
          <w:sz w:val="23"/>
          <w:szCs w:val="23"/>
          <w:bdr w:val="none" w:sz="0" w:space="0" w:color="auto" w:frame="1"/>
        </w:rPr>
        <w:t>Private AI</w:t>
      </w:r>
      <w:r w:rsidRPr="00DD64CB">
        <w:rPr>
          <w:rFonts w:ascii="ProximaNova-Light" w:eastAsia="Times New Roman" w:hAnsi="ProximaNova-Light" w:cs="Times New Roman"/>
          <w:color w:val="444444"/>
          <w:sz w:val="23"/>
          <w:szCs w:val="23"/>
        </w:rPr>
        <w:t xml:space="preserve"> uses </w:t>
      </w:r>
      <w:proofErr w:type="spellStart"/>
      <w:r w:rsidRPr="00DD64CB">
        <w:rPr>
          <w:rFonts w:ascii="ProximaNova-Light" w:eastAsia="Times New Roman" w:hAnsi="ProximaNova-Light" w:cs="Times New Roman"/>
          <w:color w:val="444444"/>
          <w:sz w:val="23"/>
          <w:szCs w:val="23"/>
        </w:rPr>
        <w:t>homomorphic</w:t>
      </w:r>
      <w:proofErr w:type="spellEnd"/>
      <w:r w:rsidRPr="00DD64CB">
        <w:rPr>
          <w:rFonts w:ascii="ProximaNova-Light" w:eastAsia="Times New Roman" w:hAnsi="ProximaNova-Light" w:cs="Times New Roman"/>
          <w:color w:val="444444"/>
          <w:sz w:val="23"/>
          <w:szCs w:val="23"/>
        </w:rPr>
        <w:t xml:space="preserve"> encryption to protect the privacy of data while performing ML tasks, both learning classification models and making valuable predictions based on such models.</w:t>
      </w:r>
    </w:p>
    <w:p w:rsidR="00DD64CB" w:rsidRDefault="00DD64CB" w:rsidP="00DD64CB">
      <w:pPr>
        <w:pStyle w:val="NormalWeb"/>
        <w:shd w:val="clear" w:color="auto" w:fill="FFFFFF"/>
        <w:spacing w:before="0" w:beforeAutospacing="0" w:after="0" w:afterAutospacing="0"/>
        <w:textAlignment w:val="baseline"/>
        <w:rPr>
          <w:rFonts w:ascii="ProximaNova-Light" w:hAnsi="ProximaNova-Light"/>
          <w:color w:val="444444"/>
          <w:sz w:val="23"/>
          <w:szCs w:val="23"/>
        </w:rPr>
      </w:pPr>
      <w:r>
        <w:rPr>
          <w:rFonts w:ascii="ProximaNova-Light" w:hAnsi="ProximaNova-Light"/>
          <w:color w:val="444444"/>
          <w:sz w:val="23"/>
          <w:szCs w:val="23"/>
        </w:rPr>
        <w:t xml:space="preserve">The security of </w:t>
      </w:r>
      <w:proofErr w:type="spellStart"/>
      <w:r>
        <w:rPr>
          <w:rFonts w:ascii="ProximaNova-Light" w:hAnsi="ProximaNova-Light"/>
          <w:color w:val="444444"/>
          <w:sz w:val="23"/>
          <w:szCs w:val="23"/>
        </w:rPr>
        <w:t>homomorphic</w:t>
      </w:r>
      <w:proofErr w:type="spellEnd"/>
      <w:r>
        <w:rPr>
          <w:rFonts w:ascii="ProximaNova-Light" w:hAnsi="ProximaNova-Light"/>
          <w:color w:val="444444"/>
          <w:sz w:val="23"/>
          <w:szCs w:val="23"/>
        </w:rPr>
        <w:t xml:space="preserve"> encryption is based on the mathematics of lattice-based cryptography. A lattice can be thought of as a discrete linear subspace of Euclidean space, with the operations of vector addition, scalar multiplication, and inner product; its dimension </w:t>
      </w:r>
      <w:proofErr w:type="spellStart"/>
      <w:r>
        <w:rPr>
          <w:rStyle w:val="mi"/>
          <w:rFonts w:ascii="MathJax_Math-italic" w:hAnsi="MathJax_Math-italic"/>
          <w:color w:val="444444"/>
          <w:sz w:val="25"/>
          <w:szCs w:val="25"/>
          <w:bdr w:val="none" w:sz="0" w:space="0" w:color="auto" w:frame="1"/>
        </w:rPr>
        <w:t>n</w:t>
      </w:r>
      <w:r>
        <w:rPr>
          <w:rStyle w:val="mjxassistivemathml"/>
          <w:rFonts w:ascii="inherit" w:hAnsi="inherit"/>
          <w:color w:val="444444"/>
          <w:sz w:val="23"/>
          <w:szCs w:val="23"/>
          <w:bdr w:val="none" w:sz="0" w:space="0" w:color="auto" w:frame="1"/>
        </w:rPr>
        <w:t>n</w:t>
      </w:r>
      <w:proofErr w:type="spellEnd"/>
      <w:r>
        <w:rPr>
          <w:rFonts w:ascii="ProximaNova-Light" w:hAnsi="ProximaNova-Light"/>
          <w:color w:val="444444"/>
          <w:sz w:val="23"/>
          <w:szCs w:val="23"/>
        </w:rPr>
        <w:t xml:space="preserve"> is the number of basis vectors. New hard lattice problems were proposed from 2004 to 2010, but some were related to older problems that had already been studied for several decades: the approximate Shortest Vector Problem (SVP) and Bounded Distance Decoding. The best-known algorithms for attacking the SVP are called lattice basis reduction algorithms, which have a more than 30-year history. This history starts with the </w:t>
      </w:r>
      <w:proofErr w:type="spellStart"/>
      <w:r>
        <w:rPr>
          <w:rFonts w:ascii="ProximaNova-Light" w:hAnsi="ProximaNova-Light"/>
          <w:color w:val="444444"/>
          <w:sz w:val="23"/>
          <w:szCs w:val="23"/>
        </w:rPr>
        <w:t>Lenstra-Lenstra-Lovász</w:t>
      </w:r>
      <w:proofErr w:type="spellEnd"/>
      <w:r>
        <w:rPr>
          <w:rFonts w:ascii="ProximaNova-Light" w:hAnsi="ProximaNova-Light"/>
          <w:color w:val="444444"/>
          <w:sz w:val="23"/>
          <w:szCs w:val="23"/>
        </w:rPr>
        <w:t xml:space="preserve"> algorithm [9], which runs in polynomial time but finds an exponentially bad approximation to the shortest vector. More recent improvements include BKZ 2.0 and exponential algorithms like sieving and enumeration. The Technical University of Darmstadt’s </w:t>
      </w:r>
      <w:hyperlink r:id="rId10" w:tgtFrame="_blank" w:history="1">
        <w:r>
          <w:rPr>
            <w:rStyle w:val="Hyperlink"/>
            <w:rFonts w:ascii="ProximaNova-Light" w:hAnsi="ProximaNova-Light"/>
            <w:color w:val="159A89"/>
            <w:sz w:val="23"/>
            <w:szCs w:val="23"/>
            <w:bdr w:val="none" w:sz="0" w:space="0" w:color="auto" w:frame="1"/>
          </w:rPr>
          <w:t>Hard Lattice Challenge</w:t>
        </w:r>
      </w:hyperlink>
      <w:r>
        <w:rPr>
          <w:rFonts w:ascii="ProximaNova-Light" w:hAnsi="ProximaNova-Light"/>
          <w:color w:val="444444"/>
          <w:sz w:val="23"/>
          <w:szCs w:val="23"/>
        </w:rPr>
        <w:t> is publicly available online for anyone who wants to try to attack and solve hard lattice problems of large size to break the current record.</w:t>
      </w:r>
    </w:p>
    <w:p w:rsidR="00DD64CB" w:rsidRDefault="00DD64CB" w:rsidP="00DD64CB">
      <w:pPr>
        <w:pStyle w:val="NormalWeb"/>
        <w:shd w:val="clear" w:color="auto" w:fill="FFFFFF"/>
        <w:spacing w:before="0" w:beforeAutospacing="0" w:after="0" w:afterAutospacing="0"/>
        <w:textAlignment w:val="baseline"/>
        <w:rPr>
          <w:rFonts w:ascii="ProximaNova-Light" w:hAnsi="ProximaNova-Light"/>
          <w:color w:val="444444"/>
          <w:sz w:val="23"/>
          <w:szCs w:val="23"/>
        </w:rPr>
      </w:pPr>
      <w:r>
        <w:rPr>
          <w:rFonts w:ascii="ProximaNova-Light" w:hAnsi="ProximaNova-Light"/>
          <w:color w:val="444444"/>
          <w:sz w:val="23"/>
          <w:szCs w:val="23"/>
        </w:rPr>
        <w:t xml:space="preserve">Cryptographic applications of lattice-based cryptography were first proposed by Jeffrey </w:t>
      </w:r>
      <w:proofErr w:type="spellStart"/>
      <w:r>
        <w:rPr>
          <w:rFonts w:ascii="ProximaNova-Light" w:hAnsi="ProximaNova-Light"/>
          <w:color w:val="444444"/>
          <w:sz w:val="23"/>
          <w:szCs w:val="23"/>
        </w:rPr>
        <w:t>Hoffstein</w:t>
      </w:r>
      <w:proofErr w:type="spellEnd"/>
      <w:r>
        <w:rPr>
          <w:rFonts w:ascii="ProximaNova-Light" w:hAnsi="ProximaNova-Light"/>
          <w:color w:val="444444"/>
          <w:sz w:val="23"/>
          <w:szCs w:val="23"/>
        </w:rPr>
        <w:t xml:space="preserve">, Jill </w:t>
      </w:r>
      <w:proofErr w:type="spellStart"/>
      <w:r>
        <w:rPr>
          <w:rFonts w:ascii="ProximaNova-Light" w:hAnsi="ProximaNova-Light"/>
          <w:color w:val="444444"/>
          <w:sz w:val="23"/>
          <w:szCs w:val="23"/>
        </w:rPr>
        <w:t>Pipher</w:t>
      </w:r>
      <w:proofErr w:type="spellEnd"/>
      <w:r>
        <w:rPr>
          <w:rFonts w:ascii="ProximaNova-Light" w:hAnsi="ProximaNova-Light"/>
          <w:color w:val="444444"/>
          <w:sz w:val="23"/>
          <w:szCs w:val="23"/>
        </w:rPr>
        <w:t>, and Joseph Silverman in 1996 and led to the launch of NTRU Cryptosystems [6]; compare this to the age of other public key cryptosystems such as RSA (1975) or Elliptic Curve Cryptography ECC (1985). Because lattice-based cryptography is a relatively new form of encryption, standardization and regulation are needed to build public trust in the security of the schemes. In 2017, we launched </w:t>
      </w:r>
      <w:hyperlink r:id="rId11" w:tgtFrame="_blank" w:history="1">
        <w:r>
          <w:rPr>
            <w:rStyle w:val="Hyperlink"/>
            <w:rFonts w:ascii="ProximaNova-Light" w:hAnsi="ProximaNova-Light"/>
            <w:color w:val="159A89"/>
            <w:sz w:val="23"/>
            <w:szCs w:val="23"/>
            <w:bdr w:val="none" w:sz="0" w:space="0" w:color="auto" w:frame="1"/>
          </w:rPr>
          <w:t>HomomorphicEncryption.org</w:t>
        </w:r>
      </w:hyperlink>
      <w:r>
        <w:rPr>
          <w:rFonts w:ascii="ProximaNova-Light" w:hAnsi="ProximaNova-Light"/>
          <w:color w:val="444444"/>
          <w:sz w:val="23"/>
          <w:szCs w:val="23"/>
        </w:rPr>
        <w:t xml:space="preserve">: a consortium of experts from industry, government, and academia to standardize </w:t>
      </w:r>
      <w:proofErr w:type="spellStart"/>
      <w:r>
        <w:rPr>
          <w:rFonts w:ascii="ProximaNova-Light" w:hAnsi="ProximaNova-Light"/>
          <w:color w:val="444444"/>
          <w:sz w:val="23"/>
          <w:szCs w:val="23"/>
        </w:rPr>
        <w:t>homomorphic</w:t>
      </w:r>
      <w:proofErr w:type="spellEnd"/>
      <w:r>
        <w:rPr>
          <w:rFonts w:ascii="ProximaNova-Light" w:hAnsi="ProximaNova-Light"/>
          <w:color w:val="444444"/>
          <w:sz w:val="23"/>
          <w:szCs w:val="23"/>
        </w:rPr>
        <w:t xml:space="preserve"> encryption schemes and security parameters for widespread use. The community approved the first </w:t>
      </w:r>
      <w:proofErr w:type="spellStart"/>
      <w:r>
        <w:rPr>
          <w:rFonts w:ascii="ProximaNova-Light" w:hAnsi="ProximaNova-Light"/>
          <w:color w:val="444444"/>
          <w:sz w:val="23"/>
          <w:szCs w:val="23"/>
        </w:rPr>
        <w:t>Homomorphic</w:t>
      </w:r>
      <w:proofErr w:type="spellEnd"/>
      <w:r>
        <w:rPr>
          <w:rFonts w:ascii="ProximaNova-Light" w:hAnsi="ProximaNova-Light"/>
          <w:color w:val="444444"/>
          <w:sz w:val="23"/>
          <w:szCs w:val="23"/>
        </w:rPr>
        <w:t xml:space="preserve"> Encryption Standard in November 2018 [1].</w:t>
      </w:r>
    </w:p>
    <w:p w:rsidR="00DD64CB" w:rsidRDefault="00DD64CB" w:rsidP="00DD64CB">
      <w:pPr>
        <w:pStyle w:val="NormalWeb"/>
        <w:shd w:val="clear" w:color="auto" w:fill="FFFFFF"/>
        <w:spacing w:before="0" w:beforeAutospacing="0" w:after="0" w:afterAutospacing="0"/>
        <w:textAlignment w:val="baseline"/>
        <w:rPr>
          <w:rFonts w:ascii="ProximaNova-Light" w:hAnsi="ProximaNova-Light"/>
          <w:color w:val="444444"/>
          <w:sz w:val="23"/>
          <w:szCs w:val="23"/>
        </w:rPr>
      </w:pPr>
      <w:proofErr w:type="spellStart"/>
      <w:r>
        <w:rPr>
          <w:rFonts w:ascii="ProximaNova-Light" w:hAnsi="ProximaNova-Light"/>
          <w:color w:val="444444"/>
          <w:sz w:val="23"/>
          <w:szCs w:val="23"/>
        </w:rPr>
        <w:t>Homomorphic</w:t>
      </w:r>
      <w:proofErr w:type="spellEnd"/>
      <w:r>
        <w:rPr>
          <w:rFonts w:ascii="ProximaNova-Light" w:hAnsi="ProximaNova-Light"/>
          <w:color w:val="444444"/>
          <w:sz w:val="23"/>
          <w:szCs w:val="23"/>
        </w:rPr>
        <w:t xml:space="preserve"> encryption scheme parameters are set so that the best-known attacks take exponential time (exponential in the dimension </w:t>
      </w:r>
      <w:proofErr w:type="spellStart"/>
      <w:r>
        <w:rPr>
          <w:rStyle w:val="mi"/>
          <w:rFonts w:ascii="MathJax_Math-italic" w:hAnsi="MathJax_Math-italic"/>
          <w:color w:val="444444"/>
          <w:sz w:val="25"/>
          <w:szCs w:val="25"/>
          <w:bdr w:val="none" w:sz="0" w:space="0" w:color="auto" w:frame="1"/>
        </w:rPr>
        <w:t>n</w:t>
      </w:r>
      <w:r>
        <w:rPr>
          <w:rStyle w:val="mjxassistivemathml"/>
          <w:rFonts w:ascii="inherit" w:hAnsi="inherit"/>
          <w:color w:val="444444"/>
          <w:sz w:val="23"/>
          <w:szCs w:val="23"/>
          <w:bdr w:val="none" w:sz="0" w:space="0" w:color="auto" w:frame="1"/>
        </w:rPr>
        <w:t>n</w:t>
      </w:r>
      <w:proofErr w:type="spellEnd"/>
      <w:r>
        <w:rPr>
          <w:rFonts w:ascii="ProximaNova-Light" w:hAnsi="ProximaNova-Light"/>
          <w:color w:val="444444"/>
          <w:sz w:val="23"/>
          <w:szCs w:val="23"/>
        </w:rPr>
        <w:t> of the lattice, meaning roughly </w:t>
      </w:r>
      <w:r>
        <w:rPr>
          <w:rStyle w:val="mn"/>
          <w:rFonts w:ascii="MathJax_Main" w:hAnsi="MathJax_Main"/>
          <w:color w:val="444444"/>
          <w:sz w:val="25"/>
          <w:szCs w:val="25"/>
          <w:bdr w:val="none" w:sz="0" w:space="0" w:color="auto" w:frame="1"/>
        </w:rPr>
        <w:t>2</w:t>
      </w:r>
      <w:r>
        <w:rPr>
          <w:rStyle w:val="mi"/>
          <w:rFonts w:ascii="MathJax_Math-italic" w:hAnsi="MathJax_Math-italic"/>
          <w:color w:val="444444"/>
          <w:sz w:val="18"/>
          <w:szCs w:val="18"/>
          <w:bdr w:val="none" w:sz="0" w:space="0" w:color="auto" w:frame="1"/>
        </w:rPr>
        <w:t>n</w:t>
      </w:r>
      <w:r>
        <w:rPr>
          <w:rStyle w:val="mjxassistivemathml"/>
          <w:rFonts w:ascii="inherit" w:hAnsi="inherit"/>
          <w:color w:val="444444"/>
          <w:sz w:val="23"/>
          <w:szCs w:val="23"/>
          <w:bdr w:val="none" w:sz="0" w:space="0" w:color="auto" w:frame="1"/>
        </w:rPr>
        <w:t>2n</w:t>
      </w:r>
      <w:r>
        <w:rPr>
          <w:rFonts w:ascii="ProximaNova-Light" w:hAnsi="ProximaNova-Light"/>
          <w:color w:val="444444"/>
          <w:sz w:val="23"/>
          <w:szCs w:val="23"/>
        </w:rPr>
        <w:t> time). Lattice-based schemes have the advantage that there are no known polynomial time quantum attacks, which means that they are good candidates for post-quantum cryptography (PQC) in the ongoing five-year </w:t>
      </w:r>
      <w:hyperlink r:id="rId12" w:tgtFrame="_blank" w:history="1">
        <w:r>
          <w:rPr>
            <w:rStyle w:val="Hyperlink"/>
            <w:rFonts w:ascii="ProximaNova-Light" w:hAnsi="ProximaNova-Light"/>
            <w:color w:val="159A89"/>
            <w:sz w:val="23"/>
            <w:szCs w:val="23"/>
            <w:bdr w:val="none" w:sz="0" w:space="0" w:color="auto" w:frame="1"/>
          </w:rPr>
          <w:t>PQC competition</w:t>
        </w:r>
      </w:hyperlink>
      <w:r>
        <w:rPr>
          <w:rFonts w:ascii="ProximaNova-Light" w:hAnsi="ProximaNova-Light"/>
          <w:color w:val="444444"/>
          <w:sz w:val="23"/>
          <w:szCs w:val="23"/>
        </w:rPr>
        <w:t xml:space="preserve">. Nowadays, all available major </w:t>
      </w:r>
      <w:proofErr w:type="spellStart"/>
      <w:r>
        <w:rPr>
          <w:rFonts w:ascii="ProximaNova-Light" w:hAnsi="ProximaNova-Light"/>
          <w:color w:val="444444"/>
          <w:sz w:val="23"/>
          <w:szCs w:val="23"/>
        </w:rPr>
        <w:t>homomorphic</w:t>
      </w:r>
      <w:proofErr w:type="spellEnd"/>
      <w:r>
        <w:rPr>
          <w:rFonts w:ascii="ProximaNova-Light" w:hAnsi="ProximaNova-Light"/>
          <w:color w:val="444444"/>
          <w:sz w:val="23"/>
          <w:szCs w:val="23"/>
        </w:rPr>
        <w:t xml:space="preserve"> encryption libraries from around the world implement schemes that are based on the hardness of lattice problems. These libraries include </w:t>
      </w:r>
      <w:hyperlink r:id="rId13" w:tgtFrame="_blank" w:history="1">
        <w:r>
          <w:rPr>
            <w:rStyle w:val="Hyperlink"/>
            <w:rFonts w:ascii="ProximaNova-Light" w:hAnsi="ProximaNova-Light"/>
            <w:color w:val="159A89"/>
            <w:sz w:val="23"/>
            <w:szCs w:val="23"/>
            <w:bdr w:val="none" w:sz="0" w:space="0" w:color="auto" w:frame="1"/>
          </w:rPr>
          <w:t>Microsoft SEAL (Simple Encrypted Arithmetic Library)</w:t>
        </w:r>
      </w:hyperlink>
      <w:r>
        <w:rPr>
          <w:rFonts w:ascii="ProximaNova-Light" w:hAnsi="ProximaNova-Light"/>
          <w:color w:val="444444"/>
          <w:sz w:val="23"/>
          <w:szCs w:val="23"/>
        </w:rPr>
        <w:t>—which became publicly available in 2015—as well as other publicly available libraries like IBM’s </w:t>
      </w:r>
      <w:proofErr w:type="spellStart"/>
      <w:r>
        <w:rPr>
          <w:rFonts w:ascii="ProximaNova-Light" w:hAnsi="ProximaNova-Light"/>
          <w:color w:val="444444"/>
          <w:sz w:val="23"/>
          <w:szCs w:val="23"/>
        </w:rPr>
        <w:fldChar w:fldCharType="begin"/>
      </w:r>
      <w:r>
        <w:rPr>
          <w:rFonts w:ascii="ProximaNova-Light" w:hAnsi="ProximaNova-Light"/>
          <w:color w:val="444444"/>
          <w:sz w:val="23"/>
          <w:szCs w:val="23"/>
        </w:rPr>
        <w:instrText xml:space="preserve"> HYPERLINK "https://github.com/shaih/HElib" \t "_blank" </w:instrText>
      </w:r>
      <w:r>
        <w:rPr>
          <w:rFonts w:ascii="ProximaNova-Light" w:hAnsi="ProximaNova-Light"/>
          <w:color w:val="444444"/>
          <w:sz w:val="23"/>
          <w:szCs w:val="23"/>
        </w:rPr>
        <w:fldChar w:fldCharType="separate"/>
      </w:r>
      <w:r>
        <w:rPr>
          <w:rStyle w:val="Hyperlink"/>
          <w:rFonts w:ascii="ProximaNova-Light" w:hAnsi="ProximaNova-Light"/>
          <w:color w:val="159A89"/>
          <w:sz w:val="23"/>
          <w:szCs w:val="23"/>
          <w:bdr w:val="none" w:sz="0" w:space="0" w:color="auto" w:frame="1"/>
        </w:rPr>
        <w:t>HELib</w:t>
      </w:r>
      <w:proofErr w:type="spellEnd"/>
      <w:r>
        <w:rPr>
          <w:rFonts w:ascii="ProximaNova-Light" w:hAnsi="ProximaNova-Light"/>
          <w:color w:val="444444"/>
          <w:sz w:val="23"/>
          <w:szCs w:val="23"/>
        </w:rPr>
        <w:fldChar w:fldCharType="end"/>
      </w:r>
      <w:r>
        <w:rPr>
          <w:rFonts w:ascii="ProximaNova-Light" w:hAnsi="ProximaNova-Light"/>
          <w:color w:val="444444"/>
          <w:sz w:val="23"/>
          <w:szCs w:val="23"/>
        </w:rPr>
        <w:t>, Duality Technologies’ </w:t>
      </w:r>
      <w:hyperlink r:id="rId14" w:tgtFrame="_blank" w:history="1">
        <w:r>
          <w:rPr>
            <w:rStyle w:val="Hyperlink"/>
            <w:rFonts w:ascii="ProximaNova-Light" w:hAnsi="ProximaNova-Light"/>
            <w:color w:val="159A89"/>
            <w:sz w:val="23"/>
            <w:szCs w:val="23"/>
            <w:bdr w:val="none" w:sz="0" w:space="0" w:color="auto" w:frame="1"/>
          </w:rPr>
          <w:t>PALISADE</w:t>
        </w:r>
      </w:hyperlink>
      <w:r>
        <w:rPr>
          <w:rFonts w:ascii="ProximaNova-Light" w:hAnsi="ProximaNova-Light"/>
          <w:color w:val="444444"/>
          <w:sz w:val="23"/>
          <w:szCs w:val="23"/>
        </w:rPr>
        <w:t>, and Seoul National University’s </w:t>
      </w:r>
      <w:hyperlink r:id="rId15" w:tgtFrame="_blank" w:history="1">
        <w:r>
          <w:rPr>
            <w:rStyle w:val="Hyperlink"/>
            <w:rFonts w:ascii="ProximaNova-Light" w:hAnsi="ProximaNova-Light"/>
            <w:color w:val="159A89"/>
            <w:sz w:val="23"/>
            <w:szCs w:val="23"/>
            <w:bdr w:val="none" w:sz="0" w:space="0" w:color="auto" w:frame="1"/>
          </w:rPr>
          <w:t>HEEAN</w:t>
        </w:r>
      </w:hyperlink>
      <w:r>
        <w:rPr>
          <w:rFonts w:ascii="ProximaNova-Light" w:hAnsi="ProximaNova-Light"/>
          <w:color w:val="444444"/>
          <w:sz w:val="23"/>
          <w:szCs w:val="23"/>
        </w:rPr>
        <w:t>.</w:t>
      </w:r>
    </w:p>
    <w:p w:rsidR="00DD64CB" w:rsidRDefault="00DD64CB" w:rsidP="00DD64CB">
      <w:pPr>
        <w:pStyle w:val="NormalWeb"/>
        <w:shd w:val="clear" w:color="auto" w:fill="FFFFFF"/>
        <w:spacing w:before="0" w:beforeAutospacing="0" w:after="225" w:afterAutospacing="0"/>
        <w:textAlignment w:val="baseline"/>
        <w:rPr>
          <w:rFonts w:ascii="ProximaNova-Light" w:hAnsi="ProximaNova-Light"/>
          <w:color w:val="444444"/>
          <w:sz w:val="23"/>
          <w:szCs w:val="23"/>
        </w:rPr>
      </w:pPr>
      <w:r>
        <w:rPr>
          <w:rFonts w:ascii="ProximaNova-Light" w:hAnsi="ProximaNova-Light"/>
          <w:color w:val="444444"/>
          <w:sz w:val="23"/>
          <w:szCs w:val="23"/>
        </w:rPr>
        <w:t>Next, I will discuss several demos of private AI in action. We developed these as the Microsoft SEAL team to demonstrate a range of practical private analytics services in the cloud. The first demo is an encrypted fitness app: a cloud service that processes all workout, fitness, and location data in the cloud in encrypted form. The app displays summary statistics on a phone after locally decrypting the results of the analysis. </w:t>
      </w:r>
    </w:p>
    <w:p w:rsidR="00DD64CB" w:rsidRPr="00DD64CB" w:rsidRDefault="00DD64CB" w:rsidP="00DD64CB">
      <w:pPr>
        <w:spacing w:after="0" w:line="240" w:lineRule="auto"/>
        <w:rPr>
          <w:rFonts w:ascii="Times New Roman" w:eastAsia="Times New Roman" w:hAnsi="Times New Roman" w:cs="Times New Roman"/>
          <w:sz w:val="24"/>
          <w:szCs w:val="24"/>
        </w:rPr>
      </w:pPr>
      <w:r w:rsidRPr="00DD64CB">
        <w:rPr>
          <w:rFonts w:ascii="ProximaNova-Light" w:eastAsia="Times New Roman" w:hAnsi="ProximaNova-Light" w:cs="Times New Roman"/>
          <w:color w:val="444444"/>
          <w:sz w:val="23"/>
          <w:szCs w:val="23"/>
          <w:shd w:val="clear" w:color="auto" w:fill="FFFFFF"/>
        </w:rPr>
        <w:t xml:space="preserve">The second demo is an encrypted weather prediction service that takes an encrypted ZIP code and returns encrypted information about the weather at the location in question, which is then decrypted </w:t>
      </w:r>
      <w:r w:rsidRPr="00DD64CB">
        <w:rPr>
          <w:rFonts w:ascii="ProximaNova-Light" w:eastAsia="Times New Roman" w:hAnsi="ProximaNova-Light" w:cs="Times New Roman"/>
          <w:color w:val="444444"/>
          <w:sz w:val="23"/>
          <w:szCs w:val="23"/>
          <w:shd w:val="clear" w:color="auto" w:fill="FFFFFF"/>
        </w:rPr>
        <w:lastRenderedPageBreak/>
        <w:t>and displayed on the phone. The cloud service never learns the user’s location or the specifics of the weather data that was returned. </w:t>
      </w:r>
    </w:p>
    <w:p w:rsidR="00DD64CB" w:rsidRPr="00DD64CB" w:rsidRDefault="00DD64CB" w:rsidP="00DD64CB">
      <w:pPr>
        <w:shd w:val="clear" w:color="auto" w:fill="FFFFFF"/>
        <w:spacing w:after="225" w:line="240" w:lineRule="auto"/>
        <w:textAlignment w:val="baseline"/>
        <w:rPr>
          <w:rFonts w:ascii="ProximaNova-Light" w:eastAsia="Times New Roman" w:hAnsi="ProximaNova-Light" w:cs="Times New Roman"/>
          <w:color w:val="444444"/>
          <w:sz w:val="23"/>
          <w:szCs w:val="23"/>
        </w:rPr>
      </w:pPr>
      <w:r w:rsidRPr="00DD64CB">
        <w:rPr>
          <w:rFonts w:ascii="ProximaNova-Light" w:eastAsia="Times New Roman" w:hAnsi="ProximaNova-Light" w:cs="Times New Roman"/>
          <w:color w:val="444444"/>
          <w:sz w:val="23"/>
          <w:szCs w:val="23"/>
        </w:rPr>
        <w:t>Finally, the third demo shows a private medical diagnosis application. The patient uploads an encrypted version of a chest X-ray image to the cloud service. The medical condition is diagnosed by running image recognition algorithms on the encrypted image in the cloud; the diagnosis is returned in encrypted form to the doctor or patient (see Figure 2).</w:t>
      </w:r>
    </w:p>
    <w:p w:rsidR="00DD64CB" w:rsidRDefault="00DD64CB">
      <w:r>
        <w:rPr>
          <w:noProof/>
        </w:rPr>
        <w:drawing>
          <wp:inline distT="0" distB="0" distL="0" distR="0">
            <wp:extent cx="4286250" cy="3228975"/>
            <wp:effectExtent l="0" t="0" r="0" b="9525"/>
            <wp:docPr id="2" name="Picture 2" descr="https://sinews.siam.org/Portals/SiNews2/EasyDNNNews/thumbs/5752/10229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news.siam.org/Portals/SiNews2/EasyDNNNews/thumbs/5752/10229Figur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3228975"/>
                    </a:xfrm>
                    <a:prstGeom prst="rect">
                      <a:avLst/>
                    </a:prstGeom>
                    <a:noFill/>
                    <a:ln>
                      <a:noFill/>
                    </a:ln>
                  </pic:spPr>
                </pic:pic>
              </a:graphicData>
            </a:graphic>
          </wp:inline>
        </w:drawing>
      </w:r>
    </w:p>
    <w:p w:rsidR="00DD64CB" w:rsidRDefault="00DD64CB" w:rsidP="00DD64CB">
      <w:pPr>
        <w:pStyle w:val="NormalWeb"/>
        <w:shd w:val="clear" w:color="auto" w:fill="FFFFFF"/>
        <w:spacing w:before="0" w:beforeAutospacing="0" w:after="225" w:afterAutospacing="0"/>
        <w:textAlignment w:val="baseline"/>
        <w:rPr>
          <w:rFonts w:ascii="ProximaNova-Light" w:hAnsi="ProximaNova-Light"/>
          <w:color w:val="444444"/>
          <w:sz w:val="23"/>
          <w:szCs w:val="23"/>
        </w:rPr>
      </w:pPr>
      <w:r>
        <w:rPr>
          <w:rFonts w:ascii="ProximaNova-Light" w:hAnsi="ProximaNova-Light"/>
          <w:color w:val="444444"/>
          <w:sz w:val="23"/>
          <w:szCs w:val="23"/>
        </w:rPr>
        <w:t>Other examples of private AI applications include sentiment analysis in text, cat/dog image classification, heart attack risk analysis based on personal health data [2], neural net image recognition of handwritten digits [4], flowering time determination based on a flower’s genome, human action recognition in encrypted video [7], and pneumonia mortality risk analysis via intelligible models. </w:t>
      </w:r>
    </w:p>
    <w:p w:rsidR="00DD64CB" w:rsidRDefault="00DD64CB" w:rsidP="00DD64CB">
      <w:pPr>
        <w:pStyle w:val="NormalWeb"/>
        <w:shd w:val="clear" w:color="auto" w:fill="FFFFFF"/>
        <w:spacing w:before="0" w:beforeAutospacing="0" w:after="0" w:afterAutospacing="0"/>
        <w:textAlignment w:val="baseline"/>
        <w:rPr>
          <w:rFonts w:ascii="ProximaNova-Light" w:hAnsi="ProximaNova-Light"/>
          <w:color w:val="444444"/>
          <w:sz w:val="23"/>
          <w:szCs w:val="23"/>
        </w:rPr>
      </w:pPr>
      <w:r>
        <w:rPr>
          <w:rFonts w:ascii="ProximaNova-Light" w:hAnsi="ProximaNova-Light"/>
          <w:color w:val="444444"/>
          <w:sz w:val="23"/>
          <w:szCs w:val="23"/>
        </w:rPr>
        <w:t>All of these processes operate on encrypted data in the cloud to make predictions and return encrypted results in a matter of seconds. Many applications were inspired by collaborations with researchers in medicine, genomics, bioinformatics, and ML. The annual </w:t>
      </w:r>
      <w:proofErr w:type="spellStart"/>
      <w:r>
        <w:rPr>
          <w:rFonts w:ascii="ProximaNova-Light" w:hAnsi="ProximaNova-Light"/>
          <w:color w:val="444444"/>
          <w:sz w:val="23"/>
          <w:szCs w:val="23"/>
        </w:rPr>
        <w:fldChar w:fldCharType="begin"/>
      </w:r>
      <w:r>
        <w:rPr>
          <w:rFonts w:ascii="ProximaNova-Light" w:hAnsi="ProximaNova-Light"/>
          <w:color w:val="444444"/>
          <w:sz w:val="23"/>
          <w:szCs w:val="23"/>
        </w:rPr>
        <w:instrText xml:space="preserve"> HYPERLINK "http://www.humangenomeprivacy.org/" \t "_blank" </w:instrText>
      </w:r>
      <w:r>
        <w:rPr>
          <w:rFonts w:ascii="ProximaNova-Light" w:hAnsi="ProximaNova-Light"/>
          <w:color w:val="444444"/>
          <w:sz w:val="23"/>
          <w:szCs w:val="23"/>
        </w:rPr>
        <w:fldChar w:fldCharType="separate"/>
      </w:r>
      <w:r>
        <w:rPr>
          <w:rStyle w:val="Hyperlink"/>
          <w:rFonts w:ascii="ProximaNova-Light" w:hAnsi="ProximaNova-Light"/>
          <w:color w:val="159A89"/>
          <w:sz w:val="23"/>
          <w:szCs w:val="23"/>
          <w:bdr w:val="none" w:sz="0" w:space="0" w:color="auto" w:frame="1"/>
        </w:rPr>
        <w:t>iDASH</w:t>
      </w:r>
      <w:proofErr w:type="spellEnd"/>
      <w:r>
        <w:rPr>
          <w:rStyle w:val="Hyperlink"/>
          <w:rFonts w:ascii="ProximaNova-Light" w:hAnsi="ProximaNova-Light"/>
          <w:color w:val="159A89"/>
          <w:sz w:val="23"/>
          <w:szCs w:val="23"/>
          <w:bdr w:val="none" w:sz="0" w:space="0" w:color="auto" w:frame="1"/>
        </w:rPr>
        <w:t xml:space="preserve"> workshops</w:t>
      </w:r>
      <w:r>
        <w:rPr>
          <w:rFonts w:ascii="ProximaNova-Light" w:hAnsi="ProximaNova-Light"/>
          <w:color w:val="444444"/>
          <w:sz w:val="23"/>
          <w:szCs w:val="23"/>
        </w:rPr>
        <w:fldChar w:fldCharType="end"/>
      </w:r>
      <w:r>
        <w:rPr>
          <w:rFonts w:ascii="ProximaNova-Light" w:hAnsi="ProximaNova-Light"/>
          <w:color w:val="444444"/>
          <w:sz w:val="23"/>
          <w:szCs w:val="23"/>
        </w:rPr>
        <w:t>, which are funded by the National Institutes of Health, attract teams from around the world to submit solutions to the Secure Genome Analysis Competition. Participating teams represent organizations such as Microsoft, IBM, start-up companies, and academic institutions from various countries around the world.</w:t>
      </w:r>
    </w:p>
    <w:p w:rsidR="00DD64CB" w:rsidRDefault="00DD64CB" w:rsidP="00DD64CB">
      <w:pPr>
        <w:pStyle w:val="NormalWeb"/>
        <w:shd w:val="clear" w:color="auto" w:fill="FFFFFF"/>
        <w:spacing w:before="0" w:beforeAutospacing="0" w:after="225" w:afterAutospacing="0"/>
        <w:textAlignment w:val="baseline"/>
        <w:rPr>
          <w:rFonts w:ascii="ProximaNova-Light" w:hAnsi="ProximaNova-Light"/>
          <w:color w:val="444444"/>
          <w:sz w:val="23"/>
          <w:szCs w:val="23"/>
        </w:rPr>
      </w:pPr>
      <w:proofErr w:type="spellStart"/>
      <w:r>
        <w:rPr>
          <w:rFonts w:ascii="ProximaNova-Light" w:hAnsi="ProximaNova-Light"/>
          <w:color w:val="444444"/>
          <w:sz w:val="23"/>
          <w:szCs w:val="23"/>
        </w:rPr>
        <w:t>Homomorphic</w:t>
      </w:r>
      <w:proofErr w:type="spellEnd"/>
      <w:r>
        <w:rPr>
          <w:rFonts w:ascii="ProximaNova-Light" w:hAnsi="ProximaNova-Light"/>
          <w:color w:val="444444"/>
          <w:sz w:val="23"/>
          <w:szCs w:val="23"/>
        </w:rPr>
        <w:t xml:space="preserve"> encryption has the potential to effectively protect the privacy of sensitive data in ML. It is interesting to consider how protecting privacy in AI through encryption intersects with other goals of responsible AI. If the data is encrypted, for example, it is not possible to inspect it for bias. However, encryption makes it harder for a malicious adversary to manipulate the AI models to produce undesirable outcomes.</w:t>
      </w:r>
    </w:p>
    <w:p w:rsidR="00DD64CB" w:rsidRPr="00DD64CB" w:rsidRDefault="00DD64CB" w:rsidP="00DD64CB">
      <w:pPr>
        <w:shd w:val="clear" w:color="auto" w:fill="FFFFFF"/>
        <w:spacing w:after="225" w:line="240" w:lineRule="auto"/>
        <w:textAlignment w:val="baseline"/>
        <w:rPr>
          <w:rFonts w:ascii="ProximaNova-Light" w:eastAsia="Times New Roman" w:hAnsi="ProximaNova-Light" w:cs="Times New Roman"/>
          <w:color w:val="444444"/>
          <w:sz w:val="23"/>
          <w:szCs w:val="23"/>
        </w:rPr>
      </w:pPr>
      <w:r w:rsidRPr="00DD64CB">
        <w:rPr>
          <w:rFonts w:ascii="ProximaNova-Light" w:eastAsia="Times New Roman" w:hAnsi="ProximaNova-Light" w:cs="Times New Roman"/>
          <w:color w:val="444444"/>
          <w:sz w:val="23"/>
          <w:szCs w:val="23"/>
        </w:rPr>
        <w:t>For more detailed information about private AI and encryption, please see my article in the proceedings of the 2019 International Congress on Industrial and Applied Mathematics [8].</w:t>
      </w:r>
    </w:p>
    <w:p w:rsidR="00DD64CB" w:rsidRPr="00DD64CB" w:rsidRDefault="00DD64CB" w:rsidP="00DD64CB">
      <w:pPr>
        <w:shd w:val="clear" w:color="auto" w:fill="FFFFFF"/>
        <w:spacing w:before="300" w:after="300" w:line="240" w:lineRule="auto"/>
        <w:textAlignment w:val="baseline"/>
        <w:rPr>
          <w:rFonts w:ascii="ProximaNova-Light" w:eastAsia="Times New Roman" w:hAnsi="ProximaNova-Light" w:cs="Times New Roman"/>
          <w:color w:val="444444"/>
          <w:sz w:val="23"/>
          <w:szCs w:val="23"/>
        </w:rPr>
      </w:pPr>
      <w:r w:rsidRPr="00DD64CB">
        <w:rPr>
          <w:rFonts w:ascii="ProximaNova-Light" w:eastAsia="Times New Roman" w:hAnsi="ProximaNova-Light" w:cs="Times New Roman"/>
          <w:color w:val="444444"/>
          <w:sz w:val="23"/>
          <w:szCs w:val="23"/>
        </w:rPr>
        <w:lastRenderedPageBreak/>
        <w:pict>
          <v:rect id="_x0000_i1025" style="width:0;height:0" o:hralign="center" o:hrstd="t" o:hr="t" fillcolor="#a0a0a0" stroked="f"/>
        </w:pict>
      </w:r>
    </w:p>
    <w:p w:rsidR="00DD64CB" w:rsidRPr="00DD64CB" w:rsidRDefault="00DD64CB" w:rsidP="00DD64CB">
      <w:pPr>
        <w:shd w:val="clear" w:color="auto" w:fill="FFFFFF"/>
        <w:spacing w:after="0" w:line="240" w:lineRule="auto"/>
        <w:textAlignment w:val="baseline"/>
        <w:rPr>
          <w:rFonts w:ascii="inherit" w:eastAsia="Times New Roman" w:hAnsi="inherit" w:cs="Times New Roman"/>
          <w:i/>
          <w:iCs/>
          <w:color w:val="444444"/>
          <w:sz w:val="23"/>
          <w:szCs w:val="23"/>
          <w:bdr w:val="none" w:sz="0" w:space="0" w:color="auto" w:frame="1"/>
        </w:rPr>
      </w:pPr>
      <w:r w:rsidRPr="00DD64CB">
        <w:rPr>
          <w:rFonts w:ascii="inherit" w:eastAsia="Times New Roman" w:hAnsi="inherit" w:cs="Times New Roman"/>
          <w:i/>
          <w:iCs/>
          <w:color w:val="444444"/>
          <w:sz w:val="23"/>
          <w:szCs w:val="23"/>
          <w:bdr w:val="none" w:sz="0" w:space="0" w:color="auto" w:frame="1"/>
        </w:rPr>
        <w:t xml:space="preserve">Kristin </w:t>
      </w:r>
      <w:proofErr w:type="spellStart"/>
      <w:r w:rsidRPr="00DD64CB">
        <w:rPr>
          <w:rFonts w:ascii="inherit" w:eastAsia="Times New Roman" w:hAnsi="inherit" w:cs="Times New Roman"/>
          <w:i/>
          <w:iCs/>
          <w:color w:val="444444"/>
          <w:sz w:val="23"/>
          <w:szCs w:val="23"/>
          <w:bdr w:val="none" w:sz="0" w:space="0" w:color="auto" w:frame="1"/>
        </w:rPr>
        <w:t>Lauter</w:t>
      </w:r>
      <w:proofErr w:type="spellEnd"/>
      <w:r w:rsidRPr="00DD64CB">
        <w:rPr>
          <w:rFonts w:ascii="inherit" w:eastAsia="Times New Roman" w:hAnsi="inherit" w:cs="Times New Roman"/>
          <w:i/>
          <w:iCs/>
          <w:color w:val="444444"/>
          <w:sz w:val="23"/>
          <w:szCs w:val="23"/>
          <w:bdr w:val="none" w:sz="0" w:space="0" w:color="auto" w:frame="1"/>
        </w:rPr>
        <w:t xml:space="preserve"> will deliver the </w:t>
      </w:r>
      <w:hyperlink r:id="rId17" w:tgtFrame="_blank" w:history="1">
        <w:r w:rsidRPr="00DD64CB">
          <w:rPr>
            <w:rFonts w:ascii="inherit" w:eastAsia="Times New Roman" w:hAnsi="inherit" w:cs="Times New Roman"/>
            <w:i/>
            <w:iCs/>
            <w:color w:val="159A89"/>
            <w:sz w:val="23"/>
            <w:szCs w:val="23"/>
            <w:bdr w:val="none" w:sz="0" w:space="0" w:color="auto" w:frame="1"/>
          </w:rPr>
          <w:t>I.E. Block Community Lecture</w:t>
        </w:r>
      </w:hyperlink>
      <w:r w:rsidRPr="00DD64CB">
        <w:rPr>
          <w:rFonts w:ascii="inherit" w:eastAsia="Times New Roman" w:hAnsi="inherit" w:cs="Times New Roman"/>
          <w:i/>
          <w:iCs/>
          <w:color w:val="444444"/>
          <w:sz w:val="23"/>
          <w:szCs w:val="23"/>
          <w:bdr w:val="none" w:sz="0" w:space="0" w:color="auto" w:frame="1"/>
        </w:rPr>
        <w:t> at the </w:t>
      </w:r>
      <w:hyperlink r:id="rId18" w:tgtFrame="_blank" w:history="1">
        <w:r w:rsidRPr="00DD64CB">
          <w:rPr>
            <w:rFonts w:ascii="inherit" w:eastAsia="Times New Roman" w:hAnsi="inherit" w:cs="Times New Roman"/>
            <w:i/>
            <w:iCs/>
            <w:color w:val="159A89"/>
            <w:sz w:val="23"/>
            <w:szCs w:val="23"/>
            <w:bdr w:val="none" w:sz="0" w:space="0" w:color="auto" w:frame="1"/>
          </w:rPr>
          <w:t>2022 SIAM Annual Meeting</w:t>
        </w:r>
      </w:hyperlink>
      <w:r w:rsidRPr="00DD64CB">
        <w:rPr>
          <w:rFonts w:ascii="inherit" w:eastAsia="Times New Roman" w:hAnsi="inherit" w:cs="Times New Roman"/>
          <w:i/>
          <w:iCs/>
          <w:color w:val="444444"/>
          <w:sz w:val="23"/>
          <w:szCs w:val="23"/>
          <w:bdr w:val="none" w:sz="0" w:space="0" w:color="auto" w:frame="1"/>
        </w:rPr>
        <w:t>, which will take place in Pittsburgh, Pa., in a hybrid format from July 11-15, 2022. She will speak about artificial intelligence and cryptography.</w:t>
      </w:r>
    </w:p>
    <w:p w:rsidR="00DD64CB" w:rsidRPr="00DD64CB" w:rsidRDefault="00DD64CB" w:rsidP="00DD64CB">
      <w:pPr>
        <w:shd w:val="clear" w:color="auto" w:fill="FFFFFF"/>
        <w:spacing w:after="0" w:line="240" w:lineRule="auto"/>
        <w:textAlignment w:val="baseline"/>
        <w:rPr>
          <w:rFonts w:ascii="ProximaNova-Light" w:eastAsia="Times New Roman" w:hAnsi="ProximaNova-Light" w:cs="Times New Roman"/>
          <w:color w:val="444444"/>
          <w:sz w:val="23"/>
          <w:szCs w:val="23"/>
        </w:rPr>
      </w:pPr>
      <w:proofErr w:type="gramStart"/>
      <w:r w:rsidRPr="00DD64CB">
        <w:rPr>
          <w:rFonts w:ascii="inherit" w:eastAsia="Times New Roman" w:hAnsi="inherit" w:cs="Times New Roman"/>
          <w:b/>
          <w:bCs/>
          <w:color w:val="444444"/>
          <w:sz w:val="18"/>
          <w:szCs w:val="18"/>
          <w:bdr w:val="none" w:sz="0" w:space="0" w:color="auto" w:frame="1"/>
        </w:rPr>
        <w:t>References</w:t>
      </w:r>
      <w:proofErr w:type="gramEnd"/>
      <w:r w:rsidRPr="00DD64CB">
        <w:rPr>
          <w:rFonts w:ascii="inherit" w:eastAsia="Times New Roman" w:hAnsi="inherit" w:cs="Times New Roman"/>
          <w:color w:val="444444"/>
          <w:sz w:val="18"/>
          <w:szCs w:val="18"/>
          <w:bdr w:val="none" w:sz="0" w:space="0" w:color="auto" w:frame="1"/>
        </w:rPr>
        <w:br/>
        <w:t xml:space="preserve">[1] Albrecht, M., Chase, M., Chen, H., Ding, J., </w:t>
      </w:r>
      <w:proofErr w:type="spellStart"/>
      <w:r w:rsidRPr="00DD64CB">
        <w:rPr>
          <w:rFonts w:ascii="inherit" w:eastAsia="Times New Roman" w:hAnsi="inherit" w:cs="Times New Roman"/>
          <w:color w:val="444444"/>
          <w:sz w:val="18"/>
          <w:szCs w:val="18"/>
          <w:bdr w:val="none" w:sz="0" w:space="0" w:color="auto" w:frame="1"/>
        </w:rPr>
        <w:t>Goldwasser</w:t>
      </w:r>
      <w:proofErr w:type="spellEnd"/>
      <w:r w:rsidRPr="00DD64CB">
        <w:rPr>
          <w:rFonts w:ascii="inherit" w:eastAsia="Times New Roman" w:hAnsi="inherit" w:cs="Times New Roman"/>
          <w:color w:val="444444"/>
          <w:sz w:val="18"/>
          <w:szCs w:val="18"/>
          <w:bdr w:val="none" w:sz="0" w:space="0" w:color="auto" w:frame="1"/>
        </w:rPr>
        <w:t xml:space="preserve">, S., </w:t>
      </w:r>
      <w:proofErr w:type="spellStart"/>
      <w:r w:rsidRPr="00DD64CB">
        <w:rPr>
          <w:rFonts w:ascii="inherit" w:eastAsia="Times New Roman" w:hAnsi="inherit" w:cs="Times New Roman"/>
          <w:color w:val="444444"/>
          <w:sz w:val="18"/>
          <w:szCs w:val="18"/>
          <w:bdr w:val="none" w:sz="0" w:space="0" w:color="auto" w:frame="1"/>
        </w:rPr>
        <w:t>Gorbunov</w:t>
      </w:r>
      <w:proofErr w:type="spellEnd"/>
      <w:r w:rsidRPr="00DD64CB">
        <w:rPr>
          <w:rFonts w:ascii="inherit" w:eastAsia="Times New Roman" w:hAnsi="inherit" w:cs="Times New Roman"/>
          <w:color w:val="444444"/>
          <w:sz w:val="18"/>
          <w:szCs w:val="18"/>
          <w:bdr w:val="none" w:sz="0" w:space="0" w:color="auto" w:frame="1"/>
        </w:rPr>
        <w:t xml:space="preserve">, S., </w:t>
      </w:r>
      <w:proofErr w:type="spellStart"/>
      <w:r w:rsidRPr="00DD64CB">
        <w:rPr>
          <w:rFonts w:ascii="inherit" w:eastAsia="Times New Roman" w:hAnsi="inherit" w:cs="Times New Roman"/>
          <w:color w:val="444444"/>
          <w:sz w:val="18"/>
          <w:szCs w:val="18"/>
          <w:bdr w:val="none" w:sz="0" w:space="0" w:color="auto" w:frame="1"/>
        </w:rPr>
        <w:t>Halevi</w:t>
      </w:r>
      <w:proofErr w:type="spellEnd"/>
      <w:r w:rsidRPr="00DD64CB">
        <w:rPr>
          <w:rFonts w:ascii="inherit" w:eastAsia="Times New Roman" w:hAnsi="inherit" w:cs="Times New Roman"/>
          <w:color w:val="444444"/>
          <w:sz w:val="18"/>
          <w:szCs w:val="18"/>
          <w:bdr w:val="none" w:sz="0" w:space="0" w:color="auto" w:frame="1"/>
        </w:rPr>
        <w:t xml:space="preserve">, S., </w:t>
      </w:r>
      <w:proofErr w:type="spellStart"/>
      <w:r w:rsidRPr="00DD64CB">
        <w:rPr>
          <w:rFonts w:ascii="inherit" w:eastAsia="Times New Roman" w:hAnsi="inherit" w:cs="Times New Roman"/>
          <w:color w:val="444444"/>
          <w:sz w:val="18"/>
          <w:szCs w:val="18"/>
          <w:bdr w:val="none" w:sz="0" w:space="0" w:color="auto" w:frame="1"/>
        </w:rPr>
        <w:t>Hoffstein</w:t>
      </w:r>
      <w:proofErr w:type="spellEnd"/>
      <w:r w:rsidRPr="00DD64CB">
        <w:rPr>
          <w:rFonts w:ascii="inherit" w:eastAsia="Times New Roman" w:hAnsi="inherit" w:cs="Times New Roman"/>
          <w:color w:val="444444"/>
          <w:sz w:val="18"/>
          <w:szCs w:val="18"/>
          <w:bdr w:val="none" w:sz="0" w:space="0" w:color="auto" w:frame="1"/>
        </w:rPr>
        <w:t xml:space="preserve">, J., </w:t>
      </w:r>
      <w:proofErr w:type="spellStart"/>
      <w:r w:rsidRPr="00DD64CB">
        <w:rPr>
          <w:rFonts w:ascii="inherit" w:eastAsia="Times New Roman" w:hAnsi="inherit" w:cs="Times New Roman"/>
          <w:color w:val="444444"/>
          <w:sz w:val="18"/>
          <w:szCs w:val="18"/>
          <w:bdr w:val="none" w:sz="0" w:space="0" w:color="auto" w:frame="1"/>
        </w:rPr>
        <w:t>Laine</w:t>
      </w:r>
      <w:proofErr w:type="spellEnd"/>
      <w:r w:rsidRPr="00DD64CB">
        <w:rPr>
          <w:rFonts w:ascii="inherit" w:eastAsia="Times New Roman" w:hAnsi="inherit" w:cs="Times New Roman"/>
          <w:color w:val="444444"/>
          <w:sz w:val="18"/>
          <w:szCs w:val="18"/>
          <w:bdr w:val="none" w:sz="0" w:space="0" w:color="auto" w:frame="1"/>
        </w:rPr>
        <w:t xml:space="preserve">, K., </w:t>
      </w:r>
      <w:proofErr w:type="spellStart"/>
      <w:r w:rsidRPr="00DD64CB">
        <w:rPr>
          <w:rFonts w:ascii="inherit" w:eastAsia="Times New Roman" w:hAnsi="inherit" w:cs="Times New Roman"/>
          <w:color w:val="444444"/>
          <w:sz w:val="18"/>
          <w:szCs w:val="18"/>
          <w:bdr w:val="none" w:sz="0" w:space="0" w:color="auto" w:frame="1"/>
        </w:rPr>
        <w:t>Lauter</w:t>
      </w:r>
      <w:proofErr w:type="spellEnd"/>
      <w:r w:rsidRPr="00DD64CB">
        <w:rPr>
          <w:rFonts w:ascii="inherit" w:eastAsia="Times New Roman" w:hAnsi="inherit" w:cs="Times New Roman"/>
          <w:color w:val="444444"/>
          <w:sz w:val="18"/>
          <w:szCs w:val="18"/>
          <w:bdr w:val="none" w:sz="0" w:space="0" w:color="auto" w:frame="1"/>
        </w:rPr>
        <w:t xml:space="preserve">, K., </w:t>
      </w:r>
      <w:proofErr w:type="spellStart"/>
      <w:r w:rsidRPr="00DD64CB">
        <w:rPr>
          <w:rFonts w:ascii="inherit" w:eastAsia="Times New Roman" w:hAnsi="inherit" w:cs="Times New Roman"/>
          <w:color w:val="444444"/>
          <w:sz w:val="18"/>
          <w:szCs w:val="18"/>
          <w:bdr w:val="none" w:sz="0" w:space="0" w:color="auto" w:frame="1"/>
        </w:rPr>
        <w:t>Lokam</w:t>
      </w:r>
      <w:proofErr w:type="spellEnd"/>
      <w:r w:rsidRPr="00DD64CB">
        <w:rPr>
          <w:rFonts w:ascii="inherit" w:eastAsia="Times New Roman" w:hAnsi="inherit" w:cs="Times New Roman"/>
          <w:color w:val="444444"/>
          <w:sz w:val="18"/>
          <w:szCs w:val="18"/>
          <w:bdr w:val="none" w:sz="0" w:space="0" w:color="auto" w:frame="1"/>
        </w:rPr>
        <w:t xml:space="preserve">, S., </w:t>
      </w:r>
      <w:proofErr w:type="spellStart"/>
      <w:r w:rsidRPr="00DD64CB">
        <w:rPr>
          <w:rFonts w:ascii="inherit" w:eastAsia="Times New Roman" w:hAnsi="inherit" w:cs="Times New Roman"/>
          <w:color w:val="444444"/>
          <w:sz w:val="18"/>
          <w:szCs w:val="18"/>
          <w:bdr w:val="none" w:sz="0" w:space="0" w:color="auto" w:frame="1"/>
        </w:rPr>
        <w:t>Micciancio</w:t>
      </w:r>
      <w:proofErr w:type="spellEnd"/>
      <w:r w:rsidRPr="00DD64CB">
        <w:rPr>
          <w:rFonts w:ascii="inherit" w:eastAsia="Times New Roman" w:hAnsi="inherit" w:cs="Times New Roman"/>
          <w:color w:val="444444"/>
          <w:sz w:val="18"/>
          <w:szCs w:val="18"/>
          <w:bdr w:val="none" w:sz="0" w:space="0" w:color="auto" w:frame="1"/>
        </w:rPr>
        <w:t xml:space="preserve">, D., Moody, D., Morrison, T., </w:t>
      </w:r>
      <w:proofErr w:type="spellStart"/>
      <w:r w:rsidRPr="00DD64CB">
        <w:rPr>
          <w:rFonts w:ascii="inherit" w:eastAsia="Times New Roman" w:hAnsi="inherit" w:cs="Times New Roman"/>
          <w:color w:val="444444"/>
          <w:sz w:val="18"/>
          <w:szCs w:val="18"/>
          <w:bdr w:val="none" w:sz="0" w:space="0" w:color="auto" w:frame="1"/>
        </w:rPr>
        <w:t>Sahai</w:t>
      </w:r>
      <w:proofErr w:type="spellEnd"/>
      <w:r w:rsidRPr="00DD64CB">
        <w:rPr>
          <w:rFonts w:ascii="inherit" w:eastAsia="Times New Roman" w:hAnsi="inherit" w:cs="Times New Roman"/>
          <w:color w:val="444444"/>
          <w:sz w:val="18"/>
          <w:szCs w:val="18"/>
          <w:bdr w:val="none" w:sz="0" w:space="0" w:color="auto" w:frame="1"/>
        </w:rPr>
        <w:t xml:space="preserve">, A., &amp; </w:t>
      </w:r>
      <w:proofErr w:type="spellStart"/>
      <w:r w:rsidRPr="00DD64CB">
        <w:rPr>
          <w:rFonts w:ascii="inherit" w:eastAsia="Times New Roman" w:hAnsi="inherit" w:cs="Times New Roman"/>
          <w:color w:val="444444"/>
          <w:sz w:val="18"/>
          <w:szCs w:val="18"/>
          <w:bdr w:val="none" w:sz="0" w:space="0" w:color="auto" w:frame="1"/>
        </w:rPr>
        <w:t>Vailkuntanathan</w:t>
      </w:r>
      <w:proofErr w:type="spellEnd"/>
      <w:r w:rsidRPr="00DD64CB">
        <w:rPr>
          <w:rFonts w:ascii="inherit" w:eastAsia="Times New Roman" w:hAnsi="inherit" w:cs="Times New Roman"/>
          <w:color w:val="444444"/>
          <w:sz w:val="18"/>
          <w:szCs w:val="18"/>
          <w:bdr w:val="none" w:sz="0" w:space="0" w:color="auto" w:frame="1"/>
        </w:rPr>
        <w:t>, V. (2021). </w:t>
      </w:r>
      <w:proofErr w:type="spellStart"/>
      <w:proofErr w:type="gramStart"/>
      <w:r w:rsidRPr="00DD64CB">
        <w:rPr>
          <w:rFonts w:ascii="inherit" w:eastAsia="Times New Roman" w:hAnsi="inherit" w:cs="Times New Roman"/>
          <w:i/>
          <w:iCs/>
          <w:color w:val="444444"/>
          <w:sz w:val="18"/>
          <w:szCs w:val="18"/>
          <w:bdr w:val="none" w:sz="0" w:space="0" w:color="auto" w:frame="1"/>
        </w:rPr>
        <w:t>Homomorphic</w:t>
      </w:r>
      <w:proofErr w:type="spellEnd"/>
      <w:r w:rsidRPr="00DD64CB">
        <w:rPr>
          <w:rFonts w:ascii="inherit" w:eastAsia="Times New Roman" w:hAnsi="inherit" w:cs="Times New Roman"/>
          <w:i/>
          <w:iCs/>
          <w:color w:val="444444"/>
          <w:sz w:val="18"/>
          <w:szCs w:val="18"/>
          <w:bdr w:val="none" w:sz="0" w:space="0" w:color="auto" w:frame="1"/>
        </w:rPr>
        <w:t xml:space="preserve"> encryption standard</w:t>
      </w:r>
      <w:r w:rsidRPr="00DD64CB">
        <w:rPr>
          <w:rFonts w:ascii="inherit" w:eastAsia="Times New Roman" w:hAnsi="inherit" w:cs="Times New Roman"/>
          <w:color w:val="444444"/>
          <w:sz w:val="18"/>
          <w:szCs w:val="18"/>
          <w:bdr w:val="none" w:sz="0" w:space="0" w:color="auto" w:frame="1"/>
        </w:rPr>
        <w:t>.</w:t>
      </w:r>
      <w:proofErr w:type="gramEnd"/>
      <w:r w:rsidRPr="00DD64CB">
        <w:rPr>
          <w:rFonts w:ascii="inherit" w:eastAsia="Times New Roman" w:hAnsi="inherit" w:cs="Times New Roman"/>
          <w:color w:val="444444"/>
          <w:sz w:val="18"/>
          <w:szCs w:val="18"/>
          <w:bdr w:val="none" w:sz="0" w:space="0" w:color="auto" w:frame="1"/>
        </w:rPr>
        <w:t xml:space="preserve"> In </w:t>
      </w:r>
      <w:proofErr w:type="gramStart"/>
      <w:r w:rsidRPr="00DD64CB">
        <w:rPr>
          <w:rFonts w:ascii="inherit" w:eastAsia="Times New Roman" w:hAnsi="inherit" w:cs="Times New Roman"/>
          <w:i/>
          <w:iCs/>
          <w:color w:val="444444"/>
          <w:sz w:val="18"/>
          <w:szCs w:val="18"/>
          <w:bdr w:val="none" w:sz="0" w:space="0" w:color="auto" w:frame="1"/>
        </w:rPr>
        <w:t>Protecting</w:t>
      </w:r>
      <w:proofErr w:type="gramEnd"/>
      <w:r w:rsidRPr="00DD64CB">
        <w:rPr>
          <w:rFonts w:ascii="inherit" w:eastAsia="Times New Roman" w:hAnsi="inherit" w:cs="Times New Roman"/>
          <w:i/>
          <w:iCs/>
          <w:color w:val="444444"/>
          <w:sz w:val="18"/>
          <w:szCs w:val="18"/>
          <w:bdr w:val="none" w:sz="0" w:space="0" w:color="auto" w:frame="1"/>
        </w:rPr>
        <w:t xml:space="preserve"> privacy through </w:t>
      </w:r>
      <w:proofErr w:type="spellStart"/>
      <w:r w:rsidRPr="00DD64CB">
        <w:rPr>
          <w:rFonts w:ascii="inherit" w:eastAsia="Times New Roman" w:hAnsi="inherit" w:cs="Times New Roman"/>
          <w:i/>
          <w:iCs/>
          <w:color w:val="444444"/>
          <w:sz w:val="18"/>
          <w:szCs w:val="18"/>
          <w:bdr w:val="none" w:sz="0" w:space="0" w:color="auto" w:frame="1"/>
        </w:rPr>
        <w:t>homomorphic</w:t>
      </w:r>
      <w:proofErr w:type="spellEnd"/>
      <w:r w:rsidRPr="00DD64CB">
        <w:rPr>
          <w:rFonts w:ascii="inherit" w:eastAsia="Times New Roman" w:hAnsi="inherit" w:cs="Times New Roman"/>
          <w:i/>
          <w:iCs/>
          <w:color w:val="444444"/>
          <w:sz w:val="18"/>
          <w:szCs w:val="18"/>
          <w:bdr w:val="none" w:sz="0" w:space="0" w:color="auto" w:frame="1"/>
        </w:rPr>
        <w:t xml:space="preserve"> encryption</w:t>
      </w:r>
      <w:r w:rsidRPr="00DD64CB">
        <w:rPr>
          <w:rFonts w:ascii="inherit" w:eastAsia="Times New Roman" w:hAnsi="inherit" w:cs="Times New Roman"/>
          <w:color w:val="444444"/>
          <w:sz w:val="18"/>
          <w:szCs w:val="18"/>
          <w:bdr w:val="none" w:sz="0" w:space="0" w:color="auto" w:frame="1"/>
        </w:rPr>
        <w:t> (pp. 31-62). Cham, Switzerland: Springer Nature.</w:t>
      </w:r>
      <w:r w:rsidRPr="00DD64CB">
        <w:rPr>
          <w:rFonts w:ascii="inherit" w:eastAsia="Times New Roman" w:hAnsi="inherit" w:cs="Times New Roman"/>
          <w:color w:val="444444"/>
          <w:sz w:val="18"/>
          <w:szCs w:val="18"/>
          <w:bdr w:val="none" w:sz="0" w:space="0" w:color="auto" w:frame="1"/>
        </w:rPr>
        <w:br/>
        <w:t xml:space="preserve">[2] </w:t>
      </w:r>
      <w:proofErr w:type="spellStart"/>
      <w:r w:rsidRPr="00DD64CB">
        <w:rPr>
          <w:rFonts w:ascii="inherit" w:eastAsia="Times New Roman" w:hAnsi="inherit" w:cs="Times New Roman"/>
          <w:color w:val="444444"/>
          <w:sz w:val="18"/>
          <w:szCs w:val="18"/>
          <w:bdr w:val="none" w:sz="0" w:space="0" w:color="auto" w:frame="1"/>
        </w:rPr>
        <w:t>Bos</w:t>
      </w:r>
      <w:proofErr w:type="spellEnd"/>
      <w:r w:rsidRPr="00DD64CB">
        <w:rPr>
          <w:rFonts w:ascii="inherit" w:eastAsia="Times New Roman" w:hAnsi="inherit" w:cs="Times New Roman"/>
          <w:color w:val="444444"/>
          <w:sz w:val="18"/>
          <w:szCs w:val="18"/>
          <w:bdr w:val="none" w:sz="0" w:space="0" w:color="auto" w:frame="1"/>
        </w:rPr>
        <w:t xml:space="preserve">, J.W., </w:t>
      </w:r>
      <w:proofErr w:type="spellStart"/>
      <w:r w:rsidRPr="00DD64CB">
        <w:rPr>
          <w:rFonts w:ascii="inherit" w:eastAsia="Times New Roman" w:hAnsi="inherit" w:cs="Times New Roman"/>
          <w:color w:val="444444"/>
          <w:sz w:val="18"/>
          <w:szCs w:val="18"/>
          <w:bdr w:val="none" w:sz="0" w:space="0" w:color="auto" w:frame="1"/>
        </w:rPr>
        <w:t>Lauter</w:t>
      </w:r>
      <w:proofErr w:type="spellEnd"/>
      <w:r w:rsidRPr="00DD64CB">
        <w:rPr>
          <w:rFonts w:ascii="inherit" w:eastAsia="Times New Roman" w:hAnsi="inherit" w:cs="Times New Roman"/>
          <w:color w:val="444444"/>
          <w:sz w:val="18"/>
          <w:szCs w:val="18"/>
          <w:bdr w:val="none" w:sz="0" w:space="0" w:color="auto" w:frame="1"/>
        </w:rPr>
        <w:t xml:space="preserve">, K., &amp; </w:t>
      </w:r>
      <w:proofErr w:type="spellStart"/>
      <w:r w:rsidRPr="00DD64CB">
        <w:rPr>
          <w:rFonts w:ascii="inherit" w:eastAsia="Times New Roman" w:hAnsi="inherit" w:cs="Times New Roman"/>
          <w:color w:val="444444"/>
          <w:sz w:val="18"/>
          <w:szCs w:val="18"/>
          <w:bdr w:val="none" w:sz="0" w:space="0" w:color="auto" w:frame="1"/>
        </w:rPr>
        <w:t>Naehrig</w:t>
      </w:r>
      <w:proofErr w:type="spellEnd"/>
      <w:r w:rsidRPr="00DD64CB">
        <w:rPr>
          <w:rFonts w:ascii="inherit" w:eastAsia="Times New Roman" w:hAnsi="inherit" w:cs="Times New Roman"/>
          <w:color w:val="444444"/>
          <w:sz w:val="18"/>
          <w:szCs w:val="18"/>
          <w:bdr w:val="none" w:sz="0" w:space="0" w:color="auto" w:frame="1"/>
        </w:rPr>
        <w:t xml:space="preserve">, M. (2014). </w:t>
      </w:r>
      <w:proofErr w:type="gramStart"/>
      <w:r w:rsidRPr="00DD64CB">
        <w:rPr>
          <w:rFonts w:ascii="inherit" w:eastAsia="Times New Roman" w:hAnsi="inherit" w:cs="Times New Roman"/>
          <w:color w:val="444444"/>
          <w:sz w:val="18"/>
          <w:szCs w:val="18"/>
          <w:bdr w:val="none" w:sz="0" w:space="0" w:color="auto" w:frame="1"/>
        </w:rPr>
        <w:t>Private predictive analysis on encrypted medical data.</w:t>
      </w:r>
      <w:proofErr w:type="gramEnd"/>
      <w:r w:rsidRPr="00DD64CB">
        <w:rPr>
          <w:rFonts w:ascii="inherit" w:eastAsia="Times New Roman" w:hAnsi="inherit" w:cs="Times New Roman"/>
          <w:i/>
          <w:iCs/>
          <w:color w:val="444444"/>
          <w:sz w:val="18"/>
          <w:szCs w:val="18"/>
          <w:bdr w:val="none" w:sz="0" w:space="0" w:color="auto" w:frame="1"/>
        </w:rPr>
        <w:t xml:space="preserve"> J. Biomed. </w:t>
      </w:r>
      <w:proofErr w:type="gramStart"/>
      <w:r w:rsidRPr="00DD64CB">
        <w:rPr>
          <w:rFonts w:ascii="inherit" w:eastAsia="Times New Roman" w:hAnsi="inherit" w:cs="Times New Roman"/>
          <w:i/>
          <w:iCs/>
          <w:color w:val="444444"/>
          <w:sz w:val="18"/>
          <w:szCs w:val="18"/>
          <w:bdr w:val="none" w:sz="0" w:space="0" w:color="auto" w:frame="1"/>
        </w:rPr>
        <w:t>Inform.</w:t>
      </w:r>
      <w:r w:rsidRPr="00DD64CB">
        <w:rPr>
          <w:rFonts w:ascii="inherit" w:eastAsia="Times New Roman" w:hAnsi="inherit" w:cs="Times New Roman"/>
          <w:color w:val="444444"/>
          <w:sz w:val="18"/>
          <w:szCs w:val="18"/>
          <w:bdr w:val="none" w:sz="0" w:space="0" w:color="auto" w:frame="1"/>
        </w:rPr>
        <w:t>,</w:t>
      </w:r>
      <w:proofErr w:type="gramEnd"/>
      <w:r w:rsidRPr="00DD64CB">
        <w:rPr>
          <w:rFonts w:ascii="inherit" w:eastAsia="Times New Roman" w:hAnsi="inherit" w:cs="Times New Roman"/>
          <w:color w:val="444444"/>
          <w:sz w:val="18"/>
          <w:szCs w:val="18"/>
          <w:bdr w:val="none" w:sz="0" w:space="0" w:color="auto" w:frame="1"/>
        </w:rPr>
        <w:t> </w:t>
      </w:r>
      <w:r w:rsidRPr="00DD64CB">
        <w:rPr>
          <w:rFonts w:ascii="inherit" w:eastAsia="Times New Roman" w:hAnsi="inherit" w:cs="Times New Roman"/>
          <w:i/>
          <w:iCs/>
          <w:color w:val="444444"/>
          <w:sz w:val="18"/>
          <w:szCs w:val="18"/>
          <w:bdr w:val="none" w:sz="0" w:space="0" w:color="auto" w:frame="1"/>
        </w:rPr>
        <w:t>50</w:t>
      </w:r>
      <w:r w:rsidRPr="00DD64CB">
        <w:rPr>
          <w:rFonts w:ascii="inherit" w:eastAsia="Times New Roman" w:hAnsi="inherit" w:cs="Times New Roman"/>
          <w:color w:val="444444"/>
          <w:sz w:val="18"/>
          <w:szCs w:val="18"/>
          <w:bdr w:val="none" w:sz="0" w:space="0" w:color="auto" w:frame="1"/>
        </w:rPr>
        <w:t>, 234-243.</w:t>
      </w:r>
      <w:r w:rsidRPr="00DD64CB">
        <w:rPr>
          <w:rFonts w:ascii="inherit" w:eastAsia="Times New Roman" w:hAnsi="inherit" w:cs="Times New Roman"/>
          <w:color w:val="444444"/>
          <w:sz w:val="18"/>
          <w:szCs w:val="18"/>
          <w:bdr w:val="none" w:sz="0" w:space="0" w:color="auto" w:frame="1"/>
        </w:rPr>
        <w:br/>
        <w:t>[3] Gentry, C. (2009). </w:t>
      </w:r>
      <w:proofErr w:type="gramStart"/>
      <w:r w:rsidRPr="00DD64CB">
        <w:rPr>
          <w:rFonts w:ascii="inherit" w:eastAsia="Times New Roman" w:hAnsi="inherit" w:cs="Times New Roman"/>
          <w:i/>
          <w:iCs/>
          <w:color w:val="444444"/>
          <w:sz w:val="18"/>
          <w:szCs w:val="18"/>
          <w:bdr w:val="none" w:sz="0" w:space="0" w:color="auto" w:frame="1"/>
        </w:rPr>
        <w:t xml:space="preserve">A fully </w:t>
      </w:r>
      <w:proofErr w:type="spellStart"/>
      <w:r w:rsidRPr="00DD64CB">
        <w:rPr>
          <w:rFonts w:ascii="inherit" w:eastAsia="Times New Roman" w:hAnsi="inherit" w:cs="Times New Roman"/>
          <w:i/>
          <w:iCs/>
          <w:color w:val="444444"/>
          <w:sz w:val="18"/>
          <w:szCs w:val="18"/>
          <w:bdr w:val="none" w:sz="0" w:space="0" w:color="auto" w:frame="1"/>
        </w:rPr>
        <w:t>homomorphic</w:t>
      </w:r>
      <w:proofErr w:type="spellEnd"/>
      <w:r w:rsidRPr="00DD64CB">
        <w:rPr>
          <w:rFonts w:ascii="inherit" w:eastAsia="Times New Roman" w:hAnsi="inherit" w:cs="Times New Roman"/>
          <w:i/>
          <w:iCs/>
          <w:color w:val="444444"/>
          <w:sz w:val="18"/>
          <w:szCs w:val="18"/>
          <w:bdr w:val="none" w:sz="0" w:space="0" w:color="auto" w:frame="1"/>
        </w:rPr>
        <w:t xml:space="preserve"> encryption scheme</w:t>
      </w:r>
      <w:r w:rsidRPr="00DD64CB">
        <w:rPr>
          <w:rFonts w:ascii="inherit" w:eastAsia="Times New Roman" w:hAnsi="inherit" w:cs="Times New Roman"/>
          <w:color w:val="444444"/>
          <w:sz w:val="18"/>
          <w:szCs w:val="18"/>
          <w:bdr w:val="none" w:sz="0" w:space="0" w:color="auto" w:frame="1"/>
        </w:rPr>
        <w:t> [Doctoral dissertation, Stanford University].</w:t>
      </w:r>
      <w:proofErr w:type="gramEnd"/>
      <w:r w:rsidRPr="00DD64CB">
        <w:rPr>
          <w:rFonts w:ascii="inherit" w:eastAsia="Times New Roman" w:hAnsi="inherit" w:cs="Times New Roman"/>
          <w:color w:val="444444"/>
          <w:sz w:val="18"/>
          <w:szCs w:val="18"/>
          <w:bdr w:val="none" w:sz="0" w:space="0" w:color="auto" w:frame="1"/>
        </w:rPr>
        <w:t xml:space="preserve"> </w:t>
      </w:r>
      <w:proofErr w:type="gramStart"/>
      <w:r w:rsidRPr="00DD64CB">
        <w:rPr>
          <w:rFonts w:ascii="inherit" w:eastAsia="Times New Roman" w:hAnsi="inherit" w:cs="Times New Roman"/>
          <w:color w:val="444444"/>
          <w:sz w:val="18"/>
          <w:szCs w:val="18"/>
          <w:bdr w:val="none" w:sz="0" w:space="0" w:color="auto" w:frame="1"/>
        </w:rPr>
        <w:t>Applied Cryptography Group at Stanford University.</w:t>
      </w:r>
      <w:proofErr w:type="gramEnd"/>
      <w:r w:rsidRPr="00DD64CB">
        <w:rPr>
          <w:rFonts w:ascii="inherit" w:eastAsia="Times New Roman" w:hAnsi="inherit" w:cs="Times New Roman"/>
          <w:color w:val="444444"/>
          <w:sz w:val="18"/>
          <w:szCs w:val="18"/>
          <w:bdr w:val="none" w:sz="0" w:space="0" w:color="auto" w:frame="1"/>
        </w:rPr>
        <w:br/>
        <w:t xml:space="preserve">[4] </w:t>
      </w:r>
      <w:proofErr w:type="spellStart"/>
      <w:r w:rsidRPr="00DD64CB">
        <w:rPr>
          <w:rFonts w:ascii="inherit" w:eastAsia="Times New Roman" w:hAnsi="inherit" w:cs="Times New Roman"/>
          <w:color w:val="444444"/>
          <w:sz w:val="18"/>
          <w:szCs w:val="18"/>
          <w:bdr w:val="none" w:sz="0" w:space="0" w:color="auto" w:frame="1"/>
        </w:rPr>
        <w:t>Gilad-Bachrach</w:t>
      </w:r>
      <w:proofErr w:type="spellEnd"/>
      <w:r w:rsidRPr="00DD64CB">
        <w:rPr>
          <w:rFonts w:ascii="inherit" w:eastAsia="Times New Roman" w:hAnsi="inherit" w:cs="Times New Roman"/>
          <w:color w:val="444444"/>
          <w:sz w:val="18"/>
          <w:szCs w:val="18"/>
          <w:bdr w:val="none" w:sz="0" w:space="0" w:color="auto" w:frame="1"/>
        </w:rPr>
        <w:t xml:space="preserve">, R., </w:t>
      </w:r>
      <w:proofErr w:type="spellStart"/>
      <w:r w:rsidRPr="00DD64CB">
        <w:rPr>
          <w:rFonts w:ascii="inherit" w:eastAsia="Times New Roman" w:hAnsi="inherit" w:cs="Times New Roman"/>
          <w:color w:val="444444"/>
          <w:sz w:val="18"/>
          <w:szCs w:val="18"/>
          <w:bdr w:val="none" w:sz="0" w:space="0" w:color="auto" w:frame="1"/>
        </w:rPr>
        <w:t>Dowlin</w:t>
      </w:r>
      <w:proofErr w:type="spellEnd"/>
      <w:r w:rsidRPr="00DD64CB">
        <w:rPr>
          <w:rFonts w:ascii="inherit" w:eastAsia="Times New Roman" w:hAnsi="inherit" w:cs="Times New Roman"/>
          <w:color w:val="444444"/>
          <w:sz w:val="18"/>
          <w:szCs w:val="18"/>
          <w:bdr w:val="none" w:sz="0" w:space="0" w:color="auto" w:frame="1"/>
        </w:rPr>
        <w:t xml:space="preserve">, N., </w:t>
      </w:r>
      <w:proofErr w:type="spellStart"/>
      <w:r w:rsidRPr="00DD64CB">
        <w:rPr>
          <w:rFonts w:ascii="inherit" w:eastAsia="Times New Roman" w:hAnsi="inherit" w:cs="Times New Roman"/>
          <w:color w:val="444444"/>
          <w:sz w:val="18"/>
          <w:szCs w:val="18"/>
          <w:bdr w:val="none" w:sz="0" w:space="0" w:color="auto" w:frame="1"/>
        </w:rPr>
        <w:t>Laine</w:t>
      </w:r>
      <w:proofErr w:type="spellEnd"/>
      <w:r w:rsidRPr="00DD64CB">
        <w:rPr>
          <w:rFonts w:ascii="inherit" w:eastAsia="Times New Roman" w:hAnsi="inherit" w:cs="Times New Roman"/>
          <w:color w:val="444444"/>
          <w:sz w:val="18"/>
          <w:szCs w:val="18"/>
          <w:bdr w:val="none" w:sz="0" w:space="0" w:color="auto" w:frame="1"/>
        </w:rPr>
        <w:t xml:space="preserve">, K., </w:t>
      </w:r>
      <w:proofErr w:type="spellStart"/>
      <w:r w:rsidRPr="00DD64CB">
        <w:rPr>
          <w:rFonts w:ascii="inherit" w:eastAsia="Times New Roman" w:hAnsi="inherit" w:cs="Times New Roman"/>
          <w:color w:val="444444"/>
          <w:sz w:val="18"/>
          <w:szCs w:val="18"/>
          <w:bdr w:val="none" w:sz="0" w:space="0" w:color="auto" w:frame="1"/>
        </w:rPr>
        <w:t>Lauter</w:t>
      </w:r>
      <w:proofErr w:type="spellEnd"/>
      <w:r w:rsidRPr="00DD64CB">
        <w:rPr>
          <w:rFonts w:ascii="inherit" w:eastAsia="Times New Roman" w:hAnsi="inherit" w:cs="Times New Roman"/>
          <w:color w:val="444444"/>
          <w:sz w:val="18"/>
          <w:szCs w:val="18"/>
          <w:bdr w:val="none" w:sz="0" w:space="0" w:color="auto" w:frame="1"/>
        </w:rPr>
        <w:t xml:space="preserve">, K., </w:t>
      </w:r>
      <w:proofErr w:type="spellStart"/>
      <w:r w:rsidRPr="00DD64CB">
        <w:rPr>
          <w:rFonts w:ascii="inherit" w:eastAsia="Times New Roman" w:hAnsi="inherit" w:cs="Times New Roman"/>
          <w:color w:val="444444"/>
          <w:sz w:val="18"/>
          <w:szCs w:val="18"/>
          <w:bdr w:val="none" w:sz="0" w:space="0" w:color="auto" w:frame="1"/>
        </w:rPr>
        <w:t>Naehrig</w:t>
      </w:r>
      <w:proofErr w:type="spellEnd"/>
      <w:r w:rsidRPr="00DD64CB">
        <w:rPr>
          <w:rFonts w:ascii="inherit" w:eastAsia="Times New Roman" w:hAnsi="inherit" w:cs="Times New Roman"/>
          <w:color w:val="444444"/>
          <w:sz w:val="18"/>
          <w:szCs w:val="18"/>
          <w:bdr w:val="none" w:sz="0" w:space="0" w:color="auto" w:frame="1"/>
        </w:rPr>
        <w:t xml:space="preserve">, M., &amp; </w:t>
      </w:r>
      <w:proofErr w:type="spellStart"/>
      <w:r w:rsidRPr="00DD64CB">
        <w:rPr>
          <w:rFonts w:ascii="inherit" w:eastAsia="Times New Roman" w:hAnsi="inherit" w:cs="Times New Roman"/>
          <w:color w:val="444444"/>
          <w:sz w:val="18"/>
          <w:szCs w:val="18"/>
          <w:bdr w:val="none" w:sz="0" w:space="0" w:color="auto" w:frame="1"/>
        </w:rPr>
        <w:t>Wernsing</w:t>
      </w:r>
      <w:proofErr w:type="spellEnd"/>
      <w:r w:rsidRPr="00DD64CB">
        <w:rPr>
          <w:rFonts w:ascii="inherit" w:eastAsia="Times New Roman" w:hAnsi="inherit" w:cs="Times New Roman"/>
          <w:color w:val="444444"/>
          <w:sz w:val="18"/>
          <w:szCs w:val="18"/>
          <w:bdr w:val="none" w:sz="0" w:space="0" w:color="auto" w:frame="1"/>
        </w:rPr>
        <w:t xml:space="preserve">, J. (2016). </w:t>
      </w:r>
      <w:proofErr w:type="spellStart"/>
      <w:r w:rsidRPr="00DD64CB">
        <w:rPr>
          <w:rFonts w:ascii="inherit" w:eastAsia="Times New Roman" w:hAnsi="inherit" w:cs="Times New Roman"/>
          <w:color w:val="444444"/>
          <w:sz w:val="18"/>
          <w:szCs w:val="18"/>
          <w:bdr w:val="none" w:sz="0" w:space="0" w:color="auto" w:frame="1"/>
        </w:rPr>
        <w:t>CryptoNets</w:t>
      </w:r>
      <w:proofErr w:type="spellEnd"/>
      <w:r w:rsidRPr="00DD64CB">
        <w:rPr>
          <w:rFonts w:ascii="inherit" w:eastAsia="Times New Roman" w:hAnsi="inherit" w:cs="Times New Roman"/>
          <w:color w:val="444444"/>
          <w:sz w:val="18"/>
          <w:szCs w:val="18"/>
          <w:bdr w:val="none" w:sz="0" w:space="0" w:color="auto" w:frame="1"/>
        </w:rPr>
        <w:t xml:space="preserve">: Applying neural networks to encrypted data with high throughput and accuracy. </w:t>
      </w:r>
      <w:proofErr w:type="gramStart"/>
      <w:r w:rsidRPr="00DD64CB">
        <w:rPr>
          <w:rFonts w:ascii="inherit" w:eastAsia="Times New Roman" w:hAnsi="inherit" w:cs="Times New Roman"/>
          <w:color w:val="444444"/>
          <w:sz w:val="18"/>
          <w:szCs w:val="18"/>
          <w:bdr w:val="none" w:sz="0" w:space="0" w:color="auto" w:frame="1"/>
        </w:rPr>
        <w:t>In </w:t>
      </w:r>
      <w:r w:rsidRPr="00DD64CB">
        <w:rPr>
          <w:rFonts w:ascii="inherit" w:eastAsia="Times New Roman" w:hAnsi="inherit" w:cs="Times New Roman"/>
          <w:i/>
          <w:iCs/>
          <w:color w:val="444444"/>
          <w:sz w:val="18"/>
          <w:szCs w:val="18"/>
          <w:bdr w:val="none" w:sz="0" w:space="0" w:color="auto" w:frame="1"/>
        </w:rPr>
        <w:t>Proceedings of the 33rd international conference on machine learning</w:t>
      </w:r>
      <w:r w:rsidRPr="00DD64CB">
        <w:rPr>
          <w:rFonts w:ascii="inherit" w:eastAsia="Times New Roman" w:hAnsi="inherit" w:cs="Times New Roman"/>
          <w:color w:val="444444"/>
          <w:sz w:val="18"/>
          <w:szCs w:val="18"/>
          <w:bdr w:val="none" w:sz="0" w:space="0" w:color="auto" w:frame="1"/>
        </w:rPr>
        <w:t>, </w:t>
      </w:r>
      <w:r w:rsidRPr="00DD64CB">
        <w:rPr>
          <w:rFonts w:ascii="inherit" w:eastAsia="Times New Roman" w:hAnsi="inherit" w:cs="Times New Roman"/>
          <w:i/>
          <w:iCs/>
          <w:color w:val="444444"/>
          <w:sz w:val="18"/>
          <w:szCs w:val="18"/>
          <w:bdr w:val="none" w:sz="0" w:space="0" w:color="auto" w:frame="1"/>
        </w:rPr>
        <w:t>48</w:t>
      </w:r>
      <w:r w:rsidRPr="00DD64CB">
        <w:rPr>
          <w:rFonts w:ascii="inherit" w:eastAsia="Times New Roman" w:hAnsi="inherit" w:cs="Times New Roman"/>
          <w:color w:val="444444"/>
          <w:sz w:val="18"/>
          <w:szCs w:val="18"/>
          <w:bdr w:val="none" w:sz="0" w:space="0" w:color="auto" w:frame="1"/>
        </w:rPr>
        <w:t>, 201-210.</w:t>
      </w:r>
      <w:proofErr w:type="gramEnd"/>
      <w:r w:rsidRPr="00DD64CB">
        <w:rPr>
          <w:rFonts w:ascii="inherit" w:eastAsia="Times New Roman" w:hAnsi="inherit" w:cs="Times New Roman"/>
          <w:color w:val="444444"/>
          <w:sz w:val="18"/>
          <w:szCs w:val="18"/>
          <w:bdr w:val="none" w:sz="0" w:space="0" w:color="auto" w:frame="1"/>
        </w:rPr>
        <w:br/>
        <w:t xml:space="preserve">[5] </w:t>
      </w:r>
      <w:proofErr w:type="spellStart"/>
      <w:r w:rsidRPr="00DD64CB">
        <w:rPr>
          <w:rFonts w:ascii="inherit" w:eastAsia="Times New Roman" w:hAnsi="inherit" w:cs="Times New Roman"/>
          <w:color w:val="444444"/>
          <w:sz w:val="18"/>
          <w:szCs w:val="18"/>
          <w:bdr w:val="none" w:sz="0" w:space="0" w:color="auto" w:frame="1"/>
        </w:rPr>
        <w:t>Graepel</w:t>
      </w:r>
      <w:proofErr w:type="spellEnd"/>
      <w:r w:rsidRPr="00DD64CB">
        <w:rPr>
          <w:rFonts w:ascii="inherit" w:eastAsia="Times New Roman" w:hAnsi="inherit" w:cs="Times New Roman"/>
          <w:color w:val="444444"/>
          <w:sz w:val="18"/>
          <w:szCs w:val="18"/>
          <w:bdr w:val="none" w:sz="0" w:space="0" w:color="auto" w:frame="1"/>
        </w:rPr>
        <w:t xml:space="preserve">, T., </w:t>
      </w:r>
      <w:proofErr w:type="spellStart"/>
      <w:r w:rsidRPr="00DD64CB">
        <w:rPr>
          <w:rFonts w:ascii="inherit" w:eastAsia="Times New Roman" w:hAnsi="inherit" w:cs="Times New Roman"/>
          <w:color w:val="444444"/>
          <w:sz w:val="18"/>
          <w:szCs w:val="18"/>
          <w:bdr w:val="none" w:sz="0" w:space="0" w:color="auto" w:frame="1"/>
        </w:rPr>
        <w:t>Lauter</w:t>
      </w:r>
      <w:proofErr w:type="spellEnd"/>
      <w:r w:rsidRPr="00DD64CB">
        <w:rPr>
          <w:rFonts w:ascii="inherit" w:eastAsia="Times New Roman" w:hAnsi="inherit" w:cs="Times New Roman"/>
          <w:color w:val="444444"/>
          <w:sz w:val="18"/>
          <w:szCs w:val="18"/>
          <w:bdr w:val="none" w:sz="0" w:space="0" w:color="auto" w:frame="1"/>
        </w:rPr>
        <w:t xml:space="preserve">, K., &amp; </w:t>
      </w:r>
      <w:proofErr w:type="spellStart"/>
      <w:r w:rsidRPr="00DD64CB">
        <w:rPr>
          <w:rFonts w:ascii="inherit" w:eastAsia="Times New Roman" w:hAnsi="inherit" w:cs="Times New Roman"/>
          <w:color w:val="444444"/>
          <w:sz w:val="18"/>
          <w:szCs w:val="18"/>
          <w:bdr w:val="none" w:sz="0" w:space="0" w:color="auto" w:frame="1"/>
        </w:rPr>
        <w:t>Naehrig</w:t>
      </w:r>
      <w:proofErr w:type="spellEnd"/>
      <w:r w:rsidRPr="00DD64CB">
        <w:rPr>
          <w:rFonts w:ascii="inherit" w:eastAsia="Times New Roman" w:hAnsi="inherit" w:cs="Times New Roman"/>
          <w:color w:val="444444"/>
          <w:sz w:val="18"/>
          <w:szCs w:val="18"/>
          <w:bdr w:val="none" w:sz="0" w:space="0" w:color="auto" w:frame="1"/>
        </w:rPr>
        <w:t xml:space="preserve">, M. (2012). ML confidential: Machine learning on encrypted data. </w:t>
      </w:r>
      <w:proofErr w:type="gramStart"/>
      <w:r w:rsidRPr="00DD64CB">
        <w:rPr>
          <w:rFonts w:ascii="inherit" w:eastAsia="Times New Roman" w:hAnsi="inherit" w:cs="Times New Roman"/>
          <w:color w:val="444444"/>
          <w:sz w:val="18"/>
          <w:szCs w:val="18"/>
          <w:bdr w:val="none" w:sz="0" w:space="0" w:color="auto" w:frame="1"/>
        </w:rPr>
        <w:t>In </w:t>
      </w:r>
      <w:r w:rsidRPr="00DD64CB">
        <w:rPr>
          <w:rFonts w:ascii="inherit" w:eastAsia="Times New Roman" w:hAnsi="inherit" w:cs="Times New Roman"/>
          <w:i/>
          <w:iCs/>
          <w:color w:val="444444"/>
          <w:sz w:val="18"/>
          <w:szCs w:val="18"/>
          <w:bdr w:val="none" w:sz="0" w:space="0" w:color="auto" w:frame="1"/>
        </w:rPr>
        <w:t>International conference on information security and cryptology 2012</w:t>
      </w:r>
      <w:r w:rsidRPr="00DD64CB">
        <w:rPr>
          <w:rFonts w:ascii="inherit" w:eastAsia="Times New Roman" w:hAnsi="inherit" w:cs="Times New Roman"/>
          <w:color w:val="444444"/>
          <w:sz w:val="18"/>
          <w:szCs w:val="18"/>
          <w:bdr w:val="none" w:sz="0" w:space="0" w:color="auto" w:frame="1"/>
        </w:rPr>
        <w:t> (pp. 1-21).</w:t>
      </w:r>
      <w:proofErr w:type="gramEnd"/>
      <w:r w:rsidRPr="00DD64CB">
        <w:rPr>
          <w:rFonts w:ascii="inherit" w:eastAsia="Times New Roman" w:hAnsi="inherit" w:cs="Times New Roman"/>
          <w:color w:val="444444"/>
          <w:sz w:val="18"/>
          <w:szCs w:val="18"/>
          <w:bdr w:val="none" w:sz="0" w:space="0" w:color="auto" w:frame="1"/>
        </w:rPr>
        <w:t xml:space="preserve"> Seoul, Korea: Springer.</w:t>
      </w:r>
      <w:r w:rsidRPr="00DD64CB">
        <w:rPr>
          <w:rFonts w:ascii="inherit" w:eastAsia="Times New Roman" w:hAnsi="inherit" w:cs="Times New Roman"/>
          <w:color w:val="444444"/>
          <w:sz w:val="18"/>
          <w:szCs w:val="18"/>
          <w:bdr w:val="none" w:sz="0" w:space="0" w:color="auto" w:frame="1"/>
        </w:rPr>
        <w:br/>
        <w:t xml:space="preserve">[6] </w:t>
      </w:r>
      <w:proofErr w:type="spellStart"/>
      <w:r w:rsidRPr="00DD64CB">
        <w:rPr>
          <w:rFonts w:ascii="inherit" w:eastAsia="Times New Roman" w:hAnsi="inherit" w:cs="Times New Roman"/>
          <w:color w:val="444444"/>
          <w:sz w:val="18"/>
          <w:szCs w:val="18"/>
          <w:bdr w:val="none" w:sz="0" w:space="0" w:color="auto" w:frame="1"/>
        </w:rPr>
        <w:t>Hoffstein</w:t>
      </w:r>
      <w:proofErr w:type="spellEnd"/>
      <w:r w:rsidRPr="00DD64CB">
        <w:rPr>
          <w:rFonts w:ascii="inherit" w:eastAsia="Times New Roman" w:hAnsi="inherit" w:cs="Times New Roman"/>
          <w:color w:val="444444"/>
          <w:sz w:val="18"/>
          <w:szCs w:val="18"/>
          <w:bdr w:val="none" w:sz="0" w:space="0" w:color="auto" w:frame="1"/>
        </w:rPr>
        <w:t xml:space="preserve">, J., </w:t>
      </w:r>
      <w:proofErr w:type="spellStart"/>
      <w:r w:rsidRPr="00DD64CB">
        <w:rPr>
          <w:rFonts w:ascii="inherit" w:eastAsia="Times New Roman" w:hAnsi="inherit" w:cs="Times New Roman"/>
          <w:color w:val="444444"/>
          <w:sz w:val="18"/>
          <w:szCs w:val="18"/>
          <w:bdr w:val="none" w:sz="0" w:space="0" w:color="auto" w:frame="1"/>
        </w:rPr>
        <w:t>Pipher</w:t>
      </w:r>
      <w:proofErr w:type="spellEnd"/>
      <w:r w:rsidRPr="00DD64CB">
        <w:rPr>
          <w:rFonts w:ascii="inherit" w:eastAsia="Times New Roman" w:hAnsi="inherit" w:cs="Times New Roman"/>
          <w:color w:val="444444"/>
          <w:sz w:val="18"/>
          <w:szCs w:val="18"/>
          <w:bdr w:val="none" w:sz="0" w:space="0" w:color="auto" w:frame="1"/>
        </w:rPr>
        <w:t xml:space="preserve">, J., &amp; Silverman, J.H. (1998). NTRU: A ring-based public key cryptosystem. </w:t>
      </w:r>
      <w:proofErr w:type="gramStart"/>
      <w:r w:rsidRPr="00DD64CB">
        <w:rPr>
          <w:rFonts w:ascii="inherit" w:eastAsia="Times New Roman" w:hAnsi="inherit" w:cs="Times New Roman"/>
          <w:color w:val="444444"/>
          <w:sz w:val="18"/>
          <w:szCs w:val="18"/>
          <w:bdr w:val="none" w:sz="0" w:space="0" w:color="auto" w:frame="1"/>
        </w:rPr>
        <w:t>In </w:t>
      </w:r>
      <w:r w:rsidRPr="00DD64CB">
        <w:rPr>
          <w:rFonts w:ascii="inherit" w:eastAsia="Times New Roman" w:hAnsi="inherit" w:cs="Times New Roman"/>
          <w:i/>
          <w:iCs/>
          <w:color w:val="444444"/>
          <w:sz w:val="18"/>
          <w:szCs w:val="18"/>
          <w:bdr w:val="none" w:sz="0" w:space="0" w:color="auto" w:frame="1"/>
        </w:rPr>
        <w:t>International algorithmic number theory symposium</w:t>
      </w:r>
      <w:r w:rsidRPr="00DD64CB">
        <w:rPr>
          <w:rFonts w:ascii="inherit" w:eastAsia="Times New Roman" w:hAnsi="inherit" w:cs="Times New Roman"/>
          <w:color w:val="444444"/>
          <w:sz w:val="18"/>
          <w:szCs w:val="18"/>
          <w:bdr w:val="none" w:sz="0" w:space="0" w:color="auto" w:frame="1"/>
        </w:rPr>
        <w:t> (pp. 267-288).</w:t>
      </w:r>
      <w:proofErr w:type="gramEnd"/>
      <w:r w:rsidRPr="00DD64CB">
        <w:rPr>
          <w:rFonts w:ascii="inherit" w:eastAsia="Times New Roman" w:hAnsi="inherit" w:cs="Times New Roman"/>
          <w:color w:val="444444"/>
          <w:sz w:val="18"/>
          <w:szCs w:val="18"/>
          <w:bdr w:val="none" w:sz="0" w:space="0" w:color="auto" w:frame="1"/>
        </w:rPr>
        <w:t xml:space="preserve"> Portland, OR: Springer.</w:t>
      </w:r>
      <w:r w:rsidRPr="00DD64CB">
        <w:rPr>
          <w:rFonts w:ascii="inherit" w:eastAsia="Times New Roman" w:hAnsi="inherit" w:cs="Times New Roman"/>
          <w:color w:val="444444"/>
          <w:sz w:val="18"/>
          <w:szCs w:val="18"/>
          <w:bdr w:val="none" w:sz="0" w:space="0" w:color="auto" w:frame="1"/>
        </w:rPr>
        <w:br/>
        <w:t xml:space="preserve">[7] Kim, M., Jiang, X., </w:t>
      </w:r>
      <w:proofErr w:type="spellStart"/>
      <w:r w:rsidRPr="00DD64CB">
        <w:rPr>
          <w:rFonts w:ascii="inherit" w:eastAsia="Times New Roman" w:hAnsi="inherit" w:cs="Times New Roman"/>
          <w:color w:val="444444"/>
          <w:sz w:val="18"/>
          <w:szCs w:val="18"/>
          <w:bdr w:val="none" w:sz="0" w:space="0" w:color="auto" w:frame="1"/>
        </w:rPr>
        <w:t>Lauter</w:t>
      </w:r>
      <w:proofErr w:type="spellEnd"/>
      <w:r w:rsidRPr="00DD64CB">
        <w:rPr>
          <w:rFonts w:ascii="inherit" w:eastAsia="Times New Roman" w:hAnsi="inherit" w:cs="Times New Roman"/>
          <w:color w:val="444444"/>
          <w:sz w:val="18"/>
          <w:szCs w:val="18"/>
          <w:bdr w:val="none" w:sz="0" w:space="0" w:color="auto" w:frame="1"/>
        </w:rPr>
        <w:t xml:space="preserve">, K., </w:t>
      </w:r>
      <w:proofErr w:type="spellStart"/>
      <w:r w:rsidRPr="00DD64CB">
        <w:rPr>
          <w:rFonts w:ascii="inherit" w:eastAsia="Times New Roman" w:hAnsi="inherit" w:cs="Times New Roman"/>
          <w:color w:val="444444"/>
          <w:sz w:val="18"/>
          <w:szCs w:val="18"/>
          <w:bdr w:val="none" w:sz="0" w:space="0" w:color="auto" w:frame="1"/>
        </w:rPr>
        <w:t>Ismayilzada</w:t>
      </w:r>
      <w:proofErr w:type="spellEnd"/>
      <w:r w:rsidRPr="00DD64CB">
        <w:rPr>
          <w:rFonts w:ascii="inherit" w:eastAsia="Times New Roman" w:hAnsi="inherit" w:cs="Times New Roman"/>
          <w:color w:val="444444"/>
          <w:sz w:val="18"/>
          <w:szCs w:val="18"/>
          <w:bdr w:val="none" w:sz="0" w:space="0" w:color="auto" w:frame="1"/>
        </w:rPr>
        <w:t xml:space="preserve">, E., &amp; Shams, S. (2021). HEAR: Human action recognition via neural networks on </w:t>
      </w:r>
      <w:proofErr w:type="spellStart"/>
      <w:r w:rsidRPr="00DD64CB">
        <w:rPr>
          <w:rFonts w:ascii="inherit" w:eastAsia="Times New Roman" w:hAnsi="inherit" w:cs="Times New Roman"/>
          <w:color w:val="444444"/>
          <w:sz w:val="18"/>
          <w:szCs w:val="18"/>
          <w:bdr w:val="none" w:sz="0" w:space="0" w:color="auto" w:frame="1"/>
        </w:rPr>
        <w:t>homomorphically</w:t>
      </w:r>
      <w:proofErr w:type="spellEnd"/>
      <w:r w:rsidRPr="00DD64CB">
        <w:rPr>
          <w:rFonts w:ascii="inherit" w:eastAsia="Times New Roman" w:hAnsi="inherit" w:cs="Times New Roman"/>
          <w:color w:val="444444"/>
          <w:sz w:val="18"/>
          <w:szCs w:val="18"/>
          <w:bdr w:val="none" w:sz="0" w:space="0" w:color="auto" w:frame="1"/>
        </w:rPr>
        <w:t xml:space="preserve"> encrypted data. Preprint, </w:t>
      </w:r>
      <w:r w:rsidRPr="00DD64CB">
        <w:rPr>
          <w:rFonts w:ascii="inherit" w:eastAsia="Times New Roman" w:hAnsi="inherit" w:cs="Times New Roman"/>
          <w:i/>
          <w:iCs/>
          <w:color w:val="444444"/>
          <w:sz w:val="18"/>
          <w:szCs w:val="18"/>
          <w:bdr w:val="none" w:sz="0" w:space="0" w:color="auto" w:frame="1"/>
        </w:rPr>
        <w:t>arXiv</w:t>
      </w:r>
      <w:proofErr w:type="gramStart"/>
      <w:r w:rsidRPr="00DD64CB">
        <w:rPr>
          <w:rFonts w:ascii="inherit" w:eastAsia="Times New Roman" w:hAnsi="inherit" w:cs="Times New Roman"/>
          <w:i/>
          <w:iCs/>
          <w:color w:val="444444"/>
          <w:sz w:val="18"/>
          <w:szCs w:val="18"/>
          <w:bdr w:val="none" w:sz="0" w:space="0" w:color="auto" w:frame="1"/>
        </w:rPr>
        <w:t>:2104.09164</w:t>
      </w:r>
      <w:proofErr w:type="gramEnd"/>
      <w:r w:rsidRPr="00DD64CB">
        <w:rPr>
          <w:rFonts w:ascii="inherit" w:eastAsia="Times New Roman" w:hAnsi="inherit" w:cs="Times New Roman"/>
          <w:color w:val="444444"/>
          <w:sz w:val="18"/>
          <w:szCs w:val="18"/>
          <w:bdr w:val="none" w:sz="0" w:space="0" w:color="auto" w:frame="1"/>
        </w:rPr>
        <w:t>.</w:t>
      </w:r>
      <w:r w:rsidRPr="00DD64CB">
        <w:rPr>
          <w:rFonts w:ascii="inherit" w:eastAsia="Times New Roman" w:hAnsi="inherit" w:cs="Times New Roman"/>
          <w:color w:val="444444"/>
          <w:sz w:val="18"/>
          <w:szCs w:val="18"/>
          <w:bdr w:val="none" w:sz="0" w:space="0" w:color="auto" w:frame="1"/>
        </w:rPr>
        <w:br/>
        <w:t xml:space="preserve">[8] </w:t>
      </w:r>
      <w:proofErr w:type="spellStart"/>
      <w:r w:rsidRPr="00DD64CB">
        <w:rPr>
          <w:rFonts w:ascii="inherit" w:eastAsia="Times New Roman" w:hAnsi="inherit" w:cs="Times New Roman"/>
          <w:color w:val="444444"/>
          <w:sz w:val="18"/>
          <w:szCs w:val="18"/>
          <w:bdr w:val="none" w:sz="0" w:space="0" w:color="auto" w:frame="1"/>
        </w:rPr>
        <w:t>Lauter</w:t>
      </w:r>
      <w:proofErr w:type="spellEnd"/>
      <w:r w:rsidRPr="00DD64CB">
        <w:rPr>
          <w:rFonts w:ascii="inherit" w:eastAsia="Times New Roman" w:hAnsi="inherit" w:cs="Times New Roman"/>
          <w:color w:val="444444"/>
          <w:sz w:val="18"/>
          <w:szCs w:val="18"/>
          <w:bdr w:val="none" w:sz="0" w:space="0" w:color="auto" w:frame="1"/>
        </w:rPr>
        <w:t>, K. (2022). Private AI: Machine learning on encrypted data. </w:t>
      </w:r>
      <w:r w:rsidRPr="00DD64CB">
        <w:rPr>
          <w:rFonts w:ascii="inherit" w:eastAsia="Times New Roman" w:hAnsi="inherit" w:cs="Times New Roman"/>
          <w:i/>
          <w:iCs/>
          <w:color w:val="444444"/>
          <w:sz w:val="18"/>
          <w:szCs w:val="18"/>
          <w:bdr w:val="none" w:sz="0" w:space="0" w:color="auto" w:frame="1"/>
        </w:rPr>
        <w:t>Recent advances in industrial and applied mathematics</w:t>
      </w:r>
      <w:r w:rsidRPr="00DD64CB">
        <w:rPr>
          <w:rFonts w:ascii="inherit" w:eastAsia="Times New Roman" w:hAnsi="inherit" w:cs="Times New Roman"/>
          <w:color w:val="444444"/>
          <w:sz w:val="18"/>
          <w:szCs w:val="18"/>
          <w:bdr w:val="none" w:sz="0" w:space="0" w:color="auto" w:frame="1"/>
        </w:rPr>
        <w:t xml:space="preserve">. </w:t>
      </w:r>
      <w:proofErr w:type="gramStart"/>
      <w:r w:rsidRPr="00DD64CB">
        <w:rPr>
          <w:rFonts w:ascii="inherit" w:eastAsia="Times New Roman" w:hAnsi="inherit" w:cs="Times New Roman"/>
          <w:color w:val="444444"/>
          <w:sz w:val="18"/>
          <w:szCs w:val="18"/>
          <w:bdr w:val="none" w:sz="0" w:space="0" w:color="auto" w:frame="1"/>
        </w:rPr>
        <w:t>In </w:t>
      </w:r>
      <w:r w:rsidRPr="00DD64CB">
        <w:rPr>
          <w:rFonts w:ascii="inherit" w:eastAsia="Times New Roman" w:hAnsi="inherit" w:cs="Times New Roman"/>
          <w:i/>
          <w:iCs/>
          <w:color w:val="444444"/>
          <w:sz w:val="18"/>
          <w:szCs w:val="18"/>
          <w:bdr w:val="none" w:sz="0" w:space="0" w:color="auto" w:frame="1"/>
        </w:rPr>
        <w:t>ICIAM 2019 SEMA SIMAI Springer series</w:t>
      </w:r>
      <w:r w:rsidRPr="00DD64CB">
        <w:rPr>
          <w:rFonts w:ascii="inherit" w:eastAsia="Times New Roman" w:hAnsi="inherit" w:cs="Times New Roman"/>
          <w:color w:val="444444"/>
          <w:sz w:val="18"/>
          <w:szCs w:val="18"/>
          <w:bdr w:val="none" w:sz="0" w:space="0" w:color="auto" w:frame="1"/>
        </w:rPr>
        <w:t>.</w:t>
      </w:r>
      <w:proofErr w:type="gramEnd"/>
      <w:r w:rsidRPr="00DD64CB">
        <w:rPr>
          <w:rFonts w:ascii="inherit" w:eastAsia="Times New Roman" w:hAnsi="inherit" w:cs="Times New Roman"/>
          <w:color w:val="444444"/>
          <w:sz w:val="18"/>
          <w:szCs w:val="18"/>
          <w:bdr w:val="none" w:sz="0" w:space="0" w:color="auto" w:frame="1"/>
        </w:rPr>
        <w:t xml:space="preserve"> Cham, Switzerland: Springer.</w:t>
      </w:r>
      <w:r w:rsidRPr="00DD64CB">
        <w:rPr>
          <w:rFonts w:ascii="inherit" w:eastAsia="Times New Roman" w:hAnsi="inherit" w:cs="Times New Roman"/>
          <w:color w:val="444444"/>
          <w:sz w:val="18"/>
          <w:szCs w:val="18"/>
          <w:bdr w:val="none" w:sz="0" w:space="0" w:color="auto" w:frame="1"/>
        </w:rPr>
        <w:br/>
        <w:t xml:space="preserve">[9] </w:t>
      </w:r>
      <w:proofErr w:type="spellStart"/>
      <w:r w:rsidRPr="00DD64CB">
        <w:rPr>
          <w:rFonts w:ascii="inherit" w:eastAsia="Times New Roman" w:hAnsi="inherit" w:cs="Times New Roman"/>
          <w:color w:val="444444"/>
          <w:sz w:val="18"/>
          <w:szCs w:val="18"/>
          <w:bdr w:val="none" w:sz="0" w:space="0" w:color="auto" w:frame="1"/>
        </w:rPr>
        <w:t>Lenstra</w:t>
      </w:r>
      <w:proofErr w:type="spellEnd"/>
      <w:r w:rsidRPr="00DD64CB">
        <w:rPr>
          <w:rFonts w:ascii="inherit" w:eastAsia="Times New Roman" w:hAnsi="inherit" w:cs="Times New Roman"/>
          <w:color w:val="444444"/>
          <w:sz w:val="18"/>
          <w:szCs w:val="18"/>
          <w:bdr w:val="none" w:sz="0" w:space="0" w:color="auto" w:frame="1"/>
        </w:rPr>
        <w:t xml:space="preserve">, A.K., </w:t>
      </w:r>
      <w:proofErr w:type="spellStart"/>
      <w:r w:rsidRPr="00DD64CB">
        <w:rPr>
          <w:rFonts w:ascii="inherit" w:eastAsia="Times New Roman" w:hAnsi="inherit" w:cs="Times New Roman"/>
          <w:color w:val="444444"/>
          <w:sz w:val="18"/>
          <w:szCs w:val="18"/>
          <w:bdr w:val="none" w:sz="0" w:space="0" w:color="auto" w:frame="1"/>
        </w:rPr>
        <w:t>Lenstra</w:t>
      </w:r>
      <w:proofErr w:type="spellEnd"/>
      <w:r w:rsidRPr="00DD64CB">
        <w:rPr>
          <w:rFonts w:ascii="inherit" w:eastAsia="Times New Roman" w:hAnsi="inherit" w:cs="Times New Roman"/>
          <w:color w:val="444444"/>
          <w:sz w:val="18"/>
          <w:szCs w:val="18"/>
          <w:bdr w:val="none" w:sz="0" w:space="0" w:color="auto" w:frame="1"/>
        </w:rPr>
        <w:t xml:space="preserve"> Jr., H.W., &amp; </w:t>
      </w:r>
      <w:proofErr w:type="spellStart"/>
      <w:r w:rsidRPr="00DD64CB">
        <w:rPr>
          <w:rFonts w:ascii="inherit" w:eastAsia="Times New Roman" w:hAnsi="inherit" w:cs="Times New Roman"/>
          <w:color w:val="444444"/>
          <w:sz w:val="18"/>
          <w:szCs w:val="18"/>
          <w:bdr w:val="none" w:sz="0" w:space="0" w:color="auto" w:frame="1"/>
        </w:rPr>
        <w:t>Lovász</w:t>
      </w:r>
      <w:proofErr w:type="spellEnd"/>
      <w:r w:rsidRPr="00DD64CB">
        <w:rPr>
          <w:rFonts w:ascii="inherit" w:eastAsia="Times New Roman" w:hAnsi="inherit" w:cs="Times New Roman"/>
          <w:color w:val="444444"/>
          <w:sz w:val="18"/>
          <w:szCs w:val="18"/>
          <w:bdr w:val="none" w:sz="0" w:space="0" w:color="auto" w:frame="1"/>
        </w:rPr>
        <w:t xml:space="preserve">, L. (1982). </w:t>
      </w:r>
      <w:proofErr w:type="gramStart"/>
      <w:r w:rsidRPr="00DD64CB">
        <w:rPr>
          <w:rFonts w:ascii="inherit" w:eastAsia="Times New Roman" w:hAnsi="inherit" w:cs="Times New Roman"/>
          <w:color w:val="444444"/>
          <w:sz w:val="18"/>
          <w:szCs w:val="18"/>
          <w:bdr w:val="none" w:sz="0" w:space="0" w:color="auto" w:frame="1"/>
        </w:rPr>
        <w:t>Factoring polynomials with rational coefficients.</w:t>
      </w:r>
      <w:proofErr w:type="gramEnd"/>
      <w:r w:rsidRPr="00DD64CB">
        <w:rPr>
          <w:rFonts w:ascii="inherit" w:eastAsia="Times New Roman" w:hAnsi="inherit" w:cs="Times New Roman"/>
          <w:color w:val="444444"/>
          <w:sz w:val="18"/>
          <w:szCs w:val="18"/>
          <w:bdr w:val="none" w:sz="0" w:space="0" w:color="auto" w:frame="1"/>
        </w:rPr>
        <w:t> </w:t>
      </w:r>
      <w:proofErr w:type="spellStart"/>
      <w:r w:rsidRPr="00DD64CB">
        <w:rPr>
          <w:rFonts w:ascii="inherit" w:eastAsia="Times New Roman" w:hAnsi="inherit" w:cs="Times New Roman"/>
          <w:i/>
          <w:iCs/>
          <w:color w:val="444444"/>
          <w:sz w:val="18"/>
          <w:szCs w:val="18"/>
          <w:bdr w:val="none" w:sz="0" w:space="0" w:color="auto" w:frame="1"/>
        </w:rPr>
        <w:t>Mathematische</w:t>
      </w:r>
      <w:proofErr w:type="spellEnd"/>
      <w:r w:rsidRPr="00DD64CB">
        <w:rPr>
          <w:rFonts w:ascii="inherit" w:eastAsia="Times New Roman" w:hAnsi="inherit" w:cs="Times New Roman"/>
          <w:i/>
          <w:iCs/>
          <w:color w:val="444444"/>
          <w:sz w:val="18"/>
          <w:szCs w:val="18"/>
          <w:bdr w:val="none" w:sz="0" w:space="0" w:color="auto" w:frame="1"/>
        </w:rPr>
        <w:t xml:space="preserve"> </w:t>
      </w:r>
      <w:proofErr w:type="spellStart"/>
      <w:r w:rsidRPr="00DD64CB">
        <w:rPr>
          <w:rFonts w:ascii="inherit" w:eastAsia="Times New Roman" w:hAnsi="inherit" w:cs="Times New Roman"/>
          <w:i/>
          <w:iCs/>
          <w:color w:val="444444"/>
          <w:sz w:val="18"/>
          <w:szCs w:val="18"/>
          <w:bdr w:val="none" w:sz="0" w:space="0" w:color="auto" w:frame="1"/>
        </w:rPr>
        <w:t>Annal</w:t>
      </w:r>
      <w:proofErr w:type="spellEnd"/>
      <w:r w:rsidRPr="00DD64CB">
        <w:rPr>
          <w:rFonts w:ascii="inherit" w:eastAsia="Times New Roman" w:hAnsi="inherit" w:cs="Times New Roman"/>
          <w:i/>
          <w:iCs/>
          <w:color w:val="444444"/>
          <w:sz w:val="18"/>
          <w:szCs w:val="18"/>
          <w:bdr w:val="none" w:sz="0" w:space="0" w:color="auto" w:frame="1"/>
        </w:rPr>
        <w:t>.</w:t>
      </w:r>
      <w:r w:rsidRPr="00DD64CB">
        <w:rPr>
          <w:rFonts w:ascii="inherit" w:eastAsia="Times New Roman" w:hAnsi="inherit" w:cs="Times New Roman"/>
          <w:color w:val="444444"/>
          <w:sz w:val="18"/>
          <w:szCs w:val="18"/>
          <w:bdr w:val="none" w:sz="0" w:space="0" w:color="auto" w:frame="1"/>
        </w:rPr>
        <w:t>, </w:t>
      </w:r>
      <w:r w:rsidRPr="00DD64CB">
        <w:rPr>
          <w:rFonts w:ascii="inherit" w:eastAsia="Times New Roman" w:hAnsi="inherit" w:cs="Times New Roman"/>
          <w:i/>
          <w:iCs/>
          <w:color w:val="444444"/>
          <w:sz w:val="18"/>
          <w:szCs w:val="18"/>
          <w:bdr w:val="none" w:sz="0" w:space="0" w:color="auto" w:frame="1"/>
        </w:rPr>
        <w:t>261</w:t>
      </w:r>
      <w:r w:rsidRPr="00DD64CB">
        <w:rPr>
          <w:rFonts w:ascii="inherit" w:eastAsia="Times New Roman" w:hAnsi="inherit" w:cs="Times New Roman"/>
          <w:color w:val="444444"/>
          <w:sz w:val="18"/>
          <w:szCs w:val="18"/>
          <w:bdr w:val="none" w:sz="0" w:space="0" w:color="auto" w:frame="1"/>
        </w:rPr>
        <w:t>(4), 515-534. </w:t>
      </w:r>
    </w:p>
    <w:p w:rsidR="00DD64CB" w:rsidRPr="00DD64CB" w:rsidRDefault="00DD64CB" w:rsidP="00DD64CB">
      <w:pPr>
        <w:shd w:val="clear" w:color="auto" w:fill="FFFFFF"/>
        <w:spacing w:after="0" w:line="240" w:lineRule="auto"/>
        <w:textAlignment w:val="baseline"/>
        <w:rPr>
          <w:rFonts w:ascii="ProximaNova-Light" w:eastAsia="Times New Roman" w:hAnsi="ProximaNova-Light" w:cs="Times New Roman"/>
          <w:color w:val="444444"/>
          <w:sz w:val="23"/>
          <w:szCs w:val="23"/>
        </w:rPr>
      </w:pPr>
      <w:r w:rsidRPr="00DD64CB">
        <w:rPr>
          <w:rFonts w:ascii="inherit" w:eastAsia="Times New Roman" w:hAnsi="inherit" w:cs="Times New Roman"/>
          <w:color w:val="444444"/>
          <w:sz w:val="23"/>
          <w:szCs w:val="23"/>
          <w:bdr w:val="none" w:sz="0" w:space="0" w:color="auto" w:frame="1"/>
          <w:shd w:val="clear" w:color="auto" w:fill="DFDFDF"/>
        </w:rPr>
        <w:t xml:space="preserve">Kristin </w:t>
      </w:r>
      <w:proofErr w:type="spellStart"/>
      <w:r w:rsidRPr="00DD64CB">
        <w:rPr>
          <w:rFonts w:ascii="inherit" w:eastAsia="Times New Roman" w:hAnsi="inherit" w:cs="Times New Roman"/>
          <w:color w:val="444444"/>
          <w:sz w:val="23"/>
          <w:szCs w:val="23"/>
          <w:bdr w:val="none" w:sz="0" w:space="0" w:color="auto" w:frame="1"/>
          <w:shd w:val="clear" w:color="auto" w:fill="DFDFDF"/>
        </w:rPr>
        <w:t>Lauter</w:t>
      </w:r>
      <w:proofErr w:type="spellEnd"/>
      <w:r w:rsidRPr="00DD64CB">
        <w:rPr>
          <w:rFonts w:ascii="inherit" w:eastAsia="Times New Roman" w:hAnsi="inherit" w:cs="Times New Roman"/>
          <w:color w:val="444444"/>
          <w:sz w:val="23"/>
          <w:szCs w:val="23"/>
          <w:bdr w:val="none" w:sz="0" w:space="0" w:color="auto" w:frame="1"/>
          <w:shd w:val="clear" w:color="auto" w:fill="DFDFDF"/>
        </w:rPr>
        <w:t xml:space="preserve"> is the Director of West Coast Research Science for Meta AI Research (FAIR). She served as president of the Association for Women in Mathematics from 2015-2017. </w:t>
      </w:r>
      <w:proofErr w:type="spellStart"/>
      <w:r w:rsidRPr="00DD64CB">
        <w:rPr>
          <w:rFonts w:ascii="inherit" w:eastAsia="Times New Roman" w:hAnsi="inherit" w:cs="Times New Roman"/>
          <w:color w:val="444444"/>
          <w:sz w:val="23"/>
          <w:szCs w:val="23"/>
          <w:bdr w:val="none" w:sz="0" w:space="0" w:color="auto" w:frame="1"/>
          <w:shd w:val="clear" w:color="auto" w:fill="DFDFDF"/>
        </w:rPr>
        <w:t>Lauter</w:t>
      </w:r>
      <w:proofErr w:type="spellEnd"/>
      <w:r w:rsidRPr="00DD64CB">
        <w:rPr>
          <w:rFonts w:ascii="inherit" w:eastAsia="Times New Roman" w:hAnsi="inherit" w:cs="Times New Roman"/>
          <w:color w:val="444444"/>
          <w:sz w:val="23"/>
          <w:szCs w:val="23"/>
          <w:bdr w:val="none" w:sz="0" w:space="0" w:color="auto" w:frame="1"/>
          <w:shd w:val="clear" w:color="auto" w:fill="DFDFDF"/>
        </w:rPr>
        <w:t xml:space="preserve"> was formerly a Partner Research Manager at Microsoft Research, where her group developed Microsoft SEAL: an open source library for </w:t>
      </w:r>
      <w:proofErr w:type="spellStart"/>
      <w:r w:rsidRPr="00DD64CB">
        <w:rPr>
          <w:rFonts w:ascii="inherit" w:eastAsia="Times New Roman" w:hAnsi="inherit" w:cs="Times New Roman"/>
          <w:color w:val="444444"/>
          <w:sz w:val="23"/>
          <w:szCs w:val="23"/>
          <w:bdr w:val="none" w:sz="0" w:space="0" w:color="auto" w:frame="1"/>
          <w:shd w:val="clear" w:color="auto" w:fill="DFDFDF"/>
        </w:rPr>
        <w:t>homomorphic</w:t>
      </w:r>
      <w:proofErr w:type="spellEnd"/>
      <w:r w:rsidRPr="00DD64CB">
        <w:rPr>
          <w:rFonts w:ascii="inherit" w:eastAsia="Times New Roman" w:hAnsi="inherit" w:cs="Times New Roman"/>
          <w:color w:val="444444"/>
          <w:sz w:val="23"/>
          <w:szCs w:val="23"/>
          <w:bdr w:val="none" w:sz="0" w:space="0" w:color="auto" w:frame="1"/>
          <w:shd w:val="clear" w:color="auto" w:fill="DFDFDF"/>
        </w:rPr>
        <w:t xml:space="preserve"> encryption.</w:t>
      </w:r>
    </w:p>
    <w:p w:rsidR="00DD64CB" w:rsidRDefault="00DD64CB">
      <w:bookmarkStart w:id="0" w:name="_GoBack"/>
      <w:bookmarkEnd w:id="0"/>
    </w:p>
    <w:sectPr w:rsidR="00DD64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5FA" w:rsidRDefault="002D65FA" w:rsidP="00DD64CB">
      <w:pPr>
        <w:spacing w:after="0" w:line="240" w:lineRule="auto"/>
      </w:pPr>
      <w:r>
        <w:separator/>
      </w:r>
    </w:p>
  </w:endnote>
  <w:endnote w:type="continuationSeparator" w:id="0">
    <w:p w:rsidR="002D65FA" w:rsidRDefault="002D65FA" w:rsidP="00DD6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vo">
    <w:altName w:val="Times New Roman"/>
    <w:panose1 w:val="00000000000000000000"/>
    <w:charset w:val="00"/>
    <w:family w:val="roman"/>
    <w:notTrueType/>
    <w:pitch w:val="default"/>
  </w:font>
  <w:font w:name="ProximaNova-Ligh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5FA" w:rsidRDefault="002D65FA" w:rsidP="00DD64CB">
      <w:pPr>
        <w:spacing w:after="0" w:line="240" w:lineRule="auto"/>
      </w:pPr>
      <w:r>
        <w:separator/>
      </w:r>
    </w:p>
  </w:footnote>
  <w:footnote w:type="continuationSeparator" w:id="0">
    <w:p w:rsidR="002D65FA" w:rsidRDefault="002D65FA" w:rsidP="00DD64CB">
      <w:pPr>
        <w:spacing w:after="0" w:line="240" w:lineRule="auto"/>
      </w:pPr>
      <w:r>
        <w:continuationSeparator/>
      </w:r>
    </w:p>
  </w:footnote>
  <w:footnote w:id="1">
    <w:p w:rsidR="00DD64CB" w:rsidRDefault="00DD64CB">
      <w:pPr>
        <w:pStyle w:val="FootnoteText"/>
      </w:pPr>
      <w:r>
        <w:rPr>
          <w:rStyle w:val="FootnoteReference"/>
        </w:rPr>
        <w:footnoteRef/>
      </w:r>
      <w:r>
        <w:t xml:space="preserve"> </w:t>
      </w:r>
      <w:r w:rsidRPr="00DD64CB">
        <w:t>https://sinews.siam.org/Details-Page/private-artificial-intelligence-machine-learning-on-encrypted-data?fbclid=IwAR19cJ2AmRLLPmoxtTQcj97oPk1F5PSpcdhZGJ4DCq8S6eQIxC9LpaV6Was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4CB"/>
    <w:rsid w:val="002D65FA"/>
    <w:rsid w:val="00DD6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64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4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D64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newsbyline">
    <w:name w:val="sinewsbyline"/>
    <w:basedOn w:val="DefaultParagraphFont"/>
    <w:rsid w:val="00DD64CB"/>
  </w:style>
  <w:style w:type="character" w:styleId="Hyperlink">
    <w:name w:val="Hyperlink"/>
    <w:basedOn w:val="DefaultParagraphFont"/>
    <w:uiPriority w:val="99"/>
    <w:semiHidden/>
    <w:unhideWhenUsed/>
    <w:rsid w:val="00DD64CB"/>
    <w:rPr>
      <w:color w:val="0000FF"/>
      <w:u w:val="single"/>
    </w:rPr>
  </w:style>
  <w:style w:type="character" w:styleId="Emphasis">
    <w:name w:val="Emphasis"/>
    <w:basedOn w:val="DefaultParagraphFont"/>
    <w:uiPriority w:val="20"/>
    <w:qFormat/>
    <w:rsid w:val="00DD64CB"/>
    <w:rPr>
      <w:i/>
      <w:iCs/>
    </w:rPr>
  </w:style>
  <w:style w:type="character" w:customStyle="1" w:styleId="mi">
    <w:name w:val="mi"/>
    <w:basedOn w:val="DefaultParagraphFont"/>
    <w:rsid w:val="00DD64CB"/>
  </w:style>
  <w:style w:type="character" w:customStyle="1" w:styleId="mjxassistivemathml">
    <w:name w:val="mjx_assistive_mathml"/>
    <w:basedOn w:val="DefaultParagraphFont"/>
    <w:rsid w:val="00DD64CB"/>
  </w:style>
  <w:style w:type="paragraph" w:styleId="BalloonText">
    <w:name w:val="Balloon Text"/>
    <w:basedOn w:val="Normal"/>
    <w:link w:val="BalloonTextChar"/>
    <w:uiPriority w:val="99"/>
    <w:semiHidden/>
    <w:unhideWhenUsed/>
    <w:rsid w:val="00DD6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4CB"/>
    <w:rPr>
      <w:rFonts w:ascii="Tahoma" w:hAnsi="Tahoma" w:cs="Tahoma"/>
      <w:sz w:val="16"/>
      <w:szCs w:val="16"/>
    </w:rPr>
  </w:style>
  <w:style w:type="character" w:customStyle="1" w:styleId="mn">
    <w:name w:val="mn"/>
    <w:basedOn w:val="DefaultParagraphFont"/>
    <w:rsid w:val="00DD64CB"/>
  </w:style>
  <w:style w:type="character" w:customStyle="1" w:styleId="sinews-references">
    <w:name w:val="sinews-references"/>
    <w:basedOn w:val="DefaultParagraphFont"/>
    <w:rsid w:val="00DD64CB"/>
  </w:style>
  <w:style w:type="character" w:styleId="Strong">
    <w:name w:val="Strong"/>
    <w:basedOn w:val="DefaultParagraphFont"/>
    <w:uiPriority w:val="22"/>
    <w:qFormat/>
    <w:rsid w:val="00DD64CB"/>
    <w:rPr>
      <w:b/>
      <w:bCs/>
    </w:rPr>
  </w:style>
  <w:style w:type="character" w:customStyle="1" w:styleId="sinews-author">
    <w:name w:val="sinews-author"/>
    <w:basedOn w:val="DefaultParagraphFont"/>
    <w:rsid w:val="00DD64CB"/>
  </w:style>
  <w:style w:type="paragraph" w:styleId="FootnoteText">
    <w:name w:val="footnote text"/>
    <w:basedOn w:val="Normal"/>
    <w:link w:val="FootnoteTextChar"/>
    <w:uiPriority w:val="99"/>
    <w:semiHidden/>
    <w:unhideWhenUsed/>
    <w:rsid w:val="00DD64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64CB"/>
    <w:rPr>
      <w:sz w:val="20"/>
      <w:szCs w:val="20"/>
    </w:rPr>
  </w:style>
  <w:style w:type="character" w:styleId="FootnoteReference">
    <w:name w:val="footnote reference"/>
    <w:basedOn w:val="DefaultParagraphFont"/>
    <w:uiPriority w:val="99"/>
    <w:semiHidden/>
    <w:unhideWhenUsed/>
    <w:rsid w:val="00DD64C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64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4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D64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newsbyline">
    <w:name w:val="sinewsbyline"/>
    <w:basedOn w:val="DefaultParagraphFont"/>
    <w:rsid w:val="00DD64CB"/>
  </w:style>
  <w:style w:type="character" w:styleId="Hyperlink">
    <w:name w:val="Hyperlink"/>
    <w:basedOn w:val="DefaultParagraphFont"/>
    <w:uiPriority w:val="99"/>
    <w:semiHidden/>
    <w:unhideWhenUsed/>
    <w:rsid w:val="00DD64CB"/>
    <w:rPr>
      <w:color w:val="0000FF"/>
      <w:u w:val="single"/>
    </w:rPr>
  </w:style>
  <w:style w:type="character" w:styleId="Emphasis">
    <w:name w:val="Emphasis"/>
    <w:basedOn w:val="DefaultParagraphFont"/>
    <w:uiPriority w:val="20"/>
    <w:qFormat/>
    <w:rsid w:val="00DD64CB"/>
    <w:rPr>
      <w:i/>
      <w:iCs/>
    </w:rPr>
  </w:style>
  <w:style w:type="character" w:customStyle="1" w:styleId="mi">
    <w:name w:val="mi"/>
    <w:basedOn w:val="DefaultParagraphFont"/>
    <w:rsid w:val="00DD64CB"/>
  </w:style>
  <w:style w:type="character" w:customStyle="1" w:styleId="mjxassistivemathml">
    <w:name w:val="mjx_assistive_mathml"/>
    <w:basedOn w:val="DefaultParagraphFont"/>
    <w:rsid w:val="00DD64CB"/>
  </w:style>
  <w:style w:type="paragraph" w:styleId="BalloonText">
    <w:name w:val="Balloon Text"/>
    <w:basedOn w:val="Normal"/>
    <w:link w:val="BalloonTextChar"/>
    <w:uiPriority w:val="99"/>
    <w:semiHidden/>
    <w:unhideWhenUsed/>
    <w:rsid w:val="00DD6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4CB"/>
    <w:rPr>
      <w:rFonts w:ascii="Tahoma" w:hAnsi="Tahoma" w:cs="Tahoma"/>
      <w:sz w:val="16"/>
      <w:szCs w:val="16"/>
    </w:rPr>
  </w:style>
  <w:style w:type="character" w:customStyle="1" w:styleId="mn">
    <w:name w:val="mn"/>
    <w:basedOn w:val="DefaultParagraphFont"/>
    <w:rsid w:val="00DD64CB"/>
  </w:style>
  <w:style w:type="character" w:customStyle="1" w:styleId="sinews-references">
    <w:name w:val="sinews-references"/>
    <w:basedOn w:val="DefaultParagraphFont"/>
    <w:rsid w:val="00DD64CB"/>
  </w:style>
  <w:style w:type="character" w:styleId="Strong">
    <w:name w:val="Strong"/>
    <w:basedOn w:val="DefaultParagraphFont"/>
    <w:uiPriority w:val="22"/>
    <w:qFormat/>
    <w:rsid w:val="00DD64CB"/>
    <w:rPr>
      <w:b/>
      <w:bCs/>
    </w:rPr>
  </w:style>
  <w:style w:type="character" w:customStyle="1" w:styleId="sinews-author">
    <w:name w:val="sinews-author"/>
    <w:basedOn w:val="DefaultParagraphFont"/>
    <w:rsid w:val="00DD64CB"/>
  </w:style>
  <w:style w:type="paragraph" w:styleId="FootnoteText">
    <w:name w:val="footnote text"/>
    <w:basedOn w:val="Normal"/>
    <w:link w:val="FootnoteTextChar"/>
    <w:uiPriority w:val="99"/>
    <w:semiHidden/>
    <w:unhideWhenUsed/>
    <w:rsid w:val="00DD64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64CB"/>
    <w:rPr>
      <w:sz w:val="20"/>
      <w:szCs w:val="20"/>
    </w:rPr>
  </w:style>
  <w:style w:type="character" w:styleId="FootnoteReference">
    <w:name w:val="footnote reference"/>
    <w:basedOn w:val="DefaultParagraphFont"/>
    <w:uiPriority w:val="99"/>
    <w:semiHidden/>
    <w:unhideWhenUsed/>
    <w:rsid w:val="00DD64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3701">
      <w:bodyDiv w:val="1"/>
      <w:marLeft w:val="0"/>
      <w:marRight w:val="0"/>
      <w:marTop w:val="0"/>
      <w:marBottom w:val="0"/>
      <w:divBdr>
        <w:top w:val="none" w:sz="0" w:space="0" w:color="auto"/>
        <w:left w:val="none" w:sz="0" w:space="0" w:color="auto"/>
        <w:bottom w:val="none" w:sz="0" w:space="0" w:color="auto"/>
        <w:right w:val="none" w:sz="0" w:space="0" w:color="auto"/>
      </w:divBdr>
    </w:div>
    <w:div w:id="206262481">
      <w:bodyDiv w:val="1"/>
      <w:marLeft w:val="0"/>
      <w:marRight w:val="0"/>
      <w:marTop w:val="0"/>
      <w:marBottom w:val="0"/>
      <w:divBdr>
        <w:top w:val="none" w:sz="0" w:space="0" w:color="auto"/>
        <w:left w:val="none" w:sz="0" w:space="0" w:color="auto"/>
        <w:bottom w:val="none" w:sz="0" w:space="0" w:color="auto"/>
        <w:right w:val="none" w:sz="0" w:space="0" w:color="auto"/>
      </w:divBdr>
    </w:div>
    <w:div w:id="663120275">
      <w:bodyDiv w:val="1"/>
      <w:marLeft w:val="0"/>
      <w:marRight w:val="0"/>
      <w:marTop w:val="0"/>
      <w:marBottom w:val="0"/>
      <w:divBdr>
        <w:top w:val="none" w:sz="0" w:space="0" w:color="auto"/>
        <w:left w:val="none" w:sz="0" w:space="0" w:color="auto"/>
        <w:bottom w:val="none" w:sz="0" w:space="0" w:color="auto"/>
        <w:right w:val="none" w:sz="0" w:space="0" w:color="auto"/>
      </w:divBdr>
    </w:div>
    <w:div w:id="1133254624">
      <w:bodyDiv w:val="1"/>
      <w:marLeft w:val="0"/>
      <w:marRight w:val="0"/>
      <w:marTop w:val="0"/>
      <w:marBottom w:val="0"/>
      <w:divBdr>
        <w:top w:val="none" w:sz="0" w:space="0" w:color="auto"/>
        <w:left w:val="none" w:sz="0" w:space="0" w:color="auto"/>
        <w:bottom w:val="none" w:sz="0" w:space="0" w:color="auto"/>
        <w:right w:val="none" w:sz="0" w:space="0" w:color="auto"/>
      </w:divBdr>
    </w:div>
    <w:div w:id="1354651419">
      <w:bodyDiv w:val="1"/>
      <w:marLeft w:val="0"/>
      <w:marRight w:val="0"/>
      <w:marTop w:val="0"/>
      <w:marBottom w:val="0"/>
      <w:divBdr>
        <w:top w:val="none" w:sz="0" w:space="0" w:color="auto"/>
        <w:left w:val="none" w:sz="0" w:space="0" w:color="auto"/>
        <w:bottom w:val="none" w:sz="0" w:space="0" w:color="auto"/>
        <w:right w:val="none" w:sz="0" w:space="0" w:color="auto"/>
      </w:divBdr>
    </w:div>
    <w:div w:id="1461535977">
      <w:bodyDiv w:val="1"/>
      <w:marLeft w:val="0"/>
      <w:marRight w:val="0"/>
      <w:marTop w:val="0"/>
      <w:marBottom w:val="0"/>
      <w:divBdr>
        <w:top w:val="none" w:sz="0" w:space="0" w:color="auto"/>
        <w:left w:val="none" w:sz="0" w:space="0" w:color="auto"/>
        <w:bottom w:val="none" w:sz="0" w:space="0" w:color="auto"/>
        <w:right w:val="none" w:sz="0" w:space="0" w:color="auto"/>
      </w:divBdr>
      <w:divsChild>
        <w:div w:id="1186361406">
          <w:marLeft w:val="0"/>
          <w:marRight w:val="0"/>
          <w:marTop w:val="0"/>
          <w:marBottom w:val="0"/>
          <w:divBdr>
            <w:top w:val="none" w:sz="0" w:space="0" w:color="auto"/>
            <w:left w:val="none" w:sz="0" w:space="0" w:color="auto"/>
            <w:bottom w:val="none" w:sz="0" w:space="0" w:color="auto"/>
            <w:right w:val="none" w:sz="0" w:space="0" w:color="auto"/>
          </w:divBdr>
        </w:div>
        <w:div w:id="655114347">
          <w:marLeft w:val="0"/>
          <w:marRight w:val="0"/>
          <w:marTop w:val="0"/>
          <w:marBottom w:val="0"/>
          <w:divBdr>
            <w:top w:val="none" w:sz="0" w:space="0" w:color="auto"/>
            <w:left w:val="none" w:sz="0" w:space="0" w:color="auto"/>
            <w:bottom w:val="none" w:sz="0" w:space="0" w:color="auto"/>
            <w:right w:val="none" w:sz="0" w:space="0" w:color="auto"/>
          </w:divBdr>
        </w:div>
      </w:divsChild>
    </w:div>
    <w:div w:id="201857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news.siam.org/About-the-Author/kristin-lauter" TargetMode="External"/><Relationship Id="rId13" Type="http://schemas.openxmlformats.org/officeDocument/2006/relationships/hyperlink" Target="http://sealcrypto.org/" TargetMode="External"/><Relationship Id="rId18" Type="http://schemas.openxmlformats.org/officeDocument/2006/relationships/hyperlink" Target="https://www.siam.org/conferences/cm/conference/an22"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src.nist.gov/Projects/Post-Quantum-Cryptography" TargetMode="External"/><Relationship Id="rId17" Type="http://schemas.openxmlformats.org/officeDocument/2006/relationships/hyperlink" Target="https://sinews.siam.org/Details-Page/2022-siam-block-community-lecture-presented-by-dr-kristin-lauter"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momorphicencryption.org/" TargetMode="External"/><Relationship Id="rId5" Type="http://schemas.openxmlformats.org/officeDocument/2006/relationships/webSettings" Target="webSettings.xml"/><Relationship Id="rId15" Type="http://schemas.openxmlformats.org/officeDocument/2006/relationships/hyperlink" Target="https://github.com/kimandrik/HEAAN" TargetMode="External"/><Relationship Id="rId10" Type="http://schemas.openxmlformats.org/officeDocument/2006/relationships/hyperlink" Target="https://www.latticechallenge.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palisade-cryp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6C95E-8BE4-4E40-A418-0EF17F67C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1769</Words>
  <Characters>10085</Characters>
  <Application>Microsoft Office Word</Application>
  <DocSecurity>0</DocSecurity>
  <Lines>84</Lines>
  <Paragraphs>23</Paragraphs>
  <ScaleCrop>false</ScaleCrop>
  <Company>County of Ventura</Company>
  <LinksUpToDate>false</LinksUpToDate>
  <CharactersWithSpaces>11831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Simba</dc:creator>
  <cp:lastModifiedBy>Simba</cp:lastModifiedBy>
  <cp:revision>1</cp:revision>
  <dcterms:created xsi:type="dcterms:W3CDTF">2022-04-09T16:36:00Z</dcterms:created>
  <dcterms:modified xsi:type="dcterms:W3CDTF">2022-04-09T16:49:00Z</dcterms:modified>
</cp:coreProperties>
</file>