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297D63F4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85653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19BDA413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990AE4">
                          <w:rPr>
                            <w:color w:val="FFFFFF" w:themeColor="background1"/>
                          </w:rPr>
                          <w:t>20120131 – Nguyễn Văn Lộc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E6F8ED2" w14:textId="1FA3CE14" w:rsidR="006E72BF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990AE4">
                              <w:rPr>
                                <w:color w:val="FFFFFF" w:themeColor="background1"/>
                              </w:rPr>
                              <w:t>TS. Nguyễn Trần Minh Thư</w:t>
                            </w:r>
                          </w:sdtContent>
                        </w:sdt>
                      </w:p>
                      <w:p w14:paraId="68C6C0DD" w14:textId="4E0F79F3" w:rsidR="006E72BF" w:rsidRDefault="00B85653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- CƠ SỞ DỮ LIỆU</w:t>
                        </w:r>
                      </w:p>
                      <w:p w14:paraId="178B5F4A" w14:textId="3D991076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HỌC KỲ </w:t>
                        </w:r>
                        <w:r w:rsidR="00AF26FB">
                          <w:rPr>
                            <w:rFonts w:ascii="Tahoma" w:hAnsi="Tahoma" w:cs="Tahoma"/>
                            <w:color w:val="FFFFFF" w:themeColor="background1"/>
                          </w:rPr>
                          <w:t>II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</w:t>
                        </w:r>
                        <w:r w:rsidR="00990AE4">
                          <w:rPr>
                            <w:rFonts w:ascii="Tahoma" w:hAnsi="Tahoma" w:cs="Tahoma"/>
                            <w:color w:val="FFFFFF" w:themeColor="background1"/>
                          </w:rPr>
                          <w:t>21-2022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584DC8A6" w:rsidR="006E72BF" w:rsidRPr="00293C54" w:rsidRDefault="00293C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môn</w:t>
                            </w:r>
                            <w:r w:rsidR="00AF26F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học</w:t>
                            </w: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6E72BF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cơ sở dữ liệu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B0540E4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783F4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Mã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633296A3" w:rsidR="00FD669E" w:rsidRPr="00FD669E" w:rsidRDefault="00990AE4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20120131</w:t>
            </w:r>
          </w:p>
        </w:tc>
      </w:tr>
      <w:tr w:rsidR="00FD669E" w:rsidRPr="00783F45" w14:paraId="2CB6B3AF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0EFB0ADC" w14:textId="0ACDFF46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330" w:type="dxa"/>
            <w:vAlign w:val="center"/>
          </w:tcPr>
          <w:p w14:paraId="1F9831AE" w14:textId="405970B5" w:rsidR="00FD669E" w:rsidRPr="00FD669E" w:rsidRDefault="00990AE4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Nguyễn Văn Lộc</w:t>
            </w:r>
          </w:p>
        </w:tc>
      </w:tr>
    </w:tbl>
    <w:p w14:paraId="1081BF0D" w14:textId="77777777" w:rsidR="00F41918" w:rsidRDefault="00F41918" w:rsidP="00C259E6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77777777" w:rsidR="00BA28CA" w:rsidRPr="004E05E2" w:rsidRDefault="00BA28CA" w:rsidP="00BA28CA">
            <w:pPr>
              <w:rPr>
                <w:b/>
                <w:bCs/>
                <w:color w:val="0070C0"/>
              </w:rPr>
            </w:pP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7777777" w:rsidR="00BA28CA" w:rsidRPr="004E05E2" w:rsidRDefault="00BA28CA" w:rsidP="00BA28CA">
            <w:pPr>
              <w:rPr>
                <w:b/>
                <w:bCs/>
              </w:rPr>
            </w:pP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2FC4EB03" w:rsid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</w:t>
      </w:r>
      <w:r w:rsidR="00990AE4">
        <w:rPr>
          <w:b/>
          <w:bCs/>
        </w:rPr>
        <w:t>Hoạt động A3</w:t>
      </w:r>
    </w:p>
    <w:p w14:paraId="4D80F732" w14:textId="7B4BC025" w:rsidR="00C72337" w:rsidRDefault="00C72337" w:rsidP="00C72337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Liên hệ đến hệ thống quản lý </w:t>
      </w:r>
      <w:r>
        <w:rPr>
          <w:rFonts w:ascii="Arial" w:hAnsi="Arial" w:cs="Arial"/>
          <w:color w:val="000000"/>
          <w:sz w:val="22"/>
          <w:szCs w:val="22"/>
        </w:rPr>
        <w:t>cơ sở dữ liệu đã chọn</w:t>
      </w:r>
      <w:r>
        <w:rPr>
          <w:rFonts w:ascii="Arial" w:hAnsi="Arial" w:cs="Arial"/>
          <w:color w:val="000000"/>
          <w:sz w:val="22"/>
          <w:szCs w:val="22"/>
        </w:rPr>
        <w:t xml:space="preserve"> và lược đồ cơ sở dữ liệu đã </w:t>
      </w:r>
      <w:r>
        <w:rPr>
          <w:rFonts w:ascii="Arial" w:hAnsi="Arial" w:cs="Arial"/>
          <w:color w:val="000000"/>
          <w:sz w:val="22"/>
          <w:szCs w:val="22"/>
        </w:rPr>
        <w:t>vẽ</w:t>
      </w:r>
      <w:r>
        <w:rPr>
          <w:rFonts w:ascii="Arial" w:hAnsi="Arial" w:cs="Arial"/>
          <w:color w:val="000000"/>
          <w:sz w:val="22"/>
          <w:szCs w:val="22"/>
        </w:rPr>
        <w:t>, tương ứng với mỗi phép toán trong ngôn ngữ đại số quan hệ, hãy thực hiện:</w:t>
      </w:r>
    </w:p>
    <w:p w14:paraId="67981F70" w14:textId="77777777" w:rsidR="00C72337" w:rsidRDefault="00C72337" w:rsidP="00C7233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Phát biểu 1 yêu cầu truy vấn dữ liệu trên hệ thống</w:t>
      </w:r>
    </w:p>
    <w:p w14:paraId="51FB0991" w14:textId="77777777" w:rsidR="00C72337" w:rsidRDefault="00C72337" w:rsidP="00C72337">
      <w:pPr>
        <w:pStyle w:val="NormalWeb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Thực hiện viết biểu thức quan hệ cho truy vấn trên, và sử dụng phép toán tương</w:t>
      </w:r>
    </w:p>
    <w:p w14:paraId="3078AAE2" w14:textId="076F9B7C" w:rsidR="00C72337" w:rsidRPr="00C72337" w:rsidRDefault="00C72337" w:rsidP="00C72337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ứng.</w:t>
      </w:r>
    </w:p>
    <w:p w14:paraId="09043941" w14:textId="451EFA32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4D27CC74" w14:textId="50615AA6" w:rsidR="00C259E6" w:rsidRDefault="00C72337" w:rsidP="00C259E6">
      <w:r>
        <w:rPr>
          <w:noProof/>
        </w:rPr>
        <w:drawing>
          <wp:anchor distT="0" distB="0" distL="114300" distR="114300" simplePos="0" relativeHeight="251658240" behindDoc="1" locked="0" layoutInCell="1" allowOverlap="1" wp14:anchorId="6755BF2D" wp14:editId="0386A7DA">
            <wp:simplePos x="0" y="0"/>
            <wp:positionH relativeFrom="column">
              <wp:posOffset>-373380</wp:posOffset>
            </wp:positionH>
            <wp:positionV relativeFrom="paragraph">
              <wp:posOffset>402590</wp:posOffset>
            </wp:positionV>
            <wp:extent cx="6684292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47" y="21454"/>
                <wp:lineTo x="21547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292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Lược đồ CSDL quản lý bệnh viện (hình ảnh rõ nét ở tập tin có tên </w:t>
      </w:r>
      <w:r w:rsidRPr="00C72337">
        <w:rPr>
          <w:b/>
          <w:bCs/>
        </w:rPr>
        <w:t>20120131_A2_20220309</w:t>
      </w:r>
      <w:r w:rsidRPr="00C72337">
        <w:rPr>
          <w:b/>
          <w:bCs/>
        </w:rPr>
        <w:t>.png</w:t>
      </w:r>
      <w:r>
        <w:t xml:space="preserve"> trong cùng thư mục.</w:t>
      </w:r>
    </w:p>
    <w:p w14:paraId="0A5DB92E" w14:textId="699F2C82" w:rsidR="00C72337" w:rsidRPr="00C259E6" w:rsidRDefault="00C72337" w:rsidP="00C259E6"/>
    <w:sectPr w:rsidR="00C72337" w:rsidRPr="00C259E6" w:rsidSect="006E72B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0C33" w14:textId="77777777" w:rsidR="00B85653" w:rsidRDefault="00B85653" w:rsidP="00F41918">
      <w:pPr>
        <w:spacing w:after="0" w:line="240" w:lineRule="auto"/>
      </w:pPr>
      <w:r>
        <w:separator/>
      </w:r>
    </w:p>
  </w:endnote>
  <w:endnote w:type="continuationSeparator" w:id="0">
    <w:p w14:paraId="2E35B858" w14:textId="77777777" w:rsidR="00B85653" w:rsidRDefault="00B85653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CE1D3DC" w:rsidR="00F9685F" w:rsidRDefault="00990AE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AA8857D" w:rsidR="004D4AA3" w:rsidRDefault="00990AE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7283" w14:textId="77777777" w:rsidR="00B85653" w:rsidRDefault="00B85653" w:rsidP="00F41918">
      <w:pPr>
        <w:spacing w:after="0" w:line="240" w:lineRule="auto"/>
      </w:pPr>
      <w:r>
        <w:separator/>
      </w:r>
    </w:p>
  </w:footnote>
  <w:footnote w:type="continuationSeparator" w:id="0">
    <w:p w14:paraId="03B3EFD3" w14:textId="77777777" w:rsidR="00B85653" w:rsidRDefault="00B85653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132D0"/>
    <w:multiLevelType w:val="multilevel"/>
    <w:tmpl w:val="161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35BD5"/>
    <w:multiLevelType w:val="multilevel"/>
    <w:tmpl w:val="6C9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5B2D"/>
    <w:rsid w:val="00084205"/>
    <w:rsid w:val="001956CB"/>
    <w:rsid w:val="001A15F6"/>
    <w:rsid w:val="001F4760"/>
    <w:rsid w:val="002104B4"/>
    <w:rsid w:val="00281158"/>
    <w:rsid w:val="00293C54"/>
    <w:rsid w:val="002E6D13"/>
    <w:rsid w:val="00391D94"/>
    <w:rsid w:val="0046563B"/>
    <w:rsid w:val="00477B6C"/>
    <w:rsid w:val="004D4AA3"/>
    <w:rsid w:val="004E05E2"/>
    <w:rsid w:val="00515C9B"/>
    <w:rsid w:val="005323B1"/>
    <w:rsid w:val="005446A5"/>
    <w:rsid w:val="005A6F39"/>
    <w:rsid w:val="00616A3E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981DCB"/>
    <w:rsid w:val="00990AE4"/>
    <w:rsid w:val="009D7CD2"/>
    <w:rsid w:val="009F4B6D"/>
    <w:rsid w:val="00A01B25"/>
    <w:rsid w:val="00A3197E"/>
    <w:rsid w:val="00AF08E5"/>
    <w:rsid w:val="00AF26FB"/>
    <w:rsid w:val="00B85653"/>
    <w:rsid w:val="00B9549C"/>
    <w:rsid w:val="00BA28CA"/>
    <w:rsid w:val="00BE78DC"/>
    <w:rsid w:val="00C259E6"/>
    <w:rsid w:val="00C64B15"/>
    <w:rsid w:val="00C67AFA"/>
    <w:rsid w:val="00C7114E"/>
    <w:rsid w:val="00C72337"/>
    <w:rsid w:val="00CF3DFF"/>
    <w:rsid w:val="00CF4039"/>
    <w:rsid w:val="00D27A41"/>
    <w:rsid w:val="00D90F5D"/>
    <w:rsid w:val="00E93BA4"/>
    <w:rsid w:val="00EE6B73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7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3020C9"/>
    <w:rsid w:val="003B0684"/>
    <w:rsid w:val="00462261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0B4F4-DEF4-4D55-9DB6-9DA117B7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cơ sở dữ liệu</vt:lpstr>
    </vt:vector>
  </TitlesOfParts>
  <Company>Đồ án/bài tập môn học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TS. Nguyễn Trần Minh Thư</dc:creator>
  <cp:lastModifiedBy>NGUYỄN VĂN LỘC</cp:lastModifiedBy>
  <cp:revision>26</cp:revision>
  <cp:lastPrinted>2012-09-21T07:25:00Z</cp:lastPrinted>
  <dcterms:created xsi:type="dcterms:W3CDTF">2012-09-21T07:26:00Z</dcterms:created>
  <dcterms:modified xsi:type="dcterms:W3CDTF">2022-03-16T10:45:00Z</dcterms:modified>
</cp:coreProperties>
</file>