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4807EA7" w14:textId="369E7521" w:rsidR="009303D9" w:rsidRDefault="00EA1AA2" w:rsidP="006347CF">
      <w:pPr>
        <w:pStyle w:val="papertitle"/>
        <w:spacing w:before="5pt" w:beforeAutospacing="1" w:after="5pt" w:afterAutospacing="1"/>
      </w:pPr>
      <w:r>
        <w:t>A</w:t>
      </w:r>
      <w:r w:rsidR="00276341">
        <w:t>n Integrated</w:t>
      </w:r>
      <w:r w:rsidR="00BE7146">
        <w:t xml:space="preserve"> Toolbox</w:t>
      </w:r>
      <w:r>
        <w:t xml:space="preserve"> </w:t>
      </w:r>
      <w:r w:rsidR="00AD747C">
        <w:t xml:space="preserve">of </w:t>
      </w:r>
      <w:r w:rsidR="00C14A3D">
        <w:t xml:space="preserve"> </w:t>
      </w:r>
      <w:r w:rsidR="00C478AE">
        <w:t xml:space="preserve">Joint </w:t>
      </w:r>
      <w:r w:rsidR="00C14A3D">
        <w:t xml:space="preserve">Time-Frequency </w:t>
      </w:r>
      <w:r>
        <w:t xml:space="preserve">Techniques for </w:t>
      </w:r>
      <w:r w:rsidR="00276341">
        <w:t>Preprocessing in</w:t>
      </w:r>
      <w:r w:rsidR="001C5A96">
        <w:t xml:space="preserve"> AI Networks</w:t>
      </w:r>
    </w:p>
    <w:p w14:paraId="55BDA01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1E701F7F" w14:textId="751F413E" w:rsidR="0013484D" w:rsidRDefault="005A66F2" w:rsidP="00FF7B3F">
      <w:pPr>
        <w:pStyle w:val="Author"/>
        <w:spacing w:before="5pt" w:beforeAutospacing="1"/>
        <w:rPr>
          <w:sz w:val="18"/>
          <w:szCs w:val="18"/>
        </w:rPr>
      </w:pPr>
      <w:r>
        <w:rPr>
          <w:sz w:val="18"/>
          <w:szCs w:val="18"/>
        </w:rPr>
        <w:t xml:space="preserve">                                                                       </w:t>
      </w:r>
      <w:r w:rsidR="001A3B3D" w:rsidRPr="00F847A6">
        <w:rPr>
          <w:sz w:val="18"/>
          <w:szCs w:val="18"/>
        </w:rPr>
        <w:t>1</w:t>
      </w:r>
      <w:r w:rsidR="001A3B3D" w:rsidRPr="00F847A6">
        <w:rPr>
          <w:sz w:val="18"/>
          <w:szCs w:val="18"/>
          <w:vertAlign w:val="superscript"/>
        </w:rPr>
        <w:t>st</w:t>
      </w:r>
      <w:r w:rsidR="001A3B3D" w:rsidRPr="00F847A6">
        <w:rPr>
          <w:sz w:val="18"/>
          <w:szCs w:val="18"/>
        </w:rPr>
        <w:t xml:space="preserve"> </w:t>
      </w:r>
      <w:r w:rsidR="0013484D" w:rsidRPr="00AC3D4F">
        <w:rPr>
          <w:sz w:val="18"/>
          <w:szCs w:val="18"/>
        </w:rPr>
        <w:t xml:space="preserve"> Trung Thanh Nguyen</w:t>
      </w:r>
      <w:r w:rsidR="0013484D" w:rsidRPr="00AC3D4F">
        <w:rPr>
          <w:sz w:val="18"/>
          <w:szCs w:val="18"/>
        </w:rPr>
        <w:br/>
      </w:r>
      <w:r w:rsidR="0013484D" w:rsidRPr="00985BD1">
        <w:rPr>
          <w:i/>
          <w:iCs/>
          <w:w w:val="90%"/>
          <w:sz w:val="18"/>
          <w:szCs w:val="18"/>
        </w:rPr>
        <w:t>Falcuty of Radio-Electronic Engineering</w:t>
      </w:r>
      <w:r w:rsidR="0013484D" w:rsidRPr="00AC3D4F">
        <w:rPr>
          <w:i/>
          <w:iCs/>
          <w:sz w:val="18"/>
          <w:szCs w:val="18"/>
        </w:rPr>
        <w:br/>
        <w:t>Le Quy Don Technical University</w:t>
      </w:r>
      <w:r w:rsidR="0013484D" w:rsidRPr="00AC3D4F">
        <w:rPr>
          <w:i/>
          <w:iCs/>
          <w:sz w:val="18"/>
          <w:szCs w:val="18"/>
        </w:rPr>
        <w:br/>
      </w:r>
      <w:r w:rsidR="0013484D" w:rsidRPr="00AC3D4F">
        <w:rPr>
          <w:sz w:val="18"/>
          <w:szCs w:val="18"/>
        </w:rPr>
        <w:t>Hanoi, Vietnam</w:t>
      </w:r>
      <w:r w:rsidR="0013484D" w:rsidRPr="00AC3D4F">
        <w:rPr>
          <w:sz w:val="18"/>
          <w:szCs w:val="18"/>
        </w:rPr>
        <w:br/>
      </w:r>
      <w:hyperlink r:id="rId9" w:history="1">
        <w:r w:rsidR="0013484D" w:rsidRPr="00F67285">
          <w:rPr>
            <w:rStyle w:val="Hyperlink"/>
            <w:color w:val="000000" w:themeColor="text1"/>
            <w:sz w:val="18"/>
            <w:szCs w:val="18"/>
            <w:u w:val="none"/>
          </w:rPr>
          <w:t>thanhmta@gmail.com</w:t>
        </w:r>
      </w:hyperlink>
    </w:p>
    <w:p w14:paraId="4C112679" w14:textId="4DDC7D77" w:rsidR="00D00D12" w:rsidRDefault="0013484D" w:rsidP="00FF7B3F">
      <w:pPr>
        <w:pStyle w:val="Author"/>
        <w:spacing w:before="5pt" w:beforeAutospacing="1"/>
        <w:rPr>
          <w:sz w:val="18"/>
          <w:szCs w:val="18"/>
        </w:rPr>
      </w:pPr>
      <w:r w:rsidRPr="00F847A6">
        <w:rPr>
          <w:sz w:val="18"/>
          <w:szCs w:val="18"/>
        </w:rPr>
        <w:t>2</w:t>
      </w:r>
      <w:r w:rsidRPr="00F847A6">
        <w:rPr>
          <w:sz w:val="18"/>
          <w:szCs w:val="18"/>
          <w:vertAlign w:val="superscript"/>
        </w:rPr>
        <w:t>nd</w:t>
      </w:r>
      <w:r w:rsidRPr="00AC3D4F">
        <w:rPr>
          <w:sz w:val="18"/>
          <w:szCs w:val="18"/>
        </w:rPr>
        <w:t xml:space="preserve"> </w:t>
      </w:r>
      <w:r w:rsidR="009E0C6C">
        <w:rPr>
          <w:sz w:val="18"/>
          <w:szCs w:val="18"/>
        </w:rPr>
        <w:t>Van Minh Duong</w:t>
      </w:r>
      <w:r w:rsidR="001A3B3D" w:rsidRPr="00F847A6">
        <w:rPr>
          <w:sz w:val="18"/>
          <w:szCs w:val="18"/>
        </w:rPr>
        <w:t xml:space="preserve"> </w:t>
      </w:r>
      <w:r w:rsidR="001A3B3D" w:rsidRPr="00F847A6">
        <w:rPr>
          <w:sz w:val="18"/>
          <w:szCs w:val="18"/>
        </w:rPr>
        <w:br/>
      </w:r>
      <w:r w:rsidR="005B524D" w:rsidRPr="005B524D">
        <w:rPr>
          <w:i/>
          <w:sz w:val="18"/>
          <w:szCs w:val="18"/>
        </w:rPr>
        <w:t>Falcuty of Radio-Electronic Engineering</w:t>
      </w:r>
      <w:r w:rsidR="00D72D06" w:rsidRPr="00F847A6">
        <w:rPr>
          <w:sz w:val="18"/>
          <w:szCs w:val="18"/>
        </w:rPr>
        <w:br/>
      </w:r>
      <w:r w:rsidR="005B524D" w:rsidRPr="005B524D">
        <w:rPr>
          <w:i/>
          <w:sz w:val="18"/>
          <w:szCs w:val="18"/>
        </w:rPr>
        <w:t>Le Quy Don Technical University</w:t>
      </w:r>
      <w:r w:rsidR="001A3B3D" w:rsidRPr="00F847A6">
        <w:rPr>
          <w:i/>
          <w:sz w:val="18"/>
          <w:szCs w:val="18"/>
        </w:rPr>
        <w:br/>
      </w:r>
      <w:r w:rsidR="00CD0A39" w:rsidRPr="00CD0A39">
        <w:rPr>
          <w:sz w:val="18"/>
          <w:szCs w:val="18"/>
        </w:rPr>
        <w:t>Hanoi, Vietnam</w:t>
      </w:r>
      <w:r w:rsidR="001A3B3D" w:rsidRPr="00F847A6">
        <w:rPr>
          <w:sz w:val="18"/>
          <w:szCs w:val="18"/>
        </w:rPr>
        <w:br/>
      </w:r>
      <w:r w:rsidR="00CD0A39" w:rsidRPr="00CD0A39">
        <w:rPr>
          <w:sz w:val="18"/>
          <w:szCs w:val="18"/>
        </w:rPr>
        <w:t>minhktqs2008@gmail.com</w:t>
      </w:r>
      <w:r w:rsidR="006347CF">
        <w:rPr>
          <w:sz w:val="18"/>
          <w:szCs w:val="18"/>
        </w:rPr>
        <w:br/>
      </w:r>
    </w:p>
    <w:p w14:paraId="29A5A356" w14:textId="045B93D9" w:rsidR="00F67285" w:rsidRDefault="0013484D" w:rsidP="005A66F2">
      <w:pPr>
        <w:pStyle w:val="Author"/>
        <w:spacing w:before="5pt" w:beforeAutospacing="1"/>
        <w:rPr>
          <w:sz w:val="18"/>
          <w:szCs w:val="18"/>
        </w:rPr>
      </w:pPr>
      <w:r w:rsidRPr="00F847A6">
        <w:rPr>
          <w:sz w:val="18"/>
          <w:szCs w:val="18"/>
        </w:rPr>
        <w:t>3</w:t>
      </w:r>
      <w:r w:rsidRPr="00F847A6">
        <w:rPr>
          <w:sz w:val="18"/>
          <w:szCs w:val="18"/>
          <w:vertAlign w:val="superscript"/>
        </w:rPr>
        <w:t>rd</w:t>
      </w:r>
      <w:r>
        <w:rPr>
          <w:sz w:val="18"/>
          <w:szCs w:val="18"/>
        </w:rPr>
        <w:t xml:space="preserve"> </w:t>
      </w:r>
      <w:r w:rsidR="009E0C6C">
        <w:rPr>
          <w:sz w:val="18"/>
          <w:szCs w:val="18"/>
        </w:rPr>
        <w:t>Thi Phuong Nguyen</w:t>
      </w:r>
      <w:r w:rsidR="001A3B3D" w:rsidRPr="00F847A6">
        <w:rPr>
          <w:sz w:val="18"/>
          <w:szCs w:val="18"/>
        </w:rPr>
        <w:br/>
      </w:r>
      <w:r w:rsidR="00FF7B3F" w:rsidRPr="00FF7B3F">
        <w:rPr>
          <w:i/>
          <w:sz w:val="18"/>
          <w:szCs w:val="18"/>
        </w:rPr>
        <w:t>Falcuty of Radio-Electronic Engineering</w:t>
      </w:r>
      <w:r w:rsidR="00FF7B3F" w:rsidRPr="00FF7B3F">
        <w:rPr>
          <w:sz w:val="18"/>
          <w:szCs w:val="18"/>
        </w:rPr>
        <w:br/>
      </w:r>
      <w:r w:rsidR="00FF7B3F" w:rsidRPr="00FF7B3F">
        <w:rPr>
          <w:i/>
          <w:sz w:val="18"/>
          <w:szCs w:val="18"/>
        </w:rPr>
        <w:t>Le Quy Don Technical University</w:t>
      </w:r>
      <w:r w:rsidR="00FF7B3F" w:rsidRPr="00FF7B3F">
        <w:rPr>
          <w:i/>
          <w:sz w:val="18"/>
          <w:szCs w:val="18"/>
        </w:rPr>
        <w:br/>
      </w:r>
      <w:r w:rsidR="00FF7B3F" w:rsidRPr="00FF7B3F">
        <w:rPr>
          <w:sz w:val="18"/>
          <w:szCs w:val="18"/>
        </w:rPr>
        <w:t>Hanoi, Vietnam</w:t>
      </w:r>
      <w:r w:rsidR="00FF7B3F" w:rsidRPr="00FF7B3F">
        <w:rPr>
          <w:sz w:val="18"/>
          <w:szCs w:val="18"/>
        </w:rPr>
        <w:br/>
      </w:r>
      <w:hyperlink r:id="rId10" w:history="1">
        <w:r w:rsidR="00F67285" w:rsidRPr="00F67285">
          <w:rPr>
            <w:rStyle w:val="Hyperlink"/>
            <w:color w:val="000000" w:themeColor="text1"/>
            <w:sz w:val="18"/>
            <w:szCs w:val="18"/>
            <w:u w:val="none"/>
          </w:rPr>
          <w:t>phuongnt@lqdtu.edu.vn</w:t>
        </w:r>
      </w:hyperlink>
    </w:p>
    <w:p w14:paraId="452F03F4" w14:textId="1EB07FFC" w:rsidR="0013484D" w:rsidRDefault="00F67285" w:rsidP="005A66F2">
      <w:pPr>
        <w:pStyle w:val="Author"/>
        <w:spacing w:before="5pt" w:beforeAutospacing="1"/>
        <w:rPr>
          <w:sz w:val="18"/>
          <w:szCs w:val="18"/>
        </w:rPr>
        <w:sectPr w:rsidR="0013484D" w:rsidSect="0013484D">
          <w:type w:val="continuous"/>
          <w:pgSz w:w="612pt" w:h="792pt" w:code="1"/>
          <w:pgMar w:top="54pt" w:right="44.65pt" w:bottom="72pt" w:left="44.65pt" w:header="36pt" w:footer="36pt" w:gutter="0pt"/>
          <w:cols w:num="4" w:space="10.75pt"/>
          <w:docGrid w:linePitch="360"/>
        </w:sectPr>
      </w:pPr>
      <w:r>
        <w:rPr>
          <w:sz w:val="18"/>
          <w:szCs w:val="18"/>
        </w:rPr>
        <w:t>4</w:t>
      </w:r>
      <w:r w:rsidRPr="00F67285">
        <w:rPr>
          <w:sz w:val="18"/>
          <w:szCs w:val="18"/>
          <w:vertAlign w:val="superscript"/>
        </w:rPr>
        <w:t>th</w:t>
      </w:r>
      <w:r w:rsidR="001A3B3D" w:rsidRPr="00F847A6">
        <w:rPr>
          <w:sz w:val="18"/>
          <w:szCs w:val="18"/>
        </w:rPr>
        <w:t xml:space="preserve"> </w:t>
      </w:r>
      <w:r w:rsidR="009E0C6C">
        <w:rPr>
          <w:sz w:val="18"/>
          <w:szCs w:val="18"/>
        </w:rPr>
        <w:t>Van Manh Nguyen</w:t>
      </w:r>
      <w:r w:rsidR="001A3B3D" w:rsidRPr="00F847A6">
        <w:rPr>
          <w:sz w:val="18"/>
          <w:szCs w:val="18"/>
        </w:rPr>
        <w:br/>
      </w:r>
      <w:r w:rsidR="005E63BE" w:rsidRPr="005A66F2">
        <w:rPr>
          <w:i/>
          <w:iCs/>
          <w:sz w:val="18"/>
          <w:szCs w:val="18"/>
        </w:rPr>
        <w:t>The Institude of System Inte</w:t>
      </w:r>
      <w:r w:rsidR="005A66F2" w:rsidRPr="005A66F2">
        <w:rPr>
          <w:i/>
          <w:iCs/>
          <w:sz w:val="18"/>
          <w:szCs w:val="18"/>
        </w:rPr>
        <w:t>gration</w:t>
      </w:r>
      <w:r w:rsidR="001A3B3D" w:rsidRPr="00F847A6">
        <w:rPr>
          <w:sz w:val="18"/>
          <w:szCs w:val="18"/>
        </w:rPr>
        <w:br/>
      </w:r>
      <w:r w:rsidR="00D00D12" w:rsidRPr="00D00D12">
        <w:rPr>
          <w:i/>
          <w:sz w:val="18"/>
          <w:szCs w:val="18"/>
        </w:rPr>
        <w:t>Le Quy Don Technical University</w:t>
      </w:r>
      <w:r w:rsidR="00D00D12" w:rsidRPr="00D00D12">
        <w:rPr>
          <w:i/>
          <w:sz w:val="18"/>
          <w:szCs w:val="18"/>
        </w:rPr>
        <w:br/>
      </w:r>
      <w:r w:rsidR="00D00D12" w:rsidRPr="00D00D12">
        <w:rPr>
          <w:sz w:val="18"/>
          <w:szCs w:val="18"/>
        </w:rPr>
        <w:t>Hanoi, Vietnam</w:t>
      </w:r>
      <w:r w:rsidR="001A3B3D" w:rsidRPr="00F847A6">
        <w:rPr>
          <w:sz w:val="18"/>
          <w:szCs w:val="18"/>
        </w:rPr>
        <w:br/>
      </w:r>
      <w:r w:rsidR="00D00D12" w:rsidRPr="00D00D12">
        <w:rPr>
          <w:sz w:val="18"/>
          <w:szCs w:val="18"/>
        </w:rPr>
        <w:t>vanmanh.isi@lqdtu.edu.vn</w:t>
      </w:r>
      <w:r w:rsidR="006347CF">
        <w:rPr>
          <w:sz w:val="18"/>
          <w:szCs w:val="18"/>
        </w:rPr>
        <w:br/>
      </w:r>
    </w:p>
    <w:p w14:paraId="66B48732" w14:textId="0962781D" w:rsidR="001A3B3D" w:rsidRPr="006347CF" w:rsidRDefault="001A3B3D" w:rsidP="00612F4F">
      <w:pPr>
        <w:pStyle w:val="Author"/>
        <w:spacing w:before="5pt" w:beforeAutospacing="1"/>
        <w:rPr>
          <w:sz w:val="18"/>
          <w:szCs w:val="18"/>
        </w:rPr>
        <w:sectPr w:rsidR="001A3B3D" w:rsidRPr="006347CF" w:rsidSect="00CD0A39">
          <w:type w:val="continuous"/>
          <w:pgSz w:w="612pt" w:h="792pt" w:code="1"/>
          <w:pgMar w:top="54pt" w:right="44.65pt" w:bottom="72pt" w:left="44.65pt" w:header="36pt" w:footer="36pt" w:gutter="0pt"/>
          <w:cols w:num="3" w:space="10.80pt"/>
          <w:docGrid w:linePitch="360"/>
        </w:sectPr>
      </w:pPr>
    </w:p>
    <w:p w14:paraId="1FC3B72B" w14:textId="156DAAC1" w:rsidR="009303D9" w:rsidRPr="005B520E" w:rsidRDefault="00036EEC">
      <w:pPr>
        <w:sectPr w:rsidR="009303D9" w:rsidRPr="005B520E">
          <w:type w:val="continuous"/>
          <w:pgSz w:w="612pt" w:h="792pt" w:code="1"/>
          <w:pgMar w:top="54pt" w:right="44.65pt" w:bottom="72pt" w:left="44.65pt" w:header="36pt" w:footer="36pt" w:gutter="0pt"/>
          <w:cols w:space="36pt"/>
          <w:docGrid w:linePitch="360"/>
        </w:sectPr>
      </w:pPr>
      <w:r>
        <w:t xml:space="preserve">        </w:t>
      </w:r>
    </w:p>
    <w:p w14:paraId="62B9C04D" w14:textId="00E93923" w:rsidR="009303D9" w:rsidRPr="004D72B5" w:rsidRDefault="009303D9" w:rsidP="00BF7FE8">
      <w:pPr>
        <w:pStyle w:val="Abstract"/>
      </w:pPr>
      <w:r>
        <w:rPr>
          <w:i/>
          <w:iCs/>
        </w:rPr>
        <w:t>Abstract</w:t>
      </w:r>
      <w:r w:rsidR="0095246C">
        <w:t xml:space="preserve"> –</w:t>
      </w:r>
      <w:r w:rsidR="00BF7FE8" w:rsidRPr="00BF7FE8">
        <w:t xml:space="preserve"> Artificial neural networks have recently been widely used in classifying signals with high accuracy and without manual feature extraction procedures. Additionally, time-frequency (TF) images, simultaneously presenting signals in both time and frequency domains, have been frequently utilized as inputs to train a convolutional neural network (CNN). Some typical TF analysis techniques, i.e., the short-time Fourier transform (STFT), continuous wavelet transform (CWT), Wigner-Ville distribution (WVD), and the Hilbert-Huang transform (HHT), have been approved for the ability to solve complex classification problems in CNN-based architectures. However, those techniques were considered separately, and one network commonly uses only one technique for some types of signals. There is no tool to evaluate which TF techniques are the best for which signals. This paper integrates a TF analysis toolbox to deal with that problem. From then, it will be an essential preprocessing step in CNN-based architectures to enhance classification performance.</w:t>
      </w:r>
      <w:r w:rsidR="004D72B5" w:rsidRPr="004D72B5">
        <w:t>Keywords</w:t>
      </w:r>
      <w:r w:rsidR="00BA39A5">
        <w:t xml:space="preserve"> – Joint time-frequency images</w:t>
      </w:r>
      <w:r w:rsidR="000B6851">
        <w:t xml:space="preserve">, </w:t>
      </w:r>
      <w:r w:rsidR="00DE7849">
        <w:t xml:space="preserve">signal </w:t>
      </w:r>
      <w:r w:rsidR="00BA39A5">
        <w:t>pre</w:t>
      </w:r>
      <w:r w:rsidR="00DE7849">
        <w:t>processing, FFT, STFT, CWT, WVD, HHT</w:t>
      </w:r>
      <w:r w:rsidR="00F40C04">
        <w:t>, signal clasification</w:t>
      </w:r>
    </w:p>
    <w:p w14:paraId="0B132850" w14:textId="16AF69C0" w:rsidR="009303D9" w:rsidRPr="00D632BE" w:rsidRDefault="009303D9" w:rsidP="006B6B66">
      <w:pPr>
        <w:pStyle w:val="Heading1"/>
      </w:pPr>
      <w:r w:rsidRPr="00D632BE">
        <w:t xml:space="preserve">Introduction </w:t>
      </w:r>
    </w:p>
    <w:p w14:paraId="79572791" w14:textId="77777777" w:rsidR="001D757F" w:rsidRDefault="001D757F" w:rsidP="001D757F">
      <w:pPr>
        <w:pStyle w:val="BodyText"/>
        <w:rPr>
          <w:lang w:val="en-US"/>
        </w:rPr>
      </w:pPr>
      <w:r w:rsidRPr="001D757F">
        <w:rPr>
          <w:lang w:val="en-US"/>
        </w:rPr>
        <w:t>Modulation classification is an essential step to identify the modulation format of the received signal with little prior knowledge. With an outstanding model, CNN is a promising tool for identifying signal modulation. To do that, CNN-based architectures will treat the joint time-frequency (TF) images of signals received utilizing TF analysis techniques as the inputs for extraction procedures. The TF analysis method represents a signal in both time and frequency [1]. Thus, it provides more information than other 1-D methods (time or frequency).</w:t>
      </w:r>
    </w:p>
    <w:p w14:paraId="33292EA6" w14:textId="77777777" w:rsidR="0061678B" w:rsidRDefault="001D757F" w:rsidP="0061678B">
      <w:pPr>
        <w:pStyle w:val="BodyText"/>
        <w:rPr>
          <w:lang w:val="en-US"/>
        </w:rPr>
      </w:pPr>
      <w:r w:rsidRPr="001D757F">
        <w:rPr>
          <w:lang w:val="en-US"/>
        </w:rPr>
        <w:t xml:space="preserve"> Several TF analysis methods have been proposed to analyze radar signals, including, but not limited to, the STFT, CWT, HHT, WVD, and so on. These methods have been used effectively in modulation classification applica</w:t>
      </w:r>
      <w:r w:rsidRPr="001D757F">
        <w:rPr>
          <w:rFonts w:hint="eastAsia"/>
          <w:lang w:val="en-US"/>
        </w:rPr>
        <w:t xml:space="preserve">tions with various types of communication and radar signals. Zhang et al. [2] examined linear frequency modulation (LFM), non-linear frequency modulated, and frequency shift keying (FSK) signals using WVD with SNR </w:t>
      </w:r>
      <w:r w:rsidRPr="001D757F">
        <w:rPr>
          <w:rFonts w:hint="eastAsia"/>
          <w:lang w:val="en-US"/>
        </w:rPr>
        <w:t>≥</w:t>
      </w:r>
      <w:r w:rsidRPr="001D757F">
        <w:rPr>
          <w:rFonts w:hint="eastAsia"/>
          <w:lang w:val="en-US"/>
        </w:rPr>
        <w:t xml:space="preserve"> 0dB to get low error rate for amplitude and frequency modulation (AM), (FM), FSK, and phase shift keying (PSK) signals were recognized using STFT in [3] with SNR </w:t>
      </w:r>
      <w:r w:rsidRPr="001D757F">
        <w:rPr>
          <w:rFonts w:hint="eastAsia"/>
          <w:lang w:val="en-US"/>
        </w:rPr>
        <w:t>≥</w:t>
      </w:r>
      <w:r w:rsidRPr="001D757F">
        <w:rPr>
          <w:rFonts w:hint="eastAsia"/>
          <w:lang w:val="en-US"/>
        </w:rPr>
        <w:t xml:space="preserve"> 2dB to reach high accuracy (</w:t>
      </w:r>
      <w:r w:rsidRPr="001D757F">
        <w:rPr>
          <w:rFonts w:hint="eastAsia"/>
          <w:lang w:val="en-US"/>
        </w:rPr>
        <w:t>≥</w:t>
      </w:r>
      <w:r w:rsidRPr="001D757F">
        <w:rPr>
          <w:rFonts w:hint="eastAsia"/>
          <w:lang w:val="en-US"/>
        </w:rPr>
        <w:t xml:space="preserve"> 90%). Besides, Wang et al. studied more types of signals, such as BPSK, single frequency (SF), etc., b</w:t>
      </w:r>
      <w:r w:rsidRPr="001D757F">
        <w:rPr>
          <w:lang w:val="en-US"/>
        </w:rPr>
        <w:t xml:space="preserve">ut it still used STFT techniques, and the </w:t>
      </w:r>
      <w:r w:rsidRPr="001D757F">
        <w:rPr>
          <w:lang w:val="en-US"/>
        </w:rPr>
        <w:t>SNR threshold in this research is 6dB. In [4], in addition to the common radar signals mentioned, they also studied more with Costa FSK using WVD, and their minimum SNR was -2dB. Xiao et al. [5] studied CW, BPSK (binary), QFSK (quadrature), BPSK, and QPSK but still used the STFT-based technique, and SNR is better with -8dB of the threshold. In [6], the CWT was applied to recognize several radar signals: continuous wave (CW), LFM, SFM, and phase coded. The high accur</w:t>
      </w:r>
      <w:r w:rsidRPr="001D757F">
        <w:rPr>
          <w:rFonts w:hint="eastAsia"/>
          <w:lang w:val="en-US"/>
        </w:rPr>
        <w:t xml:space="preserve">acy they can achieve when SNR </w:t>
      </w:r>
      <w:r w:rsidRPr="001D757F">
        <w:rPr>
          <w:rFonts w:hint="eastAsia"/>
          <w:lang w:val="en-US"/>
        </w:rPr>
        <w:t>≥</w:t>
      </w:r>
      <w:r w:rsidRPr="001D757F">
        <w:rPr>
          <w:rFonts w:hint="eastAsia"/>
          <w:lang w:val="en-US"/>
        </w:rPr>
        <w:t xml:space="preserve"> 0dB. Kohler et al. [7] also used the CWT technique for modulation classification, but the SNR threshold is higher, equal to 5dB. The efficiency of CWT was also confirmed with communication signals (ASK, PSK, PSK, and QAM) in</w:t>
      </w:r>
      <w:r w:rsidRPr="001D757F">
        <w:rPr>
          <w:lang w:val="en-US"/>
        </w:rPr>
        <w:t xml:space="preserve"> [8].</w:t>
      </w:r>
    </w:p>
    <w:p w14:paraId="7ECF8B88" w14:textId="5DA301D9" w:rsidR="00351102" w:rsidRPr="0061678B" w:rsidRDefault="00772DC1" w:rsidP="0061678B">
      <w:pPr>
        <w:pStyle w:val="BodyText"/>
        <w:rPr>
          <w:lang w:val="en-US"/>
        </w:rPr>
      </w:pPr>
      <w:r w:rsidRPr="00772DC1">
        <w:t xml:space="preserve">It can be seen that TF analysis techniques have been paid much attention to and studied a lot. However, they are studied independently to our best knowledge, and an integrated toolbox has not been designed until now. Also, the existing research did not mention execution time or make any specific comparisons to choose the most suitable technique for each type of signal. Moreover, they only recognized one type of signal from noise, not a mixture of each other. In this paper, we integrate five typical TF techniques, i.e., the FFT, the STFT, CWT, WVD, and HHT, as a toolbox and evaluate how it works and the performance of techniques related to computational time and SNR threshold with a single type of common radar signals and a mixture of them, i.e., two LFMs, a CW and an LFM, or a BPSK and an LFM. The toolbox is a promising preprocessing phase for CNN-based architecture in modulation classification and signal separation from a complex environment, including many types. The paper is organized as follows. Section 2 will give an overview of five signal processing methods. The signal model will be introduced in Section 3. Section 4 describes the toolbox, and its performance will be evaluated. In the end, a conclusion and the final remarks will be drawn. </w:t>
      </w:r>
    </w:p>
    <w:p w14:paraId="49FD0CA0" w14:textId="1071F4F8" w:rsidR="009303D9" w:rsidRPr="006B6B66" w:rsidRDefault="009B7988" w:rsidP="006B6B66">
      <w:pPr>
        <w:pStyle w:val="Heading1"/>
      </w:pPr>
      <w:r>
        <w:t xml:space="preserve">Well-known </w:t>
      </w:r>
      <w:r w:rsidR="008233BC">
        <w:t>Signal Processing Techniques</w:t>
      </w:r>
    </w:p>
    <w:p w14:paraId="0BDA3AE8" w14:textId="76D714BA" w:rsidR="009303D9" w:rsidRDefault="00E61075" w:rsidP="00ED0149">
      <w:pPr>
        <w:pStyle w:val="Heading2"/>
      </w:pPr>
      <w:r>
        <w:t>Fast Fourier Transform</w:t>
      </w:r>
    </w:p>
    <w:p w14:paraId="39FEF4D8" w14:textId="19ED720E" w:rsidR="006347CF" w:rsidRDefault="00CA72ED" w:rsidP="00E7596C">
      <w:pPr>
        <w:pStyle w:val="BodyText"/>
        <w:rPr>
          <w:lang w:val="en-US"/>
        </w:rPr>
      </w:pPr>
      <w:r w:rsidRPr="00CA72ED">
        <w:rPr>
          <w:lang w:val="en-US"/>
        </w:rPr>
        <w:t>A fast Fourier transform (FFT)</w:t>
      </w:r>
      <w:r w:rsidR="00561382">
        <w:rPr>
          <w:lang w:val="en-US"/>
        </w:rPr>
        <w:t xml:space="preserve"> </w:t>
      </w:r>
      <w:r w:rsidR="00732798">
        <w:rPr>
          <w:lang w:val="en-US"/>
        </w:rPr>
        <w:t>[</w:t>
      </w:r>
      <w:r w:rsidR="008D7B38">
        <w:rPr>
          <w:lang w:val="en-US"/>
        </w:rPr>
        <w:t>9</w:t>
      </w:r>
      <w:r w:rsidR="00732798">
        <w:rPr>
          <w:lang w:val="en-US"/>
        </w:rPr>
        <w:t xml:space="preserve">] </w:t>
      </w:r>
      <w:r w:rsidRPr="00CA72ED">
        <w:rPr>
          <w:lang w:val="en-US"/>
        </w:rPr>
        <w:t>is an </w:t>
      </w:r>
      <w:hyperlink r:id="rId11" w:tooltip="Algorithm" w:history="1">
        <w:r w:rsidRPr="00CA72ED">
          <w:rPr>
            <w:rStyle w:val="Hyperlink"/>
            <w:color w:val="auto"/>
            <w:u w:val="none"/>
            <w:lang w:val="en-US"/>
          </w:rPr>
          <w:t>algorithm</w:t>
        </w:r>
      </w:hyperlink>
      <w:r w:rsidRPr="00CA72ED">
        <w:rPr>
          <w:lang w:val="en-US"/>
        </w:rPr>
        <w:t> that</w:t>
      </w:r>
      <w:r w:rsidR="008B3B06">
        <w:rPr>
          <w:lang w:val="en-US"/>
        </w:rPr>
        <w:t xml:space="preserve"> </w:t>
      </w:r>
      <w:r w:rsidRPr="00CA72ED">
        <w:rPr>
          <w:lang w:val="en-US"/>
        </w:rPr>
        <w:t>computes the </w:t>
      </w:r>
      <w:hyperlink r:id="rId12" w:tooltip="Discrete Fourier transform" w:history="1">
        <w:r w:rsidRPr="00CA72ED">
          <w:rPr>
            <w:rStyle w:val="Hyperlink"/>
            <w:color w:val="auto"/>
            <w:u w:val="none"/>
            <w:lang w:val="en-US"/>
          </w:rPr>
          <w:t>discrete Fourier transform</w:t>
        </w:r>
      </w:hyperlink>
      <w:r w:rsidRPr="00CA72ED">
        <w:rPr>
          <w:lang w:val="en-US"/>
        </w:rPr>
        <w:t> (DFT) of a sequence</w:t>
      </w:r>
      <w:r w:rsidR="00026250">
        <w:rPr>
          <w:lang w:val="en-US"/>
        </w:rPr>
        <w:t xml:space="preserve"> </w:t>
      </w:r>
      <w:r w:rsidR="00026250" w:rsidRPr="00026250">
        <w:rPr>
          <w:i/>
          <w:iCs/>
          <w:lang w:val="en-US"/>
        </w:rPr>
        <w:t>x[n]</w:t>
      </w:r>
      <w:r w:rsidR="00B44B06">
        <w:rPr>
          <w:i/>
          <w:iCs/>
          <w:lang w:val="en-US"/>
        </w:rPr>
        <w:t xml:space="preserve"> </w:t>
      </w:r>
      <w:r w:rsidRPr="00CA72ED">
        <w:rPr>
          <w:lang w:val="en-US"/>
        </w:rPr>
        <w:t xml:space="preserve"> </w:t>
      </w:r>
      <w:r w:rsidR="00C34B2D">
        <w:rPr>
          <w:lang w:val="en-US"/>
        </w:rPr>
        <w:t>to reduce the computational</w:t>
      </w:r>
      <w:r w:rsidR="00B44B06">
        <w:rPr>
          <w:lang w:val="en-US"/>
        </w:rPr>
        <w:t xml:space="preserve"> </w:t>
      </w:r>
      <w:r w:rsidR="00C34B2D">
        <w:rPr>
          <w:lang w:val="en-US"/>
        </w:rPr>
        <w:t>complexity of DFT.</w:t>
      </w:r>
      <w:r w:rsidR="008D7B38">
        <w:rPr>
          <w:lang w:val="en-US"/>
        </w:rPr>
        <w:t xml:space="preserve"> It </w:t>
      </w:r>
      <w:r w:rsidR="002A74F0">
        <w:rPr>
          <w:lang w:val="en-US"/>
        </w:rPr>
        <w:t>open</w:t>
      </w:r>
      <w:r w:rsidR="00351102">
        <w:rPr>
          <w:lang w:val="en-US"/>
        </w:rPr>
        <w:t>ed</w:t>
      </w:r>
      <w:r w:rsidR="002A74F0">
        <w:rPr>
          <w:lang w:val="en-US"/>
        </w:rPr>
        <w:t xml:space="preserve"> a </w:t>
      </w:r>
      <w:r w:rsidR="00BE097D">
        <w:rPr>
          <w:lang w:val="en-US"/>
        </w:rPr>
        <w:t xml:space="preserve">new era for signal processing and still has been applied in </w:t>
      </w:r>
      <w:r w:rsidR="00A10EED">
        <w:rPr>
          <w:lang w:val="en-US"/>
        </w:rPr>
        <w:t>many field</w:t>
      </w:r>
      <w:r w:rsidR="00B506FF">
        <w:rPr>
          <w:lang w:val="en-US"/>
        </w:rPr>
        <w:t>s</w:t>
      </w:r>
      <w:r w:rsidR="00A10EED">
        <w:rPr>
          <w:lang w:val="en-US"/>
        </w:rPr>
        <w:t xml:space="preserve"> of communication and radar.</w:t>
      </w:r>
    </w:p>
    <w:p w14:paraId="314C488B" w14:textId="5D006ED4" w:rsidR="00C34B2D" w:rsidRDefault="00033384" w:rsidP="0007392F">
      <w:pPr>
        <w:pStyle w:val="BodyText"/>
        <w:jc w:val="end"/>
        <w:rPr>
          <w:lang w:val="en-US"/>
        </w:rPr>
      </w:pPr>
      <w:r w:rsidRPr="00530856">
        <w:rPr>
          <w:position w:val="-32"/>
          <w:lang w:val="en-US"/>
        </w:rPr>
        <mc:AlternateContent>
          <mc:Choice Requires="v">
            <w:object w:dxaOrig="225pt" w:dyaOrig="41pt" w14:anchorId="0F53CA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65pt;height:33.65pt" o:ole="">
                <v:imagedata r:id="rId13" o:title=""/>
              </v:shape>
              <o:OLEObject Type="Embed" ProgID="Equation.DSMT4" ShapeID="_x0000_i1025" DrawAspect="Content" ObjectID="_1739901733" r:id="rId14"/>
            </w:object>
          </mc:Choice>
          <mc:Fallback>
            <w:object>
              <w:drawing>
                <wp:inline distT="0" distB="0" distL="0" distR="0" wp14:anchorId="481C0271" wp14:editId="3288C693">
                  <wp:extent cx="2256155" cy="427355"/>
                  <wp:effectExtent l="0" t="0" r="0" b="0"/>
                  <wp:docPr id="1" name="Object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739901733" isActiveX="0" linkType=""/>
                              </a:ext>
                            </a:extLst>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6155" cy="427355"/>
                          </a:xfrm>
                          <a:prstGeom prst="rect">
                            <a:avLst/>
                          </a:prstGeom>
                          <a:noFill/>
                          <a:ln>
                            <a:noFill/>
                          </a:ln>
                        </pic:spPr>
                      </pic:pic>
                    </a:graphicData>
                  </a:graphic>
                </wp:inline>
              </w:drawing>
              <w:objectEmbed w:drawAspect="content" r:id="rId14" w:progId="Equation.DSMT4" w:shapeId="1" w:fieldCodes=""/>
            </w:object>
          </mc:Fallback>
        </mc:AlternateContent>
      </w:r>
      <w:r w:rsidR="0007392F">
        <w:rPr>
          <w:lang w:val="en-US"/>
        </w:rPr>
        <w:t xml:space="preserve">        (</w:t>
      </w:r>
      <w:r w:rsidR="00B506FF">
        <w:rPr>
          <w:lang w:val="en-US"/>
        </w:rPr>
        <w:t>1</w:t>
      </w:r>
      <w:r w:rsidR="0007392F">
        <w:rPr>
          <w:lang w:val="en-US"/>
        </w:rPr>
        <w:t>)</w:t>
      </w:r>
    </w:p>
    <w:p w14:paraId="0F9F669D" w14:textId="07348FC1" w:rsidR="00190469" w:rsidRDefault="00033384" w:rsidP="00033384">
      <w:pPr>
        <w:pStyle w:val="BodyText"/>
        <w:jc w:val="end"/>
        <w:rPr>
          <w:lang w:val="en-US"/>
        </w:rPr>
      </w:pPr>
      <w:r w:rsidRPr="00530856">
        <w:rPr>
          <w:position w:val="-32"/>
          <w:lang w:val="en-US"/>
        </w:rPr>
        <mc:AlternateContent>
          <mc:Choice Requires="v">
            <w:object w:dxaOrig="219pt" w:dyaOrig="41pt" w14:anchorId="71305A31">
              <v:shape id="_x0000_i1026" type="#_x0000_t75" style="width:178.15pt;height:33.65pt" o:ole="">
                <v:imagedata r:id="rId16" o:title=""/>
              </v:shape>
              <o:OLEObject Type="Embed" ProgID="Equation.DSMT4" ShapeID="_x0000_i1026" DrawAspect="Content" ObjectID="_1739901734" r:id="rId17"/>
            </w:object>
          </mc:Choice>
          <mc:Fallback>
            <w:object>
              <w:drawing>
                <wp:inline distT="0" distB="0" distL="0" distR="0" wp14:anchorId="0FB9D5C5" wp14:editId="0BC459EC">
                  <wp:extent cx="2262505" cy="427355"/>
                  <wp:effectExtent l="0" t="0" r="4445" b="0"/>
                  <wp:docPr id="2" name="Object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
                          <pic:cNvPicPr>
                            <a:picLocks noChangeAspect="1" noChangeArrowheads="1"/>
                            <a:extLst>
                              <a:ext uri="{837473B0-CC2E-450a-ABE3-18F120FF3D37}">
                                <a15:objectPr xmlns:a15="http://schemas.microsoft.com/office/drawing/2012/main" objectId="_1739901734" isActiveX="0" linkType=""/>
                              </a:ext>
                            </a:extLst>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2505" cy="427355"/>
                          </a:xfrm>
                          <a:prstGeom prst="rect">
                            <a:avLst/>
                          </a:prstGeom>
                          <a:noFill/>
                          <a:ln>
                            <a:noFill/>
                          </a:ln>
                        </pic:spPr>
                      </pic:pic>
                    </a:graphicData>
                  </a:graphic>
                </wp:inline>
              </w:drawing>
              <w:objectEmbed w:drawAspect="content" r:id="rId17" w:progId="Equation.DSMT4" w:shapeId="2" w:fieldCodes=""/>
            </w:object>
          </mc:Fallback>
        </mc:AlternateContent>
      </w:r>
      <w:r>
        <w:rPr>
          <w:lang w:val="en-US"/>
        </w:rPr>
        <w:t xml:space="preserve">       (</w:t>
      </w:r>
      <w:r w:rsidR="00B506FF">
        <w:rPr>
          <w:lang w:val="en-US"/>
        </w:rPr>
        <w:t>2</w:t>
      </w:r>
      <w:r>
        <w:rPr>
          <w:lang w:val="en-US"/>
        </w:rPr>
        <w:t>)</w:t>
      </w:r>
    </w:p>
    <w:p w14:paraId="47880908" w14:textId="77777777" w:rsidR="001B45F4" w:rsidRPr="001B45F4" w:rsidRDefault="001B45F4" w:rsidP="001B45F4">
      <w:pPr>
        <w:ind w:firstLine="14.40pt"/>
        <w:jc w:val="both"/>
        <w:rPr>
          <w:rStyle w:val="fontstyle01"/>
          <w:rFonts w:ascii="Times New Roman" w:hAnsi="Times New Roman"/>
          <w:i/>
          <w:iCs/>
          <w:noProof/>
          <w:color w:val="auto"/>
        </w:rPr>
      </w:pPr>
      <w:r w:rsidRPr="001B45F4">
        <w:rPr>
          <w:rStyle w:val="fontstyle01"/>
          <w:spacing w:val="-1"/>
          <w:lang w:val="x-none" w:eastAsia="x-none"/>
        </w:rPr>
        <w:t>Spectral analysis techniques based on FT through FFT efficiently analyze signals with stationary characteristics; but not with non-stationary ones. To deal with these issues, TF analysis methods are introduced, combining time and frequency separating representation into a single representation, which presents how the spectral content of a signal changing over time and is a more appropriate tool for complex signal analysis [10].</w:t>
      </w:r>
    </w:p>
    <w:p w14:paraId="0503E108" w14:textId="6823FC04" w:rsidR="009303D9" w:rsidRPr="005B520E" w:rsidRDefault="00E61075" w:rsidP="00ED0149">
      <w:pPr>
        <w:pStyle w:val="Heading2"/>
      </w:pPr>
      <w:r>
        <w:t>Short-time Fourier Transform</w:t>
      </w:r>
    </w:p>
    <w:p w14:paraId="61011182" w14:textId="77777777" w:rsidR="006E5C32" w:rsidRDefault="006E5C32" w:rsidP="006E5C32">
      <w:pPr>
        <w:pStyle w:val="MTDisplayEquation"/>
        <w:rPr>
          <w:lang w:val="en-US"/>
        </w:rPr>
      </w:pPr>
      <w:r w:rsidRPr="006E5C32">
        <w:rPr>
          <w:lang w:val="en-US"/>
        </w:rPr>
        <w:t>STFT is one of the powerful techniques used in non-stationary signal analysis. In this case, the signal is placed in two domains, time and frequency. The distinction between STFT and traditional FT is that STFT divides the signal into multiple sections for analysis, each of which is considered stationary. However, it is limited to the window size, which will be set the same for all frequencies [11]. The STFT of a signal </w:t>
      </w:r>
      <w:r w:rsidRPr="006E5C32">
        <w:rPr>
          <w:i/>
          <w:iCs/>
          <w:lang w:val="en-US"/>
        </w:rPr>
        <w:t>x(t) </w:t>
      </w:r>
      <w:r w:rsidRPr="006E5C32">
        <w:rPr>
          <w:lang w:val="en-US"/>
        </w:rPr>
        <w:t>and its inversion are described as:</w:t>
      </w:r>
    </w:p>
    <w:p w14:paraId="103FF8CD" w14:textId="1DD7205B" w:rsidR="001F34BB" w:rsidRPr="00993016" w:rsidRDefault="00C018E2" w:rsidP="006E5C32">
      <w:pPr>
        <w:pStyle w:val="MTDisplayEquation"/>
        <w:jc w:val="end"/>
        <w:rPr>
          <w:lang w:val="en-US"/>
        </w:rPr>
      </w:pPr>
      <w:r w:rsidRPr="00C018E2">
        <w:rPr>
          <w:position w:val="-4"/>
        </w:rPr>
        <mc:AlternateContent>
          <mc:Choice Requires="v">
            <w:object w:dxaOrig="10pt" w:dyaOrig="15pt" w14:anchorId="549B4662">
              <v:shape id="_x0000_i1027" type="#_x0000_t75" style="width:10.3pt;height:15.45pt" o:ole="">
                <v:imagedata r:id="rId19" o:title=""/>
              </v:shape>
              <o:OLEObject Type="Embed" ProgID="Equation.DSMT4" ShapeID="_x0000_i1027" DrawAspect="Content" ObjectID="_1739901735" r:id="rId20"/>
            </w:object>
          </mc:Choice>
          <mc:Fallback>
            <w:object>
              <w:drawing>
                <wp:inline distT="0" distB="0" distL="0" distR="0" wp14:anchorId="5B1861B0" wp14:editId="46164A78">
                  <wp:extent cx="130810" cy="196215"/>
                  <wp:effectExtent l="0" t="0" r="0" b="0"/>
                  <wp:docPr id="3" name="Object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
                          <pic:cNvPicPr>
                            <a:picLocks noChangeAspect="1" noChangeArrowheads="1"/>
                            <a:extLst>
                              <a:ext uri="{837473B0-CC2E-450a-ABE3-18F120FF3D37}">
                                <a15:objectPr xmlns:a15="http://schemas.microsoft.com/office/drawing/2012/main" objectId="_1739901735" isActiveX="0" linkType=""/>
                              </a:ext>
                            </a:extLst>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0810" cy="196215"/>
                          </a:xfrm>
                          <a:prstGeom prst="rect">
                            <a:avLst/>
                          </a:prstGeom>
                          <a:noFill/>
                          <a:ln>
                            <a:noFill/>
                          </a:ln>
                        </pic:spPr>
                      </pic:pic>
                    </a:graphicData>
                  </a:graphic>
                </wp:inline>
              </w:drawing>
              <w:objectEmbed w:drawAspect="content" r:id="rId20" w:progId="Equation.DSMT4" w:shapeId="3" w:fieldCodes=""/>
            </w:object>
          </mc:Fallback>
        </mc:AlternateContent>
      </w:r>
      <w:r w:rsidR="001F34BB">
        <w:t xml:space="preserve"> </w:t>
      </w:r>
      <w:r w:rsidR="004A39AC" w:rsidRPr="002D0C2C">
        <w:rPr>
          <w:position w:val="-20"/>
        </w:rPr>
        <mc:AlternateContent>
          <mc:Choice Requires="v">
            <w:object w:dxaOrig="220pt" w:dyaOrig="29pt" w14:anchorId="19B32B90">
              <v:shape id="_x0000_i1028" type="#_x0000_t75" style="width:181.85pt;height:23.85pt" o:ole="">
                <v:imagedata r:id="rId22" o:title=""/>
              </v:shape>
              <o:OLEObject Type="Embed" ProgID="Equation.DSMT4" ShapeID="_x0000_i1028" DrawAspect="Content" ObjectID="_1739901736" r:id="rId23"/>
            </w:object>
          </mc:Choice>
          <mc:Fallback>
            <w:object>
              <w:drawing>
                <wp:inline distT="0" distB="0" distL="0" distR="0" wp14:anchorId="5474EE11" wp14:editId="12DC306F">
                  <wp:extent cx="2309495" cy="302895"/>
                  <wp:effectExtent l="0" t="0" r="0" b="1905"/>
                  <wp:docPr id="4" name="Object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
                          <pic:cNvPicPr>
                            <a:picLocks noChangeAspect="1" noChangeArrowheads="1"/>
                            <a:extLst>
                              <a:ext uri="{837473B0-CC2E-450a-ABE3-18F120FF3D37}">
                                <a15:objectPr xmlns:a15="http://schemas.microsoft.com/office/drawing/2012/main" objectId="_1739901736" isActiveX="0" linkType=""/>
                              </a:ext>
                            </a:extLst>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09495" cy="302895"/>
                          </a:xfrm>
                          <a:prstGeom prst="rect">
                            <a:avLst/>
                          </a:prstGeom>
                          <a:noFill/>
                          <a:ln>
                            <a:noFill/>
                          </a:ln>
                        </pic:spPr>
                      </pic:pic>
                    </a:graphicData>
                  </a:graphic>
                </wp:inline>
              </w:drawing>
              <w:objectEmbed w:drawAspect="content" r:id="rId23" w:progId="Equation.DSMT4" w:shapeId="4" w:fieldCodes=""/>
            </w:object>
          </mc:Fallback>
        </mc:AlternateContent>
      </w:r>
      <w:r w:rsidR="00993016">
        <w:rPr>
          <w:lang w:val="en-US"/>
        </w:rPr>
        <w:t xml:space="preserve">   </w:t>
      </w:r>
      <w:r w:rsidR="004A39AC">
        <w:rPr>
          <w:lang w:val="en-US"/>
        </w:rPr>
        <w:t xml:space="preserve"> </w:t>
      </w:r>
      <w:r w:rsidR="00993016">
        <w:rPr>
          <w:lang w:val="en-US"/>
        </w:rPr>
        <w:t xml:space="preserve">   (</w:t>
      </w:r>
      <w:r w:rsidR="00B506FF">
        <w:rPr>
          <w:lang w:val="en-US"/>
        </w:rPr>
        <w:t>3</w:t>
      </w:r>
      <w:r w:rsidR="00993016">
        <w:rPr>
          <w:lang w:val="en-US"/>
        </w:rPr>
        <w:t>)</w:t>
      </w:r>
    </w:p>
    <w:p w14:paraId="1BE4CC31" w14:textId="494306D1" w:rsidR="001F34BB" w:rsidRDefault="004A39AC" w:rsidP="00022895">
      <w:pPr>
        <w:jc w:val="end"/>
      </w:pPr>
      <w:r w:rsidRPr="002D0C2C">
        <w:rPr>
          <w:position w:val="-20"/>
        </w:rPr>
        <mc:AlternateContent>
          <mc:Choice Requires="v">
            <w:object w:dxaOrig="243pt" w:dyaOrig="29pt" w14:anchorId="07FE0192">
              <v:shape id="_x0000_i1029" type="#_x0000_t75" style="width:200.55pt;height:23.85pt" o:ole="">
                <v:imagedata r:id="rId25" o:title=""/>
              </v:shape>
              <o:OLEObject Type="Embed" ProgID="Equation.DSMT4" ShapeID="_x0000_i1029" DrawAspect="Content" ObjectID="_1739901737" r:id="rId26"/>
            </w:object>
          </mc:Choice>
          <mc:Fallback>
            <w:object>
              <w:drawing>
                <wp:inline distT="0" distB="0" distL="0" distR="0" wp14:anchorId="7A4456CC" wp14:editId="16010850">
                  <wp:extent cx="2546985" cy="302895"/>
                  <wp:effectExtent l="0" t="0" r="5715" b="1905"/>
                  <wp:docPr id="5" name="Object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5"/>
                          <pic:cNvPicPr>
                            <a:picLocks noChangeAspect="1" noChangeArrowheads="1"/>
                            <a:extLst>
                              <a:ext uri="{837473B0-CC2E-450a-ABE3-18F120FF3D37}">
                                <a15:objectPr xmlns:a15="http://schemas.microsoft.com/office/drawing/2012/main" objectId="_1739901737" isActiveX="0" linkType=""/>
                              </a:ext>
                            </a:extLst>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46985" cy="302895"/>
                          </a:xfrm>
                          <a:prstGeom prst="rect">
                            <a:avLst/>
                          </a:prstGeom>
                          <a:noFill/>
                          <a:ln>
                            <a:noFill/>
                          </a:ln>
                        </pic:spPr>
                      </pic:pic>
                    </a:graphicData>
                  </a:graphic>
                </wp:inline>
              </w:drawing>
              <w:objectEmbed w:drawAspect="content" r:id="rId26" w:progId="Equation.DSMT4" w:shapeId="5" w:fieldCodes=""/>
            </w:object>
          </mc:Fallback>
        </mc:AlternateContent>
      </w:r>
      <w:r w:rsidR="00022895">
        <w:t xml:space="preserve"> </w:t>
      </w:r>
      <w:r w:rsidR="008D54FB">
        <w:t xml:space="preserve"> </w:t>
      </w:r>
      <w:r>
        <w:t xml:space="preserve"> </w:t>
      </w:r>
      <w:r w:rsidR="00022895">
        <w:t xml:space="preserve"> (</w:t>
      </w:r>
      <w:r w:rsidR="00B506FF">
        <w:t>4</w:t>
      </w:r>
      <w:r w:rsidR="00022895">
        <w:t>)</w:t>
      </w:r>
    </w:p>
    <w:p w14:paraId="3A5274BF" w14:textId="2A88536F" w:rsidR="006E2F13" w:rsidRDefault="006E2F13" w:rsidP="006E2F13">
      <w:pPr>
        <w:pStyle w:val="Heading2"/>
      </w:pPr>
      <w:r>
        <w:t>Wingner-Viller Distribution</w:t>
      </w:r>
    </w:p>
    <w:p w14:paraId="219E9F81" w14:textId="402DF392" w:rsidR="00B55240" w:rsidRDefault="00BC585F" w:rsidP="0091598C">
      <w:pPr>
        <w:ind w:firstLine="14.40pt"/>
        <w:jc w:val="both"/>
      </w:pPr>
      <w:r w:rsidRPr="00BC585F">
        <w:t xml:space="preserve">Another widely used technique for </w:t>
      </w:r>
      <w:r w:rsidR="00013EB3" w:rsidRPr="00BC585F">
        <w:t xml:space="preserve">non-stationary </w:t>
      </w:r>
      <w:r w:rsidRPr="00BC585F">
        <w:t>signal analysis is the Wigner-Ville</w:t>
      </w:r>
      <w:r w:rsidR="00013EB3">
        <w:t xml:space="preserve"> </w:t>
      </w:r>
      <w:r w:rsidRPr="00BC585F">
        <w:t>distribution (WVD)</w:t>
      </w:r>
      <w:r w:rsidR="00013EB3">
        <w:t>.</w:t>
      </w:r>
      <w:r w:rsidRPr="00BC585F">
        <w:t xml:space="preserve"> </w:t>
      </w:r>
      <w:r w:rsidR="006222C5">
        <w:t>The WVD</w:t>
      </w:r>
      <w:r w:rsidRPr="00BC585F">
        <w:t xml:space="preserve"> achieves better joint </w:t>
      </w:r>
      <w:r w:rsidR="007B23F3">
        <w:t xml:space="preserve">TF </w:t>
      </w:r>
      <w:r w:rsidRPr="00BC585F">
        <w:t>resolution compared to any linear</w:t>
      </w:r>
      <w:r w:rsidR="00013EB3">
        <w:t xml:space="preserve"> </w:t>
      </w:r>
      <w:r w:rsidRPr="00BC585F">
        <w:t>transform; however, it suffers from a cross-term interference</w:t>
      </w:r>
      <w:r w:rsidR="006222C5">
        <w:t xml:space="preserve"> </w:t>
      </w:r>
      <w:r w:rsidRPr="00BC585F">
        <w:t>problem,</w:t>
      </w:r>
      <w:r w:rsidR="007B23F3">
        <w:t xml:space="preserve"> </w:t>
      </w:r>
      <w:r w:rsidR="007B23F3" w:rsidRPr="00B10C72">
        <w:t>nonlinear frequency modulation signal, PSK and FSK</w:t>
      </w:r>
      <w:r w:rsidR="00870742">
        <w:t>,</w:t>
      </w:r>
      <w:r w:rsidRPr="00BC585F">
        <w:t xml:space="preserve"> which does not represent any signal information,</w:t>
      </w:r>
      <w:r w:rsidR="006222C5">
        <w:t xml:space="preserve"> </w:t>
      </w:r>
      <w:r w:rsidRPr="00BC585F">
        <w:t>i.e., the WVD of two signals is not the sum of their</w:t>
      </w:r>
      <w:r w:rsidR="006222C5">
        <w:t xml:space="preserve"> </w:t>
      </w:r>
      <w:r w:rsidRPr="00BC585F">
        <w:t>individual WVDs [</w:t>
      </w:r>
      <w:r w:rsidR="003C06A5">
        <w:t>12</w:t>
      </w:r>
      <w:r w:rsidRPr="00BC585F">
        <w:t xml:space="preserve">]. </w:t>
      </w:r>
      <w:r w:rsidR="00101C2E" w:rsidRPr="00101C2E">
        <w:t>The WVD</w:t>
      </w:r>
      <w:r w:rsidR="0091598C">
        <w:t xml:space="preserve"> </w:t>
      </w:r>
      <w:r w:rsidR="00101C2E" w:rsidRPr="00101C2E">
        <w:t xml:space="preserve">of the signal </w:t>
      </w:r>
      <w:r w:rsidR="00101C2E" w:rsidRPr="00101C2E">
        <w:rPr>
          <w:i/>
          <w:iCs/>
        </w:rPr>
        <w:t xml:space="preserve">x(t) </w:t>
      </w:r>
      <w:r w:rsidR="00101C2E" w:rsidRPr="00101C2E">
        <w:t>and its inversion can be described as:</w:t>
      </w:r>
    </w:p>
    <w:p w14:paraId="65BD3861" w14:textId="03DF034B" w:rsidR="00C62D8F" w:rsidRDefault="00B228B2" w:rsidP="00A837BB">
      <w:pPr>
        <w:jc w:val="end"/>
      </w:pPr>
      <w:r w:rsidRPr="0071171A">
        <w:rPr>
          <w:position w:val="-20"/>
        </w:rPr>
        <mc:AlternateContent>
          <mc:Choice Requires="v">
            <w:object w:dxaOrig="269pt" w:dyaOrig="29pt" w14:anchorId="0F647A28">
              <v:shape id="_x0000_i1030" type="#_x0000_t75" style="width:210.85pt;height:22.45pt" o:ole="">
                <v:imagedata r:id="rId28" o:title=""/>
              </v:shape>
              <o:OLEObject Type="Embed" ProgID="Equation.DSMT4" ShapeID="_x0000_i1030" DrawAspect="Content" ObjectID="_1739901738" r:id="rId29"/>
            </w:object>
          </mc:Choice>
          <mc:Fallback>
            <w:object>
              <w:drawing>
                <wp:inline distT="0" distB="0" distL="0" distR="0" wp14:anchorId="33C054D9" wp14:editId="61D8C367">
                  <wp:extent cx="2677795" cy="285115"/>
                  <wp:effectExtent l="0" t="0" r="8255" b="635"/>
                  <wp:docPr id="6" name="Object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6"/>
                          <pic:cNvPicPr>
                            <a:picLocks noChangeAspect="1" noChangeArrowheads="1"/>
                            <a:extLst>
                              <a:ext uri="{837473B0-CC2E-450a-ABE3-18F120FF3D37}">
                                <a15:objectPr xmlns:a15="http://schemas.microsoft.com/office/drawing/2012/main" objectId="_1739901738" isActiveX="0" linkType=""/>
                              </a:ext>
                            </a:extLst>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77795" cy="285115"/>
                          </a:xfrm>
                          <a:prstGeom prst="rect">
                            <a:avLst/>
                          </a:prstGeom>
                          <a:noFill/>
                          <a:ln>
                            <a:noFill/>
                          </a:ln>
                        </pic:spPr>
                      </pic:pic>
                    </a:graphicData>
                  </a:graphic>
                </wp:inline>
              </w:drawing>
              <w:objectEmbed w:drawAspect="content" r:id="rId29" w:progId="Equation.DSMT4" w:shapeId="6" w:fieldCodes=""/>
            </w:object>
          </mc:Fallback>
        </mc:AlternateContent>
      </w:r>
      <w:r w:rsidR="00A837BB">
        <w:t xml:space="preserve">  (</w:t>
      </w:r>
      <w:r w:rsidR="00B506FF">
        <w:t>5</w:t>
      </w:r>
      <w:r w:rsidR="00A837BB">
        <w:t>)</w:t>
      </w:r>
    </w:p>
    <w:p w14:paraId="62C0FE63" w14:textId="6BDF607B" w:rsidR="00101C2E" w:rsidRDefault="009776DA" w:rsidP="00A837BB">
      <w:pPr>
        <w:jc w:val="end"/>
      </w:pPr>
      <w:r w:rsidRPr="002D0C2C">
        <w:rPr>
          <w:position w:val="-20"/>
        </w:rPr>
        <mc:AlternateContent>
          <mc:Choice Requires="v">
            <w:object w:dxaOrig="240pt" w:dyaOrig="29pt" w14:anchorId="77BA4B9F">
              <v:shape id="_x0000_i1031" type="#_x0000_t75" style="width:184.2pt;height:22.45pt" o:ole="">
                <v:imagedata r:id="rId31" o:title=""/>
              </v:shape>
              <o:OLEObject Type="Embed" ProgID="Equation.DSMT4" ShapeID="_x0000_i1031" DrawAspect="Content" ObjectID="_1739901739" r:id="rId32"/>
            </w:object>
          </mc:Choice>
          <mc:Fallback>
            <w:object>
              <w:drawing>
                <wp:inline distT="0" distB="0" distL="0" distR="0" wp14:anchorId="5077FB29" wp14:editId="567CCCA6">
                  <wp:extent cx="2339340" cy="285115"/>
                  <wp:effectExtent l="0" t="0" r="3810" b="635"/>
                  <wp:docPr id="7" name="Object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7"/>
                          <pic:cNvPicPr>
                            <a:picLocks noChangeAspect="1" noChangeArrowheads="1"/>
                            <a:extLst>
                              <a:ext uri="{837473B0-CC2E-450a-ABE3-18F120FF3D37}">
                                <a15:objectPr xmlns:a15="http://schemas.microsoft.com/office/drawing/2012/main" objectId="_1739901739" isActiveX="0" linkType=""/>
                              </a:ext>
                            </a:extLst>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39340" cy="285115"/>
                          </a:xfrm>
                          <a:prstGeom prst="rect">
                            <a:avLst/>
                          </a:prstGeom>
                          <a:noFill/>
                          <a:ln>
                            <a:noFill/>
                          </a:ln>
                        </pic:spPr>
                      </pic:pic>
                    </a:graphicData>
                  </a:graphic>
                </wp:inline>
              </w:drawing>
              <w:objectEmbed w:drawAspect="content" r:id="rId32" w:progId="Equation.DSMT4" w:shapeId="7" w:fieldCodes=""/>
            </w:object>
          </mc:Fallback>
        </mc:AlternateContent>
      </w:r>
      <w:r w:rsidR="00A837BB">
        <w:t xml:space="preserve">  </w:t>
      </w:r>
      <w:r w:rsidR="00B228B2">
        <w:t xml:space="preserve">  </w:t>
      </w:r>
      <w:r w:rsidR="00A837BB">
        <w:t xml:space="preserve">  (</w:t>
      </w:r>
      <w:r w:rsidR="00B506FF">
        <w:t>6</w:t>
      </w:r>
      <w:r w:rsidR="00A837BB">
        <w:t>)</w:t>
      </w:r>
    </w:p>
    <w:p w14:paraId="17283E24" w14:textId="6F0AF4B8" w:rsidR="006E2F13" w:rsidRDefault="006E2F13" w:rsidP="006E2F13">
      <w:pPr>
        <w:pStyle w:val="Heading2"/>
      </w:pPr>
      <w:r>
        <w:t>Contin</w:t>
      </w:r>
      <w:r w:rsidR="00FF76F2">
        <w:t>u</w:t>
      </w:r>
      <w:r>
        <w:t>ous</w:t>
      </w:r>
      <w:r w:rsidR="00FF76F2">
        <w:t xml:space="preserve"> Wavelet </w:t>
      </w:r>
      <w:r w:rsidR="00A8702C">
        <w:t>T</w:t>
      </w:r>
      <w:r w:rsidR="00FF76F2">
        <w:t>ransform</w:t>
      </w:r>
    </w:p>
    <w:p w14:paraId="77C0DB01" w14:textId="77777777" w:rsidR="002D2766" w:rsidRPr="00A751C6" w:rsidRDefault="006D35C4" w:rsidP="002D2766">
      <w:pPr>
        <w:jc w:val="both"/>
      </w:pPr>
      <w:r w:rsidRPr="006D35C4">
        <w:t>In the context of TF analysis, the wavelet transform is introduced to deal with the window limitation of the STFT and overcome the interference problems of the WVD. The CWT was proposed to overcome the limitation of the window length in STFT. The wavelet transform uses a variable window, where the resolutions vary along the time-frequency plane, to obtain all the information in the signal [13]. The CWT of the signal </w:t>
      </w:r>
      <w:r w:rsidRPr="006D35C4">
        <w:rPr>
          <w:i/>
          <w:iCs/>
        </w:rPr>
        <w:t>x(t) </w:t>
      </w:r>
      <w:r w:rsidRPr="006D35C4">
        <w:t>is as follows</w:t>
      </w:r>
      <w:r>
        <w:t>.</w:t>
      </w:r>
      <w:r w:rsidR="002D2766">
        <w:t xml:space="preserve"> </w:t>
      </w:r>
      <w:r w:rsidR="002D2766" w:rsidRPr="00EE7DA4">
        <w:t>In (</w:t>
      </w:r>
      <w:r w:rsidR="002D2766">
        <w:t>7</w:t>
      </w:r>
      <w:r w:rsidR="002D2766" w:rsidRPr="00EE7DA4">
        <w:t xml:space="preserve">), the term </w:t>
      </w:r>
      <w:r w:rsidR="002D2766" w:rsidRPr="00EE7DA4">
        <w:rPr>
          <w:i/>
          <w:iCs/>
        </w:rPr>
        <w:t>ψ</w:t>
      </w:r>
      <w:r w:rsidR="002D2766">
        <w:rPr>
          <w:rFonts w:ascii="Cambria Math" w:hAnsi="Cambria Math"/>
          <w:i/>
          <w:iCs/>
        </w:rPr>
        <w:t>*</w:t>
      </w:r>
      <w:r w:rsidR="002D2766" w:rsidRPr="00EE7DA4">
        <w:rPr>
          <w:i/>
          <w:iCs/>
        </w:rPr>
        <w:t>(t)</w:t>
      </w:r>
      <w:r w:rsidR="002D2766" w:rsidRPr="00EE7DA4">
        <w:t xml:space="preserve"> is a continuous function in both the time domain and the frequency domain</w:t>
      </w:r>
      <w:r w:rsidR="002D2766">
        <w:t>,</w:t>
      </w:r>
      <w:r w:rsidR="002D2766" w:rsidRPr="00EE7DA4">
        <w:t xml:space="preserve"> called the mother wavelet. </w:t>
      </w:r>
      <w:r w:rsidR="002D2766">
        <w:t>1/</w:t>
      </w:r>
      <w:r w:rsidR="002D2766" w:rsidRPr="00EE7DA4">
        <w:rPr>
          <w:rFonts w:ascii="Cambria Math" w:hAnsi="Cambria Math"/>
        </w:rPr>
        <w:t>√</w:t>
      </w:r>
      <w:r w:rsidR="002D2766" w:rsidRPr="00EE7DA4">
        <w:t>a ensures the normalization</w:t>
      </w:r>
      <w:r w:rsidR="002D2766" w:rsidRPr="00A416F3">
        <w:t xml:space="preserve"> of energy to any scale.</w:t>
      </w:r>
      <w:r w:rsidR="002D2766">
        <w:t xml:space="preserve"> </w:t>
      </w:r>
    </w:p>
    <w:p w14:paraId="32351BB1" w14:textId="2596083B" w:rsidR="00ED6F22" w:rsidRDefault="00801ECB" w:rsidP="00053F85">
      <w:pPr>
        <w:jc w:val="end"/>
      </w:pPr>
      <w:r w:rsidRPr="0069110F">
        <w:rPr>
          <w:position w:val="-32"/>
        </w:rPr>
        <mc:AlternateContent>
          <mc:Choice Requires="v">
            <w:object w:dxaOrig="301pt" w:dyaOrig="38pt" w14:anchorId="728E5DDE">
              <v:shape id="_x0000_i1032" type="#_x0000_t75" style="width:223.95pt;height:28.5pt" o:ole="">
                <v:imagedata r:id="rId34" o:title=""/>
              </v:shape>
              <o:OLEObject Type="Embed" ProgID="Equation.DSMT4" ShapeID="_x0000_i1032" DrawAspect="Content" ObjectID="_1739901740" r:id="rId35"/>
            </w:object>
          </mc:Choice>
          <mc:Fallback>
            <w:object>
              <w:drawing>
                <wp:inline distT="0" distB="0" distL="0" distR="0" wp14:anchorId="4AED6D2B" wp14:editId="1450E72F">
                  <wp:extent cx="2844165" cy="361950"/>
                  <wp:effectExtent l="0" t="0" r="0" b="0"/>
                  <wp:docPr id="8" name="Object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8"/>
                          <pic:cNvPicPr>
                            <a:picLocks noChangeAspect="1" noChangeArrowheads="1"/>
                            <a:extLst>
                              <a:ext uri="{837473B0-CC2E-450a-ABE3-18F120FF3D37}">
                                <a15:objectPr xmlns:a15="http://schemas.microsoft.com/office/drawing/2012/main" objectId="_1739901740" isActiveX="0" linkType=""/>
                              </a:ext>
                            </a:extLst>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44165" cy="361950"/>
                          </a:xfrm>
                          <a:prstGeom prst="rect">
                            <a:avLst/>
                          </a:prstGeom>
                          <a:noFill/>
                          <a:ln>
                            <a:noFill/>
                          </a:ln>
                        </pic:spPr>
                      </pic:pic>
                    </a:graphicData>
                  </a:graphic>
                </wp:inline>
              </w:drawing>
              <w:objectEmbed w:drawAspect="content" r:id="rId35" w:progId="Equation.DSMT4" w:shapeId="8" w:fieldCodes=""/>
            </w:object>
          </mc:Fallback>
        </mc:AlternateContent>
      </w:r>
      <w:r w:rsidR="004738BB">
        <w:t xml:space="preserve"> </w:t>
      </w:r>
      <w:r w:rsidR="00053F85">
        <w:t>(</w:t>
      </w:r>
      <w:r w:rsidR="00B506FF">
        <w:t>7</w:t>
      </w:r>
      <w:r w:rsidR="004738BB">
        <w:t>)</w:t>
      </w:r>
    </w:p>
    <w:p w14:paraId="4417DAB8" w14:textId="7DCAD2B4" w:rsidR="001B720A" w:rsidRDefault="0013370D" w:rsidP="009C2236">
      <w:pPr>
        <w:jc w:val="end"/>
      </w:pPr>
      <w:r w:rsidRPr="00482406">
        <w:rPr>
          <w:position w:val="-38"/>
        </w:rPr>
        <mc:AlternateContent>
          <mc:Choice Requires="v">
            <w:object w:dxaOrig="217pt" w:dyaOrig="42pt" w14:anchorId="622EACEB">
              <v:shape id="_x0000_i1033" type="#_x0000_t75" style="width:160.35pt;height:30.4pt" o:ole="">
                <v:imagedata r:id="rId37" o:title=""/>
              </v:shape>
              <o:OLEObject Type="Embed" ProgID="Equation.DSMT4" ShapeID="_x0000_i1033" DrawAspect="Content" ObjectID="_1739901741" r:id="rId38"/>
            </w:object>
          </mc:Choice>
          <mc:Fallback>
            <w:object>
              <w:drawing>
                <wp:inline distT="0" distB="0" distL="0" distR="0" wp14:anchorId="3638C05E" wp14:editId="730A5201">
                  <wp:extent cx="2036445" cy="386080"/>
                  <wp:effectExtent l="0" t="0" r="1905" b="0"/>
                  <wp:docPr id="9" name="Object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9"/>
                          <pic:cNvPicPr>
                            <a:picLocks noChangeAspect="1" noChangeArrowheads="1"/>
                            <a:extLst>
                              <a:ext uri="{837473B0-CC2E-450a-ABE3-18F120FF3D37}">
                                <a15:objectPr xmlns:a15="http://schemas.microsoft.com/office/drawing/2012/main" objectId="_1739901741" isActiveX="0" linkType=""/>
                              </a:ext>
                            </a:extLst>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36445" cy="386080"/>
                          </a:xfrm>
                          <a:prstGeom prst="rect">
                            <a:avLst/>
                          </a:prstGeom>
                          <a:noFill/>
                          <a:ln>
                            <a:noFill/>
                          </a:ln>
                        </pic:spPr>
                      </pic:pic>
                    </a:graphicData>
                  </a:graphic>
                </wp:inline>
              </w:drawing>
              <w:objectEmbed w:drawAspect="content" r:id="rId38" w:progId="Equation.DSMT4" w:shapeId="9" w:fieldCodes=""/>
            </w:object>
          </mc:Fallback>
        </mc:AlternateContent>
      </w:r>
      <w:r w:rsidR="009C2236">
        <w:t xml:space="preserve">                (</w:t>
      </w:r>
      <w:r w:rsidR="00B506FF">
        <w:t>8</w:t>
      </w:r>
      <w:r w:rsidR="009C2236">
        <w:t>)</w:t>
      </w:r>
    </w:p>
    <w:p w14:paraId="5F8368B2" w14:textId="77777777" w:rsidR="00060789" w:rsidRDefault="00060789" w:rsidP="00060789"/>
    <w:p w14:paraId="0FB0C181" w14:textId="7FA61990" w:rsidR="00801ECB" w:rsidRDefault="00E90098" w:rsidP="00B50207">
      <w:r>
        <w:t>w</w:t>
      </w:r>
      <w:r w:rsidR="00801ECB">
        <w:t>here</w:t>
      </w:r>
      <w:r>
        <w:t xml:space="preserve"> </w:t>
      </w:r>
      <w:r w:rsidR="00801ECB">
        <w:t xml:space="preserve"> </w:t>
      </w:r>
      <w:r w:rsidR="00CE04BB" w:rsidRPr="00BB19C0">
        <w:rPr>
          <w:position w:val="-36"/>
        </w:rPr>
        <mc:AlternateContent>
          <mc:Choice Requires="v">
            <w:object w:dxaOrig="127pt" w:dyaOrig="45pt" w14:anchorId="1755762D">
              <v:shape id="_x0000_i1034" type="#_x0000_t75" style="width:85.55pt;height:30.4pt" o:ole="">
                <v:imagedata r:id="rId40" o:title=""/>
              </v:shape>
              <o:OLEObject Type="Embed" ProgID="Equation.DSMT4" ShapeID="_x0000_i1034" DrawAspect="Content" ObjectID="_1739901742" r:id="rId41"/>
            </w:object>
          </mc:Choice>
          <mc:Fallback>
            <w:object>
              <w:drawing>
                <wp:inline distT="0" distB="0" distL="0" distR="0" wp14:anchorId="57F0D763" wp14:editId="2B6154A5">
                  <wp:extent cx="1086485" cy="386080"/>
                  <wp:effectExtent l="0" t="0" r="0" b="0"/>
                  <wp:docPr id="10" name="Object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0"/>
                          <pic:cNvPicPr>
                            <a:picLocks noChangeAspect="1" noChangeArrowheads="1"/>
                            <a:extLst>
                              <a:ext uri="{837473B0-CC2E-450a-ABE3-18F120FF3D37}">
                                <a15:objectPr xmlns:a15="http://schemas.microsoft.com/office/drawing/2012/main" objectId="_1739901742" isActiveX="0" linkType=""/>
                              </a:ext>
                            </a:extLst>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86485" cy="386080"/>
                          </a:xfrm>
                          <a:prstGeom prst="rect">
                            <a:avLst/>
                          </a:prstGeom>
                          <a:noFill/>
                          <a:ln>
                            <a:noFill/>
                          </a:ln>
                        </pic:spPr>
                      </pic:pic>
                    </a:graphicData>
                  </a:graphic>
                </wp:inline>
              </w:drawing>
              <w:objectEmbed w:drawAspect="content" r:id="rId41" w:progId="Equation.DSMT4" w:shapeId="10" w:fieldCodes=""/>
            </w:object>
          </mc:Fallback>
        </mc:AlternateContent>
      </w:r>
    </w:p>
    <w:p w14:paraId="14EC83F2" w14:textId="05AC8639" w:rsidR="00FF76F2" w:rsidRDefault="001D22AE" w:rsidP="00FF76F2">
      <w:pPr>
        <w:pStyle w:val="Heading2"/>
      </w:pPr>
      <w:r w:rsidRPr="001D22AE">
        <w:t>Hilbert-Huang</w:t>
      </w:r>
      <w:r>
        <w:t xml:space="preserve"> </w:t>
      </w:r>
      <w:r w:rsidR="00A8702C">
        <w:t>T</w:t>
      </w:r>
      <w:r>
        <w:t>ransform</w:t>
      </w:r>
    </w:p>
    <w:p w14:paraId="46A5FA45" w14:textId="7C057BCE" w:rsidR="00345FC2" w:rsidRDefault="00F94DFD" w:rsidP="00082F1D">
      <w:pPr>
        <w:ind w:firstLine="14.40pt"/>
        <w:jc w:val="both"/>
      </w:pPr>
      <w:r w:rsidRPr="00F94DFD">
        <w:t>Another TF analysis method is called Hilbert Huang transform (HHT). The HHT contains two critical parts: empirical mode decomposition (EMD) and Hilbert transform [14]. A significant contribution of HHT is that it can obtain the instantaneous frequency feature of the signals from the Hilbert spectra.</w:t>
      </w:r>
      <w:r>
        <w:t xml:space="preserve"> </w:t>
      </w:r>
      <w:r w:rsidR="00345FC2" w:rsidRPr="00345FC2">
        <w:t xml:space="preserve">The target signal </w:t>
      </w:r>
      <w:r w:rsidR="00345FC2" w:rsidRPr="00345FC2">
        <w:rPr>
          <w:i/>
          <w:iCs/>
        </w:rPr>
        <w:t xml:space="preserve">x(t) </w:t>
      </w:r>
      <w:r w:rsidR="00345FC2" w:rsidRPr="00345FC2">
        <w:t>can be</w:t>
      </w:r>
      <w:r w:rsidR="00AB7329">
        <w:t xml:space="preserve"> </w:t>
      </w:r>
      <w:r w:rsidR="00345FC2" w:rsidRPr="00345FC2">
        <w:t xml:space="preserve">expressed as the sum of </w:t>
      </w:r>
      <w:r w:rsidR="00345FC2" w:rsidRPr="00345FC2">
        <w:rPr>
          <w:i/>
          <w:iCs/>
        </w:rPr>
        <w:t>c</w:t>
      </w:r>
      <w:r w:rsidR="00345FC2" w:rsidRPr="00FB6D95">
        <w:rPr>
          <w:i/>
          <w:iCs/>
          <w:vertAlign w:val="subscript"/>
        </w:rPr>
        <w:t>i</w:t>
      </w:r>
      <w:r w:rsidR="00345FC2" w:rsidRPr="00345FC2">
        <w:rPr>
          <w:i/>
          <w:iCs/>
        </w:rPr>
        <w:t xml:space="preserve"> </w:t>
      </w:r>
      <w:r w:rsidR="00345FC2" w:rsidRPr="00345FC2">
        <w:t>(i=1,2,3,…,n) and the</w:t>
      </w:r>
      <w:r w:rsidR="00AB7329">
        <w:t xml:space="preserve"> </w:t>
      </w:r>
      <w:r w:rsidR="00345FC2" w:rsidRPr="00345FC2">
        <w:t xml:space="preserve">residue component </w:t>
      </w:r>
      <w:r w:rsidR="00345FC2" w:rsidRPr="00345FC2">
        <w:rPr>
          <w:i/>
          <w:iCs/>
        </w:rPr>
        <w:t>r</w:t>
      </w:r>
      <w:r w:rsidR="00345FC2" w:rsidRPr="00FB6D95">
        <w:rPr>
          <w:i/>
          <w:iCs/>
          <w:vertAlign w:val="subscript"/>
        </w:rPr>
        <w:t>n</w:t>
      </w:r>
      <w:r w:rsidR="00345FC2" w:rsidRPr="00345FC2">
        <w:rPr>
          <w:i/>
          <w:iCs/>
        </w:rPr>
        <w:t xml:space="preserve"> </w:t>
      </w:r>
      <w:r w:rsidR="00345FC2" w:rsidRPr="00345FC2">
        <w:t>after the EMD</w:t>
      </w:r>
      <w:r w:rsidR="00053F85">
        <w:t>.</w:t>
      </w:r>
      <w:r w:rsidR="00345FC2" w:rsidRPr="00345FC2">
        <w:t xml:space="preserve"> </w:t>
      </w:r>
    </w:p>
    <w:p w14:paraId="0D06D720" w14:textId="63DE037D" w:rsidR="007E06D4" w:rsidRDefault="00B50207" w:rsidP="00B50207">
      <w:pPr>
        <w:jc w:val="end"/>
      </w:pPr>
      <w:r>
        <w:rPr>
          <w:rFonts w:ascii="Symbol" w:hAnsi="Symbol"/>
        </w:rPr>
        <w:t xml:space="preserve"> </w:t>
      </w:r>
      <w:r w:rsidR="00803969" w:rsidRPr="00834DA6">
        <w:rPr>
          <w:rFonts w:ascii="Symbol" w:hAnsi="Symbol"/>
          <w:position w:val="-32"/>
        </w:rPr>
        <mc:AlternateContent>
          <mc:Choice Requires="v">
            <w:object w:dxaOrig="89pt" w:dyaOrig="38pt" w14:anchorId="680360E0">
              <v:shape id="_x0000_i1035" type="#_x0000_t75" style="width:72.45pt;height:30.4pt" o:ole="">
                <v:imagedata r:id="rId43" o:title=""/>
              </v:shape>
              <o:OLEObject Type="Embed" ProgID="Equation.DSMT4" ShapeID="_x0000_i1035" DrawAspect="Content" ObjectID="_1739901743" r:id="rId44"/>
            </w:object>
          </mc:Choice>
          <mc:Fallback>
            <w:object>
              <w:drawing>
                <wp:inline distT="0" distB="0" distL="0" distR="0" wp14:anchorId="1B0A1B87" wp14:editId="0A7E28D7">
                  <wp:extent cx="920115" cy="386080"/>
                  <wp:effectExtent l="0" t="0" r="0" b="0"/>
                  <wp:docPr id="11" name="Object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1"/>
                          <pic:cNvPicPr>
                            <a:picLocks noChangeAspect="1" noChangeArrowheads="1"/>
                            <a:extLst>
                              <a:ext uri="{837473B0-CC2E-450a-ABE3-18F120FF3D37}">
                                <a15:objectPr xmlns:a15="http://schemas.microsoft.com/office/drawing/2012/main" objectId="_1739901743" isActiveX="0" linkType=""/>
                              </a:ext>
                            </a:extLst>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20115" cy="386080"/>
                          </a:xfrm>
                          <a:prstGeom prst="rect">
                            <a:avLst/>
                          </a:prstGeom>
                          <a:noFill/>
                          <a:ln>
                            <a:noFill/>
                          </a:ln>
                        </pic:spPr>
                      </pic:pic>
                    </a:graphicData>
                  </a:graphic>
                </wp:inline>
              </w:drawing>
              <w:objectEmbed w:drawAspect="content" r:id="rId44" w:progId="Equation.DSMT4" w:shapeId="11" w:fieldCodes=""/>
            </w:object>
          </mc:Fallback>
        </mc:AlternateContent>
      </w:r>
      <w:r>
        <w:rPr>
          <w:rFonts w:ascii="Symbol" w:hAnsi="Symbol"/>
        </w:rPr>
        <w:t xml:space="preserve">                         (</w:t>
      </w:r>
      <w:r w:rsidR="00E52FC1">
        <w:rPr>
          <w:rFonts w:ascii="Symbol" w:hAnsi="Symbol"/>
        </w:rPr>
        <w:t>9</w:t>
      </w:r>
      <w:r>
        <w:rPr>
          <w:rFonts w:ascii="Symbol" w:hAnsi="Symbol"/>
        </w:rPr>
        <w:t>)</w:t>
      </w:r>
    </w:p>
    <w:p w14:paraId="01D43B38" w14:textId="77777777" w:rsidR="000307F8" w:rsidRDefault="000307F8" w:rsidP="000307F8">
      <w:pPr>
        <w:jc w:val="both"/>
      </w:pPr>
      <w:r w:rsidRPr="000307F8">
        <w:t xml:space="preserve">Imposing Hilbert transform on each component, the Hilbert spectrum of </w:t>
      </w:r>
      <w:r w:rsidRPr="000307F8">
        <w:rPr>
          <w:i/>
          <w:iCs/>
        </w:rPr>
        <w:t>x(t)</w:t>
      </w:r>
      <w:r w:rsidRPr="000307F8">
        <w:t xml:space="preserve"> can be obtained by taking the real part of the sum of the Hilbert to transform results.  Thus, the instantaneous frequency of signals is,</w:t>
      </w:r>
      <w:r w:rsidR="00D015FD" w:rsidRPr="00D015FD">
        <w:rPr>
          <w:position w:val="-4"/>
        </w:rPr>
        <mc:AlternateContent>
          <mc:Choice Requires="v">
            <w:object w:dxaOrig="10pt" w:dyaOrig="15pt" w14:anchorId="00A948FC">
              <v:shape id="_x0000_i1036" type="#_x0000_t75" style="width:10.3pt;height:15.45pt" o:ole="">
                <v:imagedata r:id="rId46" o:title=""/>
              </v:shape>
              <o:OLEObject Type="Embed" ProgID="Equation.DSMT4" ShapeID="_x0000_i1036" DrawAspect="Content" ObjectID="_1739901744" r:id="rId47"/>
            </w:object>
          </mc:Choice>
          <mc:Fallback>
            <w:object>
              <w:drawing>
                <wp:inline distT="0" distB="0" distL="0" distR="0" wp14:anchorId="56CB1782" wp14:editId="1016D6F3">
                  <wp:extent cx="130810" cy="196215"/>
                  <wp:effectExtent l="0" t="0" r="0" b="0"/>
                  <wp:docPr id="12" name="Object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2"/>
                          <pic:cNvPicPr>
                            <a:picLocks noChangeAspect="1" noChangeArrowheads="1"/>
                            <a:extLst>
                              <a:ext uri="{837473B0-CC2E-450a-ABE3-18F120FF3D37}">
                                <a15:objectPr xmlns:a15="http://schemas.microsoft.com/office/drawing/2012/main" objectId="_1739901744" isActiveX="0" linkType=""/>
                              </a:ext>
                            </a:extLst>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30810" cy="196215"/>
                          </a:xfrm>
                          <a:prstGeom prst="rect">
                            <a:avLst/>
                          </a:prstGeom>
                          <a:noFill/>
                          <a:ln>
                            <a:noFill/>
                          </a:ln>
                        </pic:spPr>
                      </pic:pic>
                    </a:graphicData>
                  </a:graphic>
                </wp:inline>
              </w:drawing>
              <w:objectEmbed w:drawAspect="content" r:id="rId47" w:progId="Equation.DSMT4" w:shapeId="12" w:fieldCodes=""/>
            </w:object>
          </mc:Fallback>
        </mc:AlternateContent>
      </w:r>
    </w:p>
    <w:p w14:paraId="4F64665E" w14:textId="7086E38B" w:rsidR="00D015FD" w:rsidRDefault="00803969" w:rsidP="000307F8">
      <w:pPr>
        <w:jc w:val="end"/>
      </w:pPr>
      <w:r w:rsidRPr="00834DA6">
        <w:rPr>
          <w:rFonts w:ascii="Symbol" w:hAnsi="Symbol"/>
          <w:position w:val="-32"/>
        </w:rPr>
        <mc:AlternateContent>
          <mc:Choice Requires="v">
            <w:object w:dxaOrig="255pt" w:dyaOrig="38pt" w14:anchorId="3831AE04">
              <v:shape id="_x0000_i1037" type="#_x0000_t75" style="width:211.3pt;height:31.8pt" o:ole="">
                <v:imagedata r:id="rId49" o:title=""/>
              </v:shape>
              <o:OLEObject Type="Embed" ProgID="Equation.DSMT4" ShapeID="_x0000_i1037" DrawAspect="Content" ObjectID="_1739901745" r:id="rId50"/>
            </w:object>
          </mc:Choice>
          <mc:Fallback>
            <w:object>
              <w:drawing>
                <wp:inline distT="0" distB="0" distL="0" distR="0" wp14:anchorId="79AB92D2" wp14:editId="2C0BAA3C">
                  <wp:extent cx="2683510" cy="403860"/>
                  <wp:effectExtent l="0" t="0" r="0" b="0"/>
                  <wp:docPr id="13" name="Object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3"/>
                          <pic:cNvPicPr>
                            <a:picLocks noChangeAspect="1" noChangeArrowheads="1"/>
                            <a:extLst>
                              <a:ext uri="{837473B0-CC2E-450a-ABE3-18F120FF3D37}">
                                <a15:objectPr xmlns:a15="http://schemas.microsoft.com/office/drawing/2012/main" objectId="_1739901745" isActiveX="0" linkType=""/>
                              </a:ext>
                            </a:extLst>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83510" cy="403860"/>
                          </a:xfrm>
                          <a:prstGeom prst="rect">
                            <a:avLst/>
                          </a:prstGeom>
                          <a:noFill/>
                          <a:ln>
                            <a:noFill/>
                          </a:ln>
                        </pic:spPr>
                      </pic:pic>
                    </a:graphicData>
                  </a:graphic>
                </wp:inline>
              </w:drawing>
              <w:objectEmbed w:drawAspect="content" r:id="rId50" w:progId="Equation.DSMT4" w:shapeId="13" w:fieldCodes=""/>
            </w:object>
          </mc:Fallback>
        </mc:AlternateContent>
      </w:r>
      <w:r w:rsidR="00A239AE">
        <w:rPr>
          <w:rFonts w:ascii="Symbol" w:hAnsi="Symbol"/>
        </w:rPr>
        <w:t xml:space="preserve">   (1</w:t>
      </w:r>
      <w:r w:rsidR="00E52FC1">
        <w:rPr>
          <w:rFonts w:ascii="Symbol" w:hAnsi="Symbol"/>
        </w:rPr>
        <w:t>0</w:t>
      </w:r>
      <w:r w:rsidR="00A239AE">
        <w:rPr>
          <w:rFonts w:ascii="Symbol" w:hAnsi="Symbol"/>
        </w:rPr>
        <w:t>)</w:t>
      </w:r>
    </w:p>
    <w:p w14:paraId="56351F78" w14:textId="7CFA1852" w:rsidR="007E06D4" w:rsidRDefault="00123759" w:rsidP="00123759">
      <w:pPr>
        <w:pStyle w:val="Heading1"/>
      </w:pPr>
      <w:r>
        <w:t>Signal Model</w:t>
      </w:r>
    </w:p>
    <w:p w14:paraId="60082F1E" w14:textId="07B6EB8A" w:rsidR="0011699D" w:rsidRDefault="0011699D" w:rsidP="0011699D">
      <w:pPr>
        <w:ind w:firstLine="14.20pt"/>
        <w:jc w:val="both"/>
      </w:pPr>
      <w:r>
        <w:t>The previous section gave the literature on five common TF methods that will be integrated into the toolbox. This section will show the model of the signal and a list of analyzed signals.</w:t>
      </w:r>
    </w:p>
    <w:p w14:paraId="218404D7" w14:textId="0F76C927" w:rsidR="0008570E" w:rsidRDefault="0011699D" w:rsidP="0011699D">
      <w:pPr>
        <w:ind w:firstLine="14.20pt"/>
        <w:jc w:val="both"/>
      </w:pPr>
      <w:r>
        <w:t>The analyzed signal after receiving from a transmitter is generally modeled by</w:t>
      </w:r>
      <w:r w:rsidR="0008570E">
        <w:t>:</w:t>
      </w:r>
    </w:p>
    <w:p w14:paraId="74D3B3B5" w14:textId="667DFA1A" w:rsidR="0008570E" w:rsidRDefault="00C66AAF" w:rsidP="00C66B77">
      <w:pPr>
        <w:jc w:val="end"/>
      </w:pPr>
      <w:r w:rsidRPr="0008570E">
        <w:rPr>
          <w:position w:val="-12"/>
        </w:rPr>
        <mc:AlternateContent>
          <mc:Choice Requires="v">
            <w:object w:dxaOrig="93pt" w:dyaOrig="18pt" w14:anchorId="0503CA45">
              <v:shape id="_x0000_i1038" type="#_x0000_t75" style="width:79.95pt;height:15.45pt" o:ole="">
                <v:imagedata r:id="rId52" o:title=""/>
              </v:shape>
              <o:OLEObject Type="Embed" ProgID="Equation.DSMT4" ShapeID="_x0000_i1038" DrawAspect="Content" ObjectID="_1739901746" r:id="rId53"/>
            </w:object>
          </mc:Choice>
          <mc:Fallback>
            <w:object>
              <w:drawing>
                <wp:inline distT="0" distB="0" distL="0" distR="0" wp14:anchorId="18C9132D" wp14:editId="444F0F56">
                  <wp:extent cx="1015365" cy="196215"/>
                  <wp:effectExtent l="0" t="0" r="0" b="0"/>
                  <wp:docPr id="14" name="Object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4"/>
                          <pic:cNvPicPr>
                            <a:picLocks noChangeAspect="1" noChangeArrowheads="1"/>
                            <a:extLst>
                              <a:ext uri="{837473B0-CC2E-450a-ABE3-18F120FF3D37}">
                                <a15:objectPr xmlns:a15="http://schemas.microsoft.com/office/drawing/2012/main" objectId="_1739901746" isActiveX="0" linkType=""/>
                              </a:ext>
                            </a:extLst>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015365" cy="196215"/>
                          </a:xfrm>
                          <a:prstGeom prst="rect">
                            <a:avLst/>
                          </a:prstGeom>
                          <a:noFill/>
                          <a:ln>
                            <a:noFill/>
                          </a:ln>
                        </pic:spPr>
                      </pic:pic>
                    </a:graphicData>
                  </a:graphic>
                </wp:inline>
              </w:drawing>
              <w:objectEmbed w:drawAspect="content" r:id="rId53" w:progId="Equation.DSMT4" w:shapeId="14" w:fieldCodes=""/>
            </w:object>
          </mc:Fallback>
        </mc:AlternateContent>
      </w:r>
      <w:r w:rsidR="00C66B77">
        <w:t xml:space="preserve">                    (1</w:t>
      </w:r>
      <w:r w:rsidR="00E52FC1">
        <w:t>1</w:t>
      </w:r>
      <w:r w:rsidR="00C66B77">
        <w:t>)</w:t>
      </w:r>
    </w:p>
    <w:p w14:paraId="393835C5" w14:textId="70A273A0" w:rsidR="00C66B77" w:rsidRDefault="002C2948" w:rsidP="00960100">
      <w:pPr>
        <w:jc w:val="both"/>
      </w:pPr>
      <w:r>
        <w:t>w</w:t>
      </w:r>
      <w:r w:rsidR="00C66B77">
        <w:t xml:space="preserve">here </w:t>
      </w:r>
      <w:r w:rsidR="00C66B77" w:rsidRPr="00960100">
        <w:rPr>
          <w:i/>
          <w:iCs/>
        </w:rPr>
        <w:t>n(t)</w:t>
      </w:r>
      <w:r w:rsidR="00C66B77">
        <w:t xml:space="preserve"> is the </w:t>
      </w:r>
      <w:r w:rsidR="004A6C18">
        <w:t>noise. It can be the</w:t>
      </w:r>
      <w:r w:rsidR="00505EA5">
        <w:t xml:space="preserve"> </w:t>
      </w:r>
      <w:r w:rsidR="00C66B77">
        <w:t xml:space="preserve">additive white Gaussian noise (AWGN) </w:t>
      </w:r>
      <w:r w:rsidR="004A6C18">
        <w:t xml:space="preserve">or Rayleigh random noise, </w:t>
      </w:r>
      <w:r w:rsidR="00C66B77">
        <w:t xml:space="preserve">and </w:t>
      </w:r>
      <w:r w:rsidR="00C66B77" w:rsidRPr="00960100">
        <w:rPr>
          <w:i/>
          <w:iCs/>
        </w:rPr>
        <w:t>s(t)</w:t>
      </w:r>
      <w:r w:rsidR="00C66B77">
        <w:t xml:space="preserve"> is the modulated signal</w:t>
      </w:r>
      <w:r w:rsidR="00960100">
        <w:t xml:space="preserve"> which can be given by:</w:t>
      </w:r>
    </w:p>
    <w:p w14:paraId="4A476FE8" w14:textId="705548E9" w:rsidR="00960100" w:rsidRDefault="007A4813" w:rsidP="00960100">
      <w:pPr>
        <w:jc w:val="end"/>
      </w:pPr>
      <w:r w:rsidRPr="00960100">
        <w:rPr>
          <w:position w:val="-12"/>
        </w:rPr>
        <mc:AlternateContent>
          <mc:Choice Requires="v">
            <w:object w:dxaOrig="137pt" w:dyaOrig="18pt" w14:anchorId="364C5674">
              <v:shape id="_x0000_i1039" type="#_x0000_t75" style="width:103.3pt;height:14.05pt" o:ole="">
                <v:imagedata r:id="rId55" o:title=""/>
              </v:shape>
              <o:OLEObject Type="Embed" ProgID="Equation.DSMT4" ShapeID="_x0000_i1039" DrawAspect="Content" ObjectID="_1739901747" r:id="rId56"/>
            </w:object>
          </mc:Choice>
          <mc:Fallback>
            <w:object>
              <w:drawing>
                <wp:inline distT="0" distB="0" distL="0" distR="0" wp14:anchorId="2B12F901" wp14:editId="7DED6356">
                  <wp:extent cx="1311910" cy="178435"/>
                  <wp:effectExtent l="0" t="0" r="2540" b="0"/>
                  <wp:docPr id="15" name="Object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5"/>
                          <pic:cNvPicPr>
                            <a:picLocks noChangeAspect="1" noChangeArrowheads="1"/>
                            <a:extLst>
                              <a:ext uri="{837473B0-CC2E-450a-ABE3-18F120FF3D37}">
                                <a15:objectPr xmlns:a15="http://schemas.microsoft.com/office/drawing/2012/main" objectId="_1739901747" isActiveX="0" linkType=""/>
                              </a:ext>
                            </a:extLst>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311910" cy="178435"/>
                          </a:xfrm>
                          <a:prstGeom prst="rect">
                            <a:avLst/>
                          </a:prstGeom>
                          <a:noFill/>
                          <a:ln>
                            <a:noFill/>
                          </a:ln>
                        </pic:spPr>
                      </pic:pic>
                    </a:graphicData>
                  </a:graphic>
                </wp:inline>
              </w:drawing>
              <w:objectEmbed w:drawAspect="content" r:id="rId56" w:progId="Equation.DSMT4" w:shapeId="15" w:fieldCodes=""/>
            </w:object>
          </mc:Fallback>
        </mc:AlternateContent>
      </w:r>
      <w:r w:rsidR="002C2948">
        <w:t xml:space="preserve">   </w:t>
      </w:r>
      <w:r w:rsidR="001D2A01">
        <w:t xml:space="preserve">   </w:t>
      </w:r>
      <w:r w:rsidR="002C2948">
        <w:t xml:space="preserve"> </w:t>
      </w:r>
      <w:r w:rsidR="00C66AAF">
        <w:t xml:space="preserve">   </w:t>
      </w:r>
      <w:r w:rsidR="002C2948">
        <w:t xml:space="preserve">     (1</w:t>
      </w:r>
      <w:r w:rsidR="00E52FC1">
        <w:t>2</w:t>
      </w:r>
      <w:r w:rsidR="002C2948">
        <w:t>)</w:t>
      </w:r>
    </w:p>
    <w:p w14:paraId="087EC48D" w14:textId="274614EC" w:rsidR="002C2948" w:rsidRDefault="002C2948" w:rsidP="002C2948">
      <w:pPr>
        <w:jc w:val="both"/>
      </w:pPr>
      <w:r>
        <w:t xml:space="preserve">where </w:t>
      </w:r>
      <w:r w:rsidR="006C79E1">
        <w:rPr>
          <w:i/>
          <w:iCs/>
        </w:rPr>
        <w:t>a(t</w:t>
      </w:r>
      <w:r w:rsidR="006C79E1" w:rsidRPr="006C79E1">
        <w:t>) is the instantaneous amplitude, and</w:t>
      </w:r>
      <w:r w:rsidR="006C79E1" w:rsidRPr="006C79E1">
        <w:rPr>
          <w:i/>
          <w:iCs/>
        </w:rPr>
        <w:t xml:space="preserve"> φ</w:t>
      </w:r>
      <w:r w:rsidR="006C79E1">
        <w:rPr>
          <w:i/>
          <w:iCs/>
        </w:rPr>
        <w:t>(</w:t>
      </w:r>
      <w:r w:rsidR="006C79E1" w:rsidRPr="006C79E1">
        <w:rPr>
          <w:i/>
          <w:iCs/>
        </w:rPr>
        <w:t xml:space="preserve">t) </w:t>
      </w:r>
      <w:r w:rsidR="006C79E1" w:rsidRPr="006C79E1">
        <w:t>is the</w:t>
      </w:r>
      <w:r w:rsidR="006C79E1" w:rsidRPr="006C79E1">
        <w:br/>
        <w:t>generalized instantaneous phase,</w:t>
      </w:r>
      <w:r w:rsidR="00505EA5">
        <w:t xml:space="preserve"> and</w:t>
      </w:r>
      <w:r w:rsidR="006C79E1" w:rsidRPr="006C79E1">
        <w:rPr>
          <w:i/>
          <w:iCs/>
        </w:rPr>
        <w:t xml:space="preserve"> ω </w:t>
      </w:r>
      <w:r w:rsidR="006C79E1" w:rsidRPr="006C79E1">
        <w:t>is the carrier angle</w:t>
      </w:r>
      <w:r w:rsidR="006C79E1" w:rsidRPr="006C79E1">
        <w:br/>
        <w:t>frequency. The differences of</w:t>
      </w:r>
      <w:r w:rsidR="006C79E1" w:rsidRPr="006C79E1">
        <w:rPr>
          <w:i/>
          <w:iCs/>
        </w:rPr>
        <w:t xml:space="preserve"> a</w:t>
      </w:r>
      <w:r w:rsidR="006C79E1">
        <w:rPr>
          <w:i/>
          <w:iCs/>
        </w:rPr>
        <w:t>(t</w:t>
      </w:r>
      <w:r w:rsidR="006C79E1" w:rsidRPr="006C79E1">
        <w:rPr>
          <w:i/>
          <w:iCs/>
        </w:rPr>
        <w:t xml:space="preserve"> ) </w:t>
      </w:r>
      <w:r w:rsidR="006C79E1" w:rsidRPr="006C79E1">
        <w:t>and</w:t>
      </w:r>
      <w:r w:rsidR="006C79E1" w:rsidRPr="006C79E1">
        <w:rPr>
          <w:i/>
          <w:iCs/>
        </w:rPr>
        <w:t xml:space="preserve"> φ </w:t>
      </w:r>
      <w:r w:rsidR="006C79E1">
        <w:rPr>
          <w:i/>
          <w:iCs/>
        </w:rPr>
        <w:t>(</w:t>
      </w:r>
      <w:r w:rsidR="006C79E1" w:rsidRPr="006C79E1">
        <w:rPr>
          <w:i/>
          <w:iCs/>
        </w:rPr>
        <w:t xml:space="preserve">t) </w:t>
      </w:r>
      <w:r w:rsidR="006C79E1" w:rsidRPr="006C79E1">
        <w:t>represent different</w:t>
      </w:r>
      <w:r w:rsidR="006C79E1" w:rsidRPr="006C79E1">
        <w:br/>
        <w:t>modulations.</w:t>
      </w:r>
    </w:p>
    <w:p w14:paraId="1237F6C8" w14:textId="11D4A67B" w:rsidR="006C79E1" w:rsidRPr="0008570E" w:rsidRDefault="00EE1E40" w:rsidP="001D2A01">
      <w:pPr>
        <w:ind w:firstLine="14.20pt"/>
        <w:jc w:val="both"/>
      </w:pPr>
      <w:r w:rsidRPr="00EE1E40">
        <w:t xml:space="preserve">This paper examines several typical signals in radar and communication applications, including CW, Radio-pulse, AM, FM, LFM, and </w:t>
      </w:r>
      <w:r w:rsidR="006D517F">
        <w:t xml:space="preserve">13-Barker </w:t>
      </w:r>
      <w:r w:rsidRPr="00EE1E40">
        <w:t>BPSK, Costas frequency coding</w:t>
      </w:r>
      <w:r w:rsidR="000D2BFA">
        <w:t>, and mixtures of two LFMs, an LFM and a CW, and an LFM and a BPSK</w:t>
      </w:r>
      <w:r w:rsidRPr="00EE1E40">
        <w:t>. Clearly, more types of signals can be added to the toolbox in the future, depending on the research purpose and the applications.</w:t>
      </w:r>
    </w:p>
    <w:p w14:paraId="56485D6F" w14:textId="42B92180" w:rsidR="005C3432" w:rsidRDefault="00C10D8F" w:rsidP="005C3432">
      <w:pPr>
        <w:pStyle w:val="Heading1"/>
      </w:pPr>
      <w:r>
        <w:t>The J</w:t>
      </w:r>
      <w:r w:rsidR="00E233A1">
        <w:t>oint time-frequency</w:t>
      </w:r>
      <w:r w:rsidR="005C3432">
        <w:t xml:space="preserve"> toolbox</w:t>
      </w:r>
    </w:p>
    <w:p w14:paraId="5346F29B" w14:textId="6CFC6FCC" w:rsidR="00EE4589" w:rsidRPr="00EE4589" w:rsidRDefault="0029076F" w:rsidP="00FC2625">
      <w:pPr>
        <w:ind w:firstLine="14.40pt"/>
        <w:jc w:val="both"/>
      </w:pPr>
      <w:r w:rsidRPr="0029076F">
        <w:t xml:space="preserve">The above sections present an overview of what will be integrated into the toolbox, and types of signals will be evaluated. The toolbox will be described in more detail in this section, and some simulation results will be illustrated. After </w:t>
      </w:r>
      <w:r w:rsidRPr="0029076F">
        <w:lastRenderedPageBreak/>
        <w:t>that, a comparison in terms of time and SNR performance between TF techniques for each type of signal will be made.</w:t>
      </w:r>
    </w:p>
    <w:p w14:paraId="2CB1F926" w14:textId="30680B80" w:rsidR="004860BE" w:rsidRDefault="004860BE" w:rsidP="004860BE">
      <w:pPr>
        <w:pStyle w:val="Heading2"/>
      </w:pPr>
      <w:r>
        <w:t>Design of toolbox</w:t>
      </w:r>
    </w:p>
    <w:p w14:paraId="71BCF23D" w14:textId="77777777" w:rsidR="001C34CC" w:rsidRPr="001C34CC" w:rsidRDefault="004E7BAB" w:rsidP="001C34CC">
      <w:pPr>
        <w:ind w:firstLine="14.40pt"/>
        <w:jc w:val="both"/>
      </w:pPr>
      <w:r>
        <w:t>T</w:t>
      </w:r>
      <w:r w:rsidR="00017A8E">
        <w:t xml:space="preserve">he </w:t>
      </w:r>
      <w:r w:rsidR="001C34CC" w:rsidRPr="001C34CC">
        <w:t>The toolbox interface includes two parts: the control panel and the display of simulation results.</w:t>
      </w:r>
    </w:p>
    <w:p w14:paraId="78A60B5D" w14:textId="15D3985F" w:rsidR="001C34CC" w:rsidRPr="001C34CC" w:rsidRDefault="001C34CC" w:rsidP="001C34CC">
      <w:pPr>
        <w:ind w:firstLine="14.40pt"/>
        <w:jc w:val="both"/>
      </w:pPr>
      <w:r w:rsidRPr="001C34CC">
        <w:t>In the control panel part, the source of signals, type of analyzed signals, TF analysis techniques, and parameters of analyzed signals can be found. With this toolbox, we set two types of sources for signals: simulation signals from MATLAB and recorded signals generated from a real-time signal generator. Firstly, signals may come from MATLAB, where their parameters can be set, including carrier frequency, SNR, pulse repetition interval (PRI), amplitude, etc. Note that SNR is the most crucial parameter. To evaluate the performance of techniques</w:t>
      </w:r>
      <w:r w:rsidRPr="004201D8">
        <w:t>, SNR will be tuned in a range to find out at which value the technique still help to calculate the correct frequency.</w:t>
      </w:r>
      <w:r w:rsidRPr="001C34CC">
        <w:t xml:space="preserve"> The second signal source is a real-time generator PSG E8267C, which operates in the frequency range from 250 kHz to 20 GHz and produces different signals. In this case, the parameters of a signal can be adjusted directly in the generator. The signals after receiving will be saved as </w:t>
      </w:r>
      <w:r w:rsidRPr="001C34CC">
        <w:rPr>
          <w:i/>
          <w:iCs/>
        </w:rPr>
        <w:t>.csv</w:t>
      </w:r>
      <w:r w:rsidRPr="001C34CC">
        <w:t> files and then input to the tool for processing. In addition, the computational time is also shown for each simulation, which helps us to consider the time performance of the techniques. The techniques we mentioned in Section II w</w:t>
      </w:r>
      <w:r w:rsidR="002F6802">
        <w:t>ill be</w:t>
      </w:r>
      <w:r w:rsidRPr="001C34CC">
        <w:t xml:space="preserve"> integrate</w:t>
      </w:r>
      <w:r w:rsidR="002F6802">
        <w:t>d</w:t>
      </w:r>
      <w:r w:rsidRPr="001C34CC">
        <w:t xml:space="preserve"> into the tool</w:t>
      </w:r>
      <w:r w:rsidR="002F6802">
        <w:t>.</w:t>
      </w:r>
      <w:r w:rsidRPr="001C34CC">
        <w:t> </w:t>
      </w:r>
    </w:p>
    <w:p w14:paraId="3970997C" w14:textId="6A6176E7" w:rsidR="007044ED" w:rsidRPr="001C34CC" w:rsidRDefault="001C34CC" w:rsidP="001C34CC">
      <w:pPr>
        <w:ind w:firstLine="14.40pt"/>
        <w:jc w:val="both"/>
      </w:pPr>
      <w:r w:rsidRPr="001C34CC">
        <w:t xml:space="preserve">In the display part, the signal in the time domain, TF images before and after filtering will be shown (Fig. 2 and Fig. 3). </w:t>
      </w:r>
      <w:r w:rsidRPr="002F6802">
        <w:t>Note that the TF image outputted from the technique is put into an adaptive threshold binarization and higher order statistics [15] to eliminate more noise to give a higher quality image.</w:t>
      </w:r>
    </w:p>
    <w:p w14:paraId="3DCCF830" w14:textId="49AA6295" w:rsidR="009754C2" w:rsidRDefault="00E85DB0" w:rsidP="00E85DB0">
      <w:pPr>
        <w:pStyle w:val="Heading2"/>
      </w:pPr>
      <w:r>
        <w:t>Simulation results</w:t>
      </w:r>
    </w:p>
    <w:p w14:paraId="6EE61FD0" w14:textId="34E04628" w:rsidR="0059336F" w:rsidRDefault="0059336F" w:rsidP="0059336F">
      <w:pPr>
        <w:ind w:firstLine="14.40pt"/>
        <w:jc w:val="both"/>
      </w:pPr>
      <w:r>
        <w:t xml:space="preserve">After choosing the signal source, type of input signal, the method used, and setting parameters, the simulation is run, and results will be shown nearby. </w:t>
      </w:r>
      <w:r w:rsidR="00B60AA7">
        <w:t>Due to the limitation of the paper length,</w:t>
      </w:r>
      <w:r>
        <w:t xml:space="preserve"> </w:t>
      </w:r>
      <w:r w:rsidR="0003403F">
        <w:t xml:space="preserve">several </w:t>
      </w:r>
      <w:r w:rsidR="00D63B36">
        <w:t xml:space="preserve">typical </w:t>
      </w:r>
      <w:r>
        <w:t xml:space="preserve">examples </w:t>
      </w:r>
      <w:r w:rsidR="00D63B36">
        <w:t>will be picked up</w:t>
      </w:r>
      <w:r w:rsidR="0003403F">
        <w:t xml:space="preserve"> for</w:t>
      </w:r>
      <w:r>
        <w:t xml:space="preserve"> analyzing </w:t>
      </w:r>
      <w:r w:rsidR="00D63B36">
        <w:t>signals</w:t>
      </w:r>
      <w:r>
        <w:t xml:space="preserve"> from MATLAB and a real-time generator using WVD techniques</w:t>
      </w:r>
      <w:r w:rsidR="0003403F">
        <w:t>, as shown in Fig.1, Fig. 2, and Fig. 3</w:t>
      </w:r>
      <w:r>
        <w:t xml:space="preserve">. In Fig. 1, the above is the LFM signal without noise in time, the TF image before and after filtering. The below indicates the LFM signal in the White and Rayleigh noise. It can be seen that with the </w:t>
      </w:r>
      <w:r>
        <w:t>SNR=</w:t>
      </w:r>
      <w:r w:rsidR="005E28C5">
        <w:t xml:space="preserve"> </w:t>
      </w:r>
      <w:r>
        <w:t xml:space="preserve">-4dB, the LFM signal with noise is still recognized clearly as the case without noise, using the WVD technique. Fig. 2 shows images of the LFM signal from the real-time generator after applying the WVD method. Like the simulation case, the real-time LFM signal can be observed successfully. Fig. 3 shows images of an LFM and a BPSK signal mixture in White and Rayleigh noise with different SNR= -1dB and -2dB. The two signals are displayed clearly with SNR= -1dB, while they start fragmenting at SNR= -2dB. In conclusion, adding a more complex mixture will increase the SNR threshold. </w:t>
      </w:r>
    </w:p>
    <w:p w14:paraId="733EE77B" w14:textId="0ED63EDC" w:rsidR="0068406D" w:rsidRDefault="0059336F" w:rsidP="0059336F">
      <w:pPr>
        <w:ind w:firstLine="14.40pt"/>
        <w:jc w:val="both"/>
      </w:pPr>
      <w:r>
        <w:t>After studying different techniques with different signals in ranges of SNR levels (from -10dB to 10dB), we conclude results as Tab. 1. Tab. 1 shows that for each type of signal, the most suitable TF technique will be found. In particular,  WVD, with a high TF resolution, is the best TF method for analyzing most signals with the lowest SNR threshold, i.e., 3dB for the CW, -1dB for the mixtures, and -4dB for the rest. If time consumption is primarily considered, the FFT is the best option for all single signals (t&lt;60ms). However, when applied to recognize the signals from a mixture of each other, the FFT is inefficient at all. Because the FFT only process signals in the frequency domain, it is easy to understand when FFT is the best case among the five techniques about the computational time but is the worst in the SNR threshold. Meanwhile, STFT and CWT should be considered when both time and SNR thresholds are required.</w:t>
      </w:r>
    </w:p>
    <w:p w14:paraId="4F4350F8" w14:textId="77777777" w:rsidR="008D1BA0" w:rsidRPr="005B520E" w:rsidRDefault="008D1BA0" w:rsidP="008D1BA0">
      <w:pPr>
        <w:pStyle w:val="Heading1"/>
      </w:pPr>
      <w:r>
        <w:t>Conclusion</w:t>
      </w:r>
    </w:p>
    <w:p w14:paraId="54220478" w14:textId="57367093" w:rsidR="006B0ED4" w:rsidRDefault="006B0ED4" w:rsidP="006B0ED4">
      <w:pPr>
        <w:ind w:firstLine="14.40pt"/>
        <w:jc w:val="both"/>
      </w:pPr>
      <w:r>
        <w:t>The paper proposed a TF toolbox serving as the preprocessing step, which is essential in CNN-based architectures for modulation classification. The toolbox helps researchers choose a suitable TF analysis method for the analyzed signal. In general, if the recognization threshold is the priority, the WVD is the most suitable, while the FFT is the best for the computation time. If both categories are considered, STFT or CWT can be picked up. Our future work is improving the quality of the filter to increase the quality of images, then decreasing the SNR threshold. The following research direction is that a CNN will be built and perform the classification and signal separation with typical radar signals received from real-time generators.</w:t>
      </w:r>
    </w:p>
    <w:p w14:paraId="1A18FB09" w14:textId="23A6F5F5" w:rsidR="002B1186" w:rsidRDefault="002B1186" w:rsidP="006B0ED4">
      <w:pPr>
        <w:ind w:firstLine="14.40pt"/>
        <w:jc w:val="both"/>
        <w:sectPr w:rsidR="002B1186" w:rsidSect="00C919A4">
          <w:type w:val="continuous"/>
          <w:pgSz w:w="612pt" w:h="792pt" w:code="1"/>
          <w:pgMar w:top="54pt" w:right="45.35pt" w:bottom="72pt" w:left="45.35pt" w:header="36pt" w:footer="36pt" w:gutter="0pt"/>
          <w:cols w:num="2" w:space="18pt"/>
          <w:docGrid w:linePitch="360"/>
        </w:sectPr>
      </w:pPr>
    </w:p>
    <w:p w14:paraId="52F044ED" w14:textId="6D5A4798" w:rsidR="0050774E" w:rsidRDefault="00FF53A0" w:rsidP="00C00772">
      <w:r>
        <w:rPr>
          <w:noProof/>
        </w:rPr>
        <w:drawing>
          <wp:inline distT="0" distB="0" distL="0" distR="0" wp14:anchorId="3B799651" wp14:editId="47CFD2A8">
            <wp:extent cx="4543580" cy="1996440"/>
            <wp:effectExtent l="0" t="0" r="9525" b="3810"/>
            <wp:docPr id="1" name="Picture 1" descr="Graphical user interfac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Graphical user interface, application&#10;&#10;Description automatically generated"/>
                    <pic:cNvPicPr/>
                  </pic:nvPicPr>
                  <pic:blipFill rotWithShape="1">
                    <a:blip r:embed="rId58" cstate="print">
                      <a:extLst>
                        <a:ext uri="{28A0092B-C50C-407E-A947-70E740481C1C}">
                          <a14:useLocalDpi xmlns:a14="http://schemas.microsoft.com/office/drawing/2010/main" val="0"/>
                        </a:ext>
                      </a:extLst>
                    </a:blip>
                    <a:srcRect l="1.612%" t="9.452%" r="7.923%" b="5.191%"/>
                    <a:stretch/>
                  </pic:blipFill>
                  <pic:spPr bwMode="auto">
                    <a:xfrm>
                      <a:off x="0" y="0"/>
                      <a:ext cx="4587082" cy="2015555"/>
                    </a:xfrm>
                    <a:prstGeom prst="rect">
                      <a:avLst/>
                    </a:prstGeom>
                    <a:ln>
                      <a:noFill/>
                    </a:ln>
                    <a:extLst>
                      <a:ext uri="{53640926-AAD7-44D8-BBD7-CCE9431645EC}">
                        <a14:shadowObscured xmlns:a14="http://schemas.microsoft.com/office/drawing/2010/main"/>
                      </a:ext>
                    </a:extLst>
                  </pic:spPr>
                </pic:pic>
              </a:graphicData>
            </a:graphic>
          </wp:inline>
        </w:drawing>
      </w:r>
    </w:p>
    <w:p w14:paraId="6686B490" w14:textId="171C3250" w:rsidR="000F7E75" w:rsidRDefault="000F7E75" w:rsidP="00992F79">
      <w:pPr>
        <w:jc w:val="both"/>
      </w:pPr>
    </w:p>
    <w:p w14:paraId="4B6336E0" w14:textId="669112AF" w:rsidR="000F7E75" w:rsidRDefault="000F7E75" w:rsidP="00992F79">
      <w:pPr>
        <w:jc w:val="both"/>
        <w:sectPr w:rsidR="000F7E75" w:rsidSect="0050774E">
          <w:type w:val="continuous"/>
          <w:pgSz w:w="612pt" w:h="792pt" w:code="1"/>
          <w:pgMar w:top="54pt" w:right="45.35pt" w:bottom="72pt" w:left="45.35pt" w:header="36pt" w:footer="36pt" w:gutter="0pt"/>
          <w:cols w:space="18pt"/>
          <w:docGrid w:linePitch="360"/>
        </w:sectPr>
      </w:pPr>
    </w:p>
    <w:p w14:paraId="712A788C" w14:textId="40082AA1" w:rsidR="00DC2B0D" w:rsidRDefault="000F7E75" w:rsidP="000F7E75">
      <w:pPr>
        <w:pStyle w:val="figurecaption"/>
        <w:jc w:val="center"/>
      </w:pPr>
      <w:r>
        <w:t>The</w:t>
      </w:r>
      <w:r w:rsidR="00BE631C">
        <w:t xml:space="preserve"> simulated</w:t>
      </w:r>
      <w:r>
        <w:t xml:space="preserve"> LFM signal</w:t>
      </w:r>
      <w:r w:rsidR="002A2267">
        <w:t xml:space="preserve"> analysis using WVD technique</w:t>
      </w:r>
      <w:r w:rsidR="00BE631C">
        <w:t>: signal without noise (above) and with noise (below)</w:t>
      </w:r>
    </w:p>
    <w:p w14:paraId="29DEA88F" w14:textId="11A0DF33" w:rsidR="00127908" w:rsidRDefault="000454C6" w:rsidP="00127908">
      <w:pPr>
        <w:pStyle w:val="figurecaption"/>
        <w:numPr>
          <w:ilvl w:val="0"/>
          <w:numId w:val="0"/>
        </w:numPr>
        <w:jc w:val="center"/>
      </w:pPr>
      <w:r>
        <w:lastRenderedPageBreak/>
        <w:drawing>
          <wp:inline distT="0" distB="0" distL="0" distR="0" wp14:anchorId="639F5070" wp14:editId="3DBDB638">
            <wp:extent cx="4603927" cy="1123854"/>
            <wp:effectExtent l="0" t="0" r="6350" b="635"/>
            <wp:docPr id="5" name="Picture 5"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10;&#10;Description automatically generated"/>
                    <pic:cNvPicPr/>
                  </pic:nvPicPr>
                  <pic:blipFill rotWithShape="1">
                    <a:blip r:embed="rId59" cstate="print">
                      <a:extLst>
                        <a:ext uri="{28A0092B-C50C-407E-A947-70E740481C1C}">
                          <a14:useLocalDpi xmlns:a14="http://schemas.microsoft.com/office/drawing/2010/main" val="0"/>
                        </a:ext>
                      </a:extLst>
                    </a:blip>
                    <a:srcRect l="1.534%" t="17.05%" r="7.308%" b="5.693%"/>
                    <a:stretch/>
                  </pic:blipFill>
                  <pic:spPr bwMode="auto">
                    <a:xfrm>
                      <a:off x="0" y="0"/>
                      <a:ext cx="4660056" cy="1137556"/>
                    </a:xfrm>
                    <a:prstGeom prst="rect">
                      <a:avLst/>
                    </a:prstGeom>
                    <a:ln>
                      <a:noFill/>
                    </a:ln>
                    <a:extLst>
                      <a:ext uri="{53640926-AAD7-44D8-BBD7-CCE9431645EC}">
                        <a14:shadowObscured xmlns:a14="http://schemas.microsoft.com/office/drawing/2010/main"/>
                      </a:ext>
                    </a:extLst>
                  </pic:spPr>
                </pic:pic>
              </a:graphicData>
            </a:graphic>
          </wp:inline>
        </w:drawing>
      </w:r>
    </w:p>
    <w:p w14:paraId="5DF54F0A" w14:textId="77777777" w:rsidR="00127908" w:rsidRDefault="00127908" w:rsidP="00127908">
      <w:pPr>
        <w:pStyle w:val="figurecaption"/>
        <w:jc w:val="center"/>
      </w:pPr>
      <w:r>
        <w:t xml:space="preserve">The real-time LFM signal analysis using WVD technique </w:t>
      </w:r>
    </w:p>
    <w:p w14:paraId="1FE81D5E" w14:textId="32C495D8" w:rsidR="00DC2B0D" w:rsidRDefault="00A56C40" w:rsidP="001E6B67">
      <w:pPr>
        <w:pStyle w:val="figurecaption"/>
        <w:numPr>
          <w:ilvl w:val="0"/>
          <w:numId w:val="0"/>
        </w:numPr>
        <w:jc w:val="center"/>
      </w:pPr>
      <w:r>
        <w:drawing>
          <wp:inline distT="0" distB="0" distL="0" distR="0" wp14:anchorId="3AB55DF4" wp14:editId="071A45C9">
            <wp:extent cx="4620176" cy="2260600"/>
            <wp:effectExtent l="0" t="0" r="9525" b="6350"/>
            <wp:docPr id="2" name="Picture 2" descr="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Graphical user interface&#10;&#10;Description automatically generated"/>
                    <pic:cNvPicPr/>
                  </pic:nvPicPr>
                  <pic:blipFill rotWithShape="1">
                    <a:blip r:embed="rId60" cstate="print">
                      <a:extLst>
                        <a:ext uri="{28A0092B-C50C-407E-A947-70E740481C1C}">
                          <a14:useLocalDpi xmlns:a14="http://schemas.microsoft.com/office/drawing/2010/main" val="0"/>
                        </a:ext>
                      </a:extLst>
                    </a:blip>
                    <a:srcRect l="1.765%" t="13.051%" r="8.69%" b="4.149%"/>
                    <a:stretch/>
                  </pic:blipFill>
                  <pic:spPr bwMode="auto">
                    <a:xfrm>
                      <a:off x="0" y="0"/>
                      <a:ext cx="4630471" cy="2265637"/>
                    </a:xfrm>
                    <a:prstGeom prst="rect">
                      <a:avLst/>
                    </a:prstGeom>
                    <a:ln>
                      <a:noFill/>
                    </a:ln>
                    <a:extLst>
                      <a:ext uri="{53640926-AAD7-44D8-BBD7-CCE9431645EC}">
                        <a14:shadowObscured xmlns:a14="http://schemas.microsoft.com/office/drawing/2010/main"/>
                      </a:ext>
                    </a:extLst>
                  </pic:spPr>
                </pic:pic>
              </a:graphicData>
            </a:graphic>
          </wp:inline>
        </w:drawing>
      </w:r>
    </w:p>
    <w:p w14:paraId="1201920A" w14:textId="1D925DBA" w:rsidR="00841925" w:rsidRDefault="00A56C40" w:rsidP="0059139B">
      <w:pPr>
        <w:pStyle w:val="figurecaption"/>
        <w:numPr>
          <w:ilvl w:val="0"/>
          <w:numId w:val="0"/>
        </w:numPr>
        <w:jc w:val="center"/>
      </w:pPr>
      <w:r>
        <w:drawing>
          <wp:inline distT="0" distB="0" distL="0" distR="0" wp14:anchorId="1322779F" wp14:editId="5A199A23">
            <wp:extent cx="4602480" cy="2248360"/>
            <wp:effectExtent l="0" t="0" r="7620" b="0"/>
            <wp:docPr id="3" name="Picture 3" descr="Graphical user interfac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Graphical user interface, application&#10;&#10;Description automatically generated"/>
                    <pic:cNvPicPr/>
                  </pic:nvPicPr>
                  <pic:blipFill rotWithShape="1">
                    <a:blip r:embed="rId61" cstate="print">
                      <a:extLst>
                        <a:ext uri="{28A0092B-C50C-407E-A947-70E740481C1C}">
                          <a14:useLocalDpi xmlns:a14="http://schemas.microsoft.com/office/drawing/2010/main" val="0"/>
                        </a:ext>
                      </a:extLst>
                    </a:blip>
                    <a:srcRect l="1.689%" t="13.014%" r="8.153%" b="3.994%"/>
                    <a:stretch/>
                  </pic:blipFill>
                  <pic:spPr bwMode="auto">
                    <a:xfrm>
                      <a:off x="0" y="0"/>
                      <a:ext cx="4624001" cy="2258873"/>
                    </a:xfrm>
                    <a:prstGeom prst="rect">
                      <a:avLst/>
                    </a:prstGeom>
                    <a:ln>
                      <a:noFill/>
                    </a:ln>
                    <a:extLst>
                      <a:ext uri="{53640926-AAD7-44D8-BBD7-CCE9431645EC}">
                        <a14:shadowObscured xmlns:a14="http://schemas.microsoft.com/office/drawing/2010/main"/>
                      </a:ext>
                    </a:extLst>
                  </pic:spPr>
                </pic:pic>
              </a:graphicData>
            </a:graphic>
          </wp:inline>
        </w:drawing>
      </w:r>
    </w:p>
    <w:p w14:paraId="56D13750" w14:textId="75C54169" w:rsidR="000F7E75" w:rsidRDefault="000F7E75" w:rsidP="00DC2B0D">
      <w:pPr>
        <w:pStyle w:val="figurecaption"/>
        <w:jc w:val="center"/>
      </w:pPr>
      <w:r>
        <w:t xml:space="preserve"> </w:t>
      </w:r>
      <w:r w:rsidR="00DC2B0D">
        <w:t xml:space="preserve">The simulated </w:t>
      </w:r>
      <w:r w:rsidR="00D74AAD">
        <w:t xml:space="preserve">BPSK and </w:t>
      </w:r>
      <w:r w:rsidR="00DC2B0D">
        <w:t xml:space="preserve">LFM signal analysis using WVD technique </w:t>
      </w:r>
      <w:r w:rsidR="009224DA">
        <w:t>in</w:t>
      </w:r>
      <w:r w:rsidR="00DC2B0D">
        <w:t xml:space="preserve"> White and Rayleigh noise</w:t>
      </w:r>
      <w:r w:rsidR="005479DC">
        <w:t xml:space="preserve"> at: SNR = -</w:t>
      </w:r>
      <w:r w:rsidR="009E3AC3">
        <w:t>1</w:t>
      </w:r>
      <w:r w:rsidR="005479DC">
        <w:t>dB (above) and SNR = -</w:t>
      </w:r>
      <w:r w:rsidR="009E3AC3">
        <w:t>2</w:t>
      </w:r>
      <w:r w:rsidR="005479DC">
        <w:t>dB</w:t>
      </w:r>
      <w:r w:rsidR="00DC2B0D">
        <w:t xml:space="preserve"> (below)</w:t>
      </w:r>
    </w:p>
    <w:p w14:paraId="056048CC" w14:textId="6C10AD2E" w:rsidR="009303D9" w:rsidRDefault="005B34C6">
      <w:pPr>
        <w:pStyle w:val="tablehead"/>
      </w:pPr>
      <w:r>
        <w:t>Performance comparison of</w:t>
      </w:r>
      <w:r w:rsidR="006010C3">
        <w:t xml:space="preserve"> techniques</w:t>
      </w:r>
    </w:p>
    <w:tbl>
      <w:tblPr>
        <w:tblStyle w:val="TableGrid"/>
        <w:tblW w:w="490.90pt" w:type="dxa"/>
        <w:tblInd w:w="6.85pt" w:type="dxa"/>
        <w:tblLook w:firstRow="1" w:lastRow="0" w:firstColumn="1" w:lastColumn="0" w:noHBand="0" w:noVBand="1"/>
      </w:tblPr>
      <w:tblGrid>
        <w:gridCol w:w="1843"/>
        <w:gridCol w:w="850"/>
        <w:gridCol w:w="709"/>
        <w:gridCol w:w="851"/>
        <w:gridCol w:w="708"/>
        <w:gridCol w:w="993"/>
        <w:gridCol w:w="708"/>
        <w:gridCol w:w="866"/>
        <w:gridCol w:w="662"/>
        <w:gridCol w:w="839"/>
        <w:gridCol w:w="789"/>
      </w:tblGrid>
      <w:tr w:rsidR="00236E1D" w:rsidRPr="006C77F1" w14:paraId="4175BEEC" w14:textId="77777777" w:rsidTr="00E156E2">
        <w:trPr>
          <w:trHeight w:val="145"/>
        </w:trPr>
        <w:tc>
          <w:tcPr>
            <w:tcW w:w="92.15pt" w:type="dxa"/>
            <w:vMerge w:val="restart"/>
          </w:tcPr>
          <w:p w14:paraId="2CBF4D87" w14:textId="77777777" w:rsidR="00B34FB4" w:rsidRPr="00025FF9" w:rsidRDefault="00B34FB4" w:rsidP="00454EFA">
            <w:pPr>
              <w:rPr>
                <w:sz w:val="16"/>
                <w:szCs w:val="16"/>
              </w:rPr>
            </w:pPr>
          </w:p>
        </w:tc>
        <w:tc>
          <w:tcPr>
            <w:tcW w:w="77.95pt" w:type="dxa"/>
            <w:gridSpan w:val="2"/>
          </w:tcPr>
          <w:p w14:paraId="420E021E" w14:textId="77777777" w:rsidR="00B34FB4" w:rsidRPr="00025FF9" w:rsidRDefault="00B34FB4" w:rsidP="00454EFA">
            <w:pPr>
              <w:rPr>
                <w:sz w:val="16"/>
                <w:szCs w:val="16"/>
              </w:rPr>
            </w:pPr>
            <w:r w:rsidRPr="00025FF9">
              <w:rPr>
                <w:sz w:val="16"/>
                <w:szCs w:val="16"/>
              </w:rPr>
              <w:t>FFT</w:t>
            </w:r>
          </w:p>
        </w:tc>
        <w:tc>
          <w:tcPr>
            <w:tcW w:w="77.95pt" w:type="dxa"/>
            <w:gridSpan w:val="2"/>
          </w:tcPr>
          <w:p w14:paraId="2E741D14" w14:textId="77777777" w:rsidR="00B34FB4" w:rsidRPr="00025FF9" w:rsidRDefault="00B34FB4" w:rsidP="00454EFA">
            <w:pPr>
              <w:rPr>
                <w:sz w:val="16"/>
                <w:szCs w:val="16"/>
              </w:rPr>
            </w:pPr>
            <w:r w:rsidRPr="00025FF9">
              <w:rPr>
                <w:sz w:val="16"/>
                <w:szCs w:val="16"/>
              </w:rPr>
              <w:t>STFT</w:t>
            </w:r>
          </w:p>
        </w:tc>
        <w:tc>
          <w:tcPr>
            <w:tcW w:w="85.05pt" w:type="dxa"/>
            <w:gridSpan w:val="2"/>
          </w:tcPr>
          <w:p w14:paraId="378C5C7C" w14:textId="77777777" w:rsidR="00B34FB4" w:rsidRPr="00025FF9" w:rsidRDefault="00B34FB4" w:rsidP="00454EFA">
            <w:pPr>
              <w:rPr>
                <w:sz w:val="16"/>
                <w:szCs w:val="16"/>
              </w:rPr>
            </w:pPr>
            <w:r w:rsidRPr="00025FF9">
              <w:rPr>
                <w:sz w:val="16"/>
                <w:szCs w:val="16"/>
              </w:rPr>
              <w:t>WVD</w:t>
            </w:r>
          </w:p>
        </w:tc>
        <w:tc>
          <w:tcPr>
            <w:tcW w:w="76.40pt" w:type="dxa"/>
            <w:gridSpan w:val="2"/>
          </w:tcPr>
          <w:p w14:paraId="1EC4E12F" w14:textId="77777777" w:rsidR="00B34FB4" w:rsidRPr="00025FF9" w:rsidRDefault="00B34FB4" w:rsidP="00454EFA">
            <w:pPr>
              <w:rPr>
                <w:sz w:val="16"/>
                <w:szCs w:val="16"/>
              </w:rPr>
            </w:pPr>
            <w:r w:rsidRPr="00025FF9">
              <w:rPr>
                <w:sz w:val="16"/>
                <w:szCs w:val="16"/>
              </w:rPr>
              <w:t>CWT</w:t>
            </w:r>
          </w:p>
        </w:tc>
        <w:tc>
          <w:tcPr>
            <w:tcW w:w="81.40pt" w:type="dxa"/>
            <w:gridSpan w:val="2"/>
          </w:tcPr>
          <w:p w14:paraId="01FF7D47" w14:textId="77777777" w:rsidR="00B34FB4" w:rsidRPr="00025FF9" w:rsidRDefault="00B34FB4" w:rsidP="00454EFA">
            <w:pPr>
              <w:rPr>
                <w:sz w:val="16"/>
                <w:szCs w:val="16"/>
              </w:rPr>
            </w:pPr>
            <w:r w:rsidRPr="00025FF9">
              <w:rPr>
                <w:sz w:val="16"/>
                <w:szCs w:val="16"/>
              </w:rPr>
              <w:t>HHT</w:t>
            </w:r>
          </w:p>
        </w:tc>
      </w:tr>
      <w:tr w:rsidR="00236E1D" w:rsidRPr="006C77F1" w14:paraId="356093B1" w14:textId="77777777" w:rsidTr="00E156E2">
        <w:trPr>
          <w:trHeight w:val="120"/>
        </w:trPr>
        <w:tc>
          <w:tcPr>
            <w:tcW w:w="92.15pt" w:type="dxa"/>
            <w:vMerge/>
          </w:tcPr>
          <w:p w14:paraId="5D2A2B11" w14:textId="77777777" w:rsidR="00B34FB4" w:rsidRPr="00025FF9" w:rsidRDefault="00B34FB4" w:rsidP="00454EFA">
            <w:pPr>
              <w:rPr>
                <w:sz w:val="16"/>
                <w:szCs w:val="16"/>
              </w:rPr>
            </w:pPr>
          </w:p>
        </w:tc>
        <w:tc>
          <w:tcPr>
            <w:tcW w:w="42.50pt" w:type="dxa"/>
          </w:tcPr>
          <w:p w14:paraId="35C31906" w14:textId="77777777" w:rsidR="00B34FB4" w:rsidRPr="00025FF9" w:rsidRDefault="00B34FB4" w:rsidP="00454EFA">
            <w:pPr>
              <w:rPr>
                <w:sz w:val="16"/>
                <w:szCs w:val="16"/>
              </w:rPr>
            </w:pPr>
            <w:r w:rsidRPr="00025FF9">
              <w:rPr>
                <w:sz w:val="16"/>
                <w:szCs w:val="16"/>
              </w:rPr>
              <w:t>Time (ms)</w:t>
            </w:r>
          </w:p>
        </w:tc>
        <w:tc>
          <w:tcPr>
            <w:tcW w:w="35.45pt" w:type="dxa"/>
          </w:tcPr>
          <w:p w14:paraId="18A3B999" w14:textId="77777777" w:rsidR="00B34FB4" w:rsidRPr="00025FF9" w:rsidRDefault="00B34FB4" w:rsidP="00454EFA">
            <w:pPr>
              <w:rPr>
                <w:sz w:val="16"/>
                <w:szCs w:val="16"/>
              </w:rPr>
            </w:pPr>
            <w:r w:rsidRPr="00025FF9">
              <w:rPr>
                <w:sz w:val="16"/>
                <w:szCs w:val="16"/>
              </w:rPr>
              <w:t>SNR</w:t>
            </w:r>
          </w:p>
          <w:p w14:paraId="5C13E1D2" w14:textId="77777777" w:rsidR="00B34FB4" w:rsidRPr="00025FF9" w:rsidRDefault="00B34FB4" w:rsidP="00454EFA">
            <w:pPr>
              <w:rPr>
                <w:sz w:val="16"/>
                <w:szCs w:val="16"/>
              </w:rPr>
            </w:pPr>
            <w:r w:rsidRPr="00025FF9">
              <w:rPr>
                <w:sz w:val="16"/>
                <w:szCs w:val="16"/>
              </w:rPr>
              <w:t>(dB)</w:t>
            </w:r>
          </w:p>
        </w:tc>
        <w:tc>
          <w:tcPr>
            <w:tcW w:w="42.55pt" w:type="dxa"/>
          </w:tcPr>
          <w:p w14:paraId="01CB1AD2" w14:textId="77777777" w:rsidR="00B34FB4" w:rsidRPr="00025FF9" w:rsidRDefault="00B34FB4" w:rsidP="00454EFA">
            <w:pPr>
              <w:rPr>
                <w:sz w:val="16"/>
                <w:szCs w:val="16"/>
              </w:rPr>
            </w:pPr>
            <w:r w:rsidRPr="00025FF9">
              <w:rPr>
                <w:sz w:val="16"/>
                <w:szCs w:val="16"/>
              </w:rPr>
              <w:t>Time</w:t>
            </w:r>
          </w:p>
          <w:p w14:paraId="67D0A27C" w14:textId="77777777" w:rsidR="00B34FB4" w:rsidRPr="00025FF9" w:rsidRDefault="00B34FB4" w:rsidP="00454EFA">
            <w:pPr>
              <w:rPr>
                <w:sz w:val="16"/>
                <w:szCs w:val="16"/>
              </w:rPr>
            </w:pPr>
            <w:r w:rsidRPr="00025FF9">
              <w:rPr>
                <w:sz w:val="16"/>
                <w:szCs w:val="16"/>
              </w:rPr>
              <w:t>(ms)</w:t>
            </w:r>
          </w:p>
        </w:tc>
        <w:tc>
          <w:tcPr>
            <w:tcW w:w="35.40pt" w:type="dxa"/>
          </w:tcPr>
          <w:p w14:paraId="49F651BB" w14:textId="77777777" w:rsidR="00B34FB4" w:rsidRPr="00025FF9" w:rsidRDefault="00B34FB4" w:rsidP="00454EFA">
            <w:pPr>
              <w:rPr>
                <w:sz w:val="16"/>
                <w:szCs w:val="16"/>
              </w:rPr>
            </w:pPr>
            <w:r w:rsidRPr="00025FF9">
              <w:rPr>
                <w:sz w:val="16"/>
                <w:szCs w:val="16"/>
              </w:rPr>
              <w:t>SNR</w:t>
            </w:r>
          </w:p>
          <w:p w14:paraId="09AA45E2" w14:textId="77777777" w:rsidR="00B34FB4" w:rsidRPr="00025FF9" w:rsidRDefault="00B34FB4" w:rsidP="00454EFA">
            <w:pPr>
              <w:rPr>
                <w:sz w:val="16"/>
                <w:szCs w:val="16"/>
              </w:rPr>
            </w:pPr>
            <w:r w:rsidRPr="00025FF9">
              <w:rPr>
                <w:sz w:val="16"/>
                <w:szCs w:val="16"/>
              </w:rPr>
              <w:t>(dB)</w:t>
            </w:r>
          </w:p>
        </w:tc>
        <w:tc>
          <w:tcPr>
            <w:tcW w:w="49.65pt" w:type="dxa"/>
          </w:tcPr>
          <w:p w14:paraId="6447A57F" w14:textId="77777777" w:rsidR="00B34FB4" w:rsidRPr="00025FF9" w:rsidRDefault="00B34FB4" w:rsidP="00454EFA">
            <w:pPr>
              <w:rPr>
                <w:sz w:val="16"/>
                <w:szCs w:val="16"/>
              </w:rPr>
            </w:pPr>
            <w:r w:rsidRPr="00025FF9">
              <w:rPr>
                <w:sz w:val="16"/>
                <w:szCs w:val="16"/>
              </w:rPr>
              <w:t>Time</w:t>
            </w:r>
          </w:p>
          <w:p w14:paraId="2BA4F465" w14:textId="77777777" w:rsidR="00B34FB4" w:rsidRPr="00025FF9" w:rsidRDefault="00B34FB4" w:rsidP="00454EFA">
            <w:pPr>
              <w:rPr>
                <w:sz w:val="16"/>
                <w:szCs w:val="16"/>
              </w:rPr>
            </w:pPr>
            <w:r w:rsidRPr="00025FF9">
              <w:rPr>
                <w:sz w:val="16"/>
                <w:szCs w:val="16"/>
              </w:rPr>
              <w:t>(ms)</w:t>
            </w:r>
          </w:p>
        </w:tc>
        <w:tc>
          <w:tcPr>
            <w:tcW w:w="35.40pt" w:type="dxa"/>
          </w:tcPr>
          <w:p w14:paraId="724098CF" w14:textId="77777777" w:rsidR="00B34FB4" w:rsidRPr="00025FF9" w:rsidRDefault="00B34FB4" w:rsidP="00454EFA">
            <w:pPr>
              <w:rPr>
                <w:sz w:val="16"/>
                <w:szCs w:val="16"/>
              </w:rPr>
            </w:pPr>
            <w:r w:rsidRPr="00025FF9">
              <w:rPr>
                <w:sz w:val="16"/>
                <w:szCs w:val="16"/>
              </w:rPr>
              <w:t>SNR</w:t>
            </w:r>
          </w:p>
          <w:p w14:paraId="33334066" w14:textId="77777777" w:rsidR="00B34FB4" w:rsidRPr="00025FF9" w:rsidRDefault="00B34FB4" w:rsidP="00454EFA">
            <w:pPr>
              <w:rPr>
                <w:sz w:val="16"/>
                <w:szCs w:val="16"/>
              </w:rPr>
            </w:pPr>
            <w:r w:rsidRPr="00025FF9">
              <w:rPr>
                <w:sz w:val="16"/>
                <w:szCs w:val="16"/>
              </w:rPr>
              <w:t>(dB)</w:t>
            </w:r>
          </w:p>
        </w:tc>
        <w:tc>
          <w:tcPr>
            <w:tcW w:w="43.30pt" w:type="dxa"/>
          </w:tcPr>
          <w:p w14:paraId="503A64FE" w14:textId="77777777" w:rsidR="00B34FB4" w:rsidRPr="00025FF9" w:rsidRDefault="00B34FB4" w:rsidP="00454EFA">
            <w:pPr>
              <w:rPr>
                <w:sz w:val="16"/>
                <w:szCs w:val="16"/>
              </w:rPr>
            </w:pPr>
            <w:r w:rsidRPr="00025FF9">
              <w:rPr>
                <w:sz w:val="16"/>
                <w:szCs w:val="16"/>
              </w:rPr>
              <w:t>Time</w:t>
            </w:r>
          </w:p>
          <w:p w14:paraId="6B41393D" w14:textId="77777777" w:rsidR="00B34FB4" w:rsidRPr="00025FF9" w:rsidRDefault="00B34FB4" w:rsidP="00454EFA">
            <w:pPr>
              <w:rPr>
                <w:sz w:val="16"/>
                <w:szCs w:val="16"/>
              </w:rPr>
            </w:pPr>
            <w:r w:rsidRPr="00025FF9">
              <w:rPr>
                <w:sz w:val="16"/>
                <w:szCs w:val="16"/>
              </w:rPr>
              <w:t>(ms)</w:t>
            </w:r>
          </w:p>
        </w:tc>
        <w:tc>
          <w:tcPr>
            <w:tcW w:w="33.10pt" w:type="dxa"/>
          </w:tcPr>
          <w:p w14:paraId="403DD89D" w14:textId="77777777" w:rsidR="00B34FB4" w:rsidRPr="00025FF9" w:rsidRDefault="00B34FB4" w:rsidP="00454EFA">
            <w:pPr>
              <w:rPr>
                <w:sz w:val="16"/>
                <w:szCs w:val="16"/>
              </w:rPr>
            </w:pPr>
            <w:r w:rsidRPr="00025FF9">
              <w:rPr>
                <w:sz w:val="16"/>
                <w:szCs w:val="16"/>
              </w:rPr>
              <w:t>SNR</w:t>
            </w:r>
          </w:p>
          <w:p w14:paraId="1FABD7D4" w14:textId="77777777" w:rsidR="00B34FB4" w:rsidRPr="00025FF9" w:rsidRDefault="00B34FB4" w:rsidP="00454EFA">
            <w:pPr>
              <w:rPr>
                <w:sz w:val="16"/>
                <w:szCs w:val="16"/>
              </w:rPr>
            </w:pPr>
            <w:r w:rsidRPr="00025FF9">
              <w:rPr>
                <w:sz w:val="16"/>
                <w:szCs w:val="16"/>
              </w:rPr>
              <w:t>(dB)</w:t>
            </w:r>
          </w:p>
        </w:tc>
        <w:tc>
          <w:tcPr>
            <w:tcW w:w="41.95pt" w:type="dxa"/>
          </w:tcPr>
          <w:p w14:paraId="1E839CDC" w14:textId="77777777" w:rsidR="00B34FB4" w:rsidRPr="00025FF9" w:rsidRDefault="00B34FB4" w:rsidP="00454EFA">
            <w:pPr>
              <w:rPr>
                <w:sz w:val="16"/>
                <w:szCs w:val="16"/>
              </w:rPr>
            </w:pPr>
            <w:r w:rsidRPr="00025FF9">
              <w:rPr>
                <w:sz w:val="16"/>
                <w:szCs w:val="16"/>
              </w:rPr>
              <w:t>Time</w:t>
            </w:r>
          </w:p>
          <w:p w14:paraId="3A256A48" w14:textId="77777777" w:rsidR="00B34FB4" w:rsidRPr="00025FF9" w:rsidRDefault="00B34FB4" w:rsidP="00454EFA">
            <w:pPr>
              <w:rPr>
                <w:sz w:val="16"/>
                <w:szCs w:val="16"/>
              </w:rPr>
            </w:pPr>
            <w:r w:rsidRPr="00025FF9">
              <w:rPr>
                <w:sz w:val="16"/>
                <w:szCs w:val="16"/>
              </w:rPr>
              <w:t>(ms)</w:t>
            </w:r>
          </w:p>
        </w:tc>
        <w:tc>
          <w:tcPr>
            <w:tcW w:w="39.45pt" w:type="dxa"/>
          </w:tcPr>
          <w:p w14:paraId="486B1523" w14:textId="77777777" w:rsidR="00B34FB4" w:rsidRPr="00025FF9" w:rsidRDefault="00B34FB4" w:rsidP="00454EFA">
            <w:pPr>
              <w:rPr>
                <w:sz w:val="16"/>
                <w:szCs w:val="16"/>
              </w:rPr>
            </w:pPr>
            <w:r w:rsidRPr="00025FF9">
              <w:rPr>
                <w:sz w:val="16"/>
                <w:szCs w:val="16"/>
              </w:rPr>
              <w:t>SNR</w:t>
            </w:r>
          </w:p>
          <w:p w14:paraId="4F16B668" w14:textId="77777777" w:rsidR="00B34FB4" w:rsidRPr="00025FF9" w:rsidRDefault="00B34FB4" w:rsidP="00454EFA">
            <w:pPr>
              <w:rPr>
                <w:sz w:val="16"/>
                <w:szCs w:val="16"/>
              </w:rPr>
            </w:pPr>
            <w:r w:rsidRPr="00025FF9">
              <w:rPr>
                <w:sz w:val="16"/>
                <w:szCs w:val="16"/>
              </w:rPr>
              <w:t>(dB)</w:t>
            </w:r>
          </w:p>
        </w:tc>
      </w:tr>
      <w:tr w:rsidR="00236E1D" w:rsidRPr="006C77F1" w14:paraId="6869B655" w14:textId="77777777" w:rsidTr="00E156E2">
        <w:trPr>
          <w:trHeight w:val="219"/>
        </w:trPr>
        <w:tc>
          <w:tcPr>
            <w:tcW w:w="92.15pt" w:type="dxa"/>
          </w:tcPr>
          <w:p w14:paraId="550EB3F5" w14:textId="77777777" w:rsidR="00B34FB4" w:rsidRPr="00025FF9" w:rsidRDefault="00B34FB4" w:rsidP="00454EFA">
            <w:pPr>
              <w:rPr>
                <w:sz w:val="16"/>
                <w:szCs w:val="16"/>
              </w:rPr>
            </w:pPr>
            <w:r w:rsidRPr="00025FF9">
              <w:rPr>
                <w:sz w:val="16"/>
                <w:szCs w:val="16"/>
              </w:rPr>
              <w:t>CW</w:t>
            </w:r>
          </w:p>
        </w:tc>
        <w:tc>
          <w:tcPr>
            <w:tcW w:w="42.50pt" w:type="dxa"/>
          </w:tcPr>
          <w:p w14:paraId="301AA2DC" w14:textId="77777777" w:rsidR="00B34FB4" w:rsidRPr="000A639F" w:rsidRDefault="00B34FB4" w:rsidP="00454EFA">
            <w:pPr>
              <w:rPr>
                <w:b/>
                <w:bCs/>
                <w:color w:val="FF0000"/>
                <w:sz w:val="16"/>
                <w:szCs w:val="16"/>
              </w:rPr>
            </w:pPr>
            <w:r w:rsidRPr="000A639F">
              <w:rPr>
                <w:b/>
                <w:bCs/>
                <w:color w:val="FF0000"/>
                <w:sz w:val="16"/>
                <w:szCs w:val="16"/>
              </w:rPr>
              <w:t>11.84</w:t>
            </w:r>
          </w:p>
        </w:tc>
        <w:tc>
          <w:tcPr>
            <w:tcW w:w="35.45pt" w:type="dxa"/>
          </w:tcPr>
          <w:p w14:paraId="08E69822" w14:textId="0F6DA112" w:rsidR="00B34FB4" w:rsidRPr="00025FF9" w:rsidRDefault="008C08DA" w:rsidP="00454EFA">
            <w:pPr>
              <w:rPr>
                <w:sz w:val="16"/>
                <w:szCs w:val="16"/>
              </w:rPr>
            </w:pPr>
            <w:r>
              <w:rPr>
                <w:sz w:val="16"/>
                <w:szCs w:val="16"/>
              </w:rPr>
              <w:t>3</w:t>
            </w:r>
          </w:p>
        </w:tc>
        <w:tc>
          <w:tcPr>
            <w:tcW w:w="42.55pt" w:type="dxa"/>
          </w:tcPr>
          <w:p w14:paraId="11670B66" w14:textId="77777777" w:rsidR="00B34FB4" w:rsidRPr="000A639F" w:rsidRDefault="00B34FB4" w:rsidP="00454EFA">
            <w:pPr>
              <w:rPr>
                <w:color w:val="000000" w:themeColor="text1"/>
                <w:sz w:val="16"/>
                <w:szCs w:val="16"/>
              </w:rPr>
            </w:pPr>
            <w:r w:rsidRPr="000A639F">
              <w:rPr>
                <w:color w:val="000000" w:themeColor="text1"/>
                <w:sz w:val="16"/>
                <w:szCs w:val="16"/>
              </w:rPr>
              <w:t>79.23</w:t>
            </w:r>
          </w:p>
        </w:tc>
        <w:tc>
          <w:tcPr>
            <w:tcW w:w="35.40pt" w:type="dxa"/>
          </w:tcPr>
          <w:p w14:paraId="392D00A0" w14:textId="5ABFACB8" w:rsidR="00B34FB4" w:rsidRPr="00025FF9" w:rsidRDefault="00FE39F1" w:rsidP="00454EFA">
            <w:pPr>
              <w:rPr>
                <w:sz w:val="16"/>
                <w:szCs w:val="16"/>
              </w:rPr>
            </w:pPr>
            <w:r>
              <w:rPr>
                <w:sz w:val="16"/>
                <w:szCs w:val="16"/>
              </w:rPr>
              <w:t>0</w:t>
            </w:r>
          </w:p>
        </w:tc>
        <w:tc>
          <w:tcPr>
            <w:tcW w:w="49.65pt" w:type="dxa"/>
          </w:tcPr>
          <w:p w14:paraId="0E7DD94A" w14:textId="77777777" w:rsidR="00B34FB4" w:rsidRPr="00025FF9" w:rsidRDefault="00B34FB4" w:rsidP="00454EFA">
            <w:pPr>
              <w:rPr>
                <w:sz w:val="16"/>
                <w:szCs w:val="16"/>
              </w:rPr>
            </w:pPr>
            <w:r w:rsidRPr="00025FF9">
              <w:rPr>
                <w:sz w:val="16"/>
                <w:szCs w:val="16"/>
              </w:rPr>
              <w:t>7522.36</w:t>
            </w:r>
          </w:p>
        </w:tc>
        <w:tc>
          <w:tcPr>
            <w:tcW w:w="35.40pt" w:type="dxa"/>
          </w:tcPr>
          <w:p w14:paraId="0D059339" w14:textId="56ADE2D4" w:rsidR="00B34FB4" w:rsidRPr="0098208D" w:rsidRDefault="00F65943" w:rsidP="00454EFA">
            <w:pPr>
              <w:rPr>
                <w:b/>
                <w:bCs/>
                <w:sz w:val="16"/>
                <w:szCs w:val="16"/>
              </w:rPr>
            </w:pPr>
            <w:r w:rsidRPr="0098208D">
              <w:rPr>
                <w:b/>
                <w:bCs/>
                <w:color w:val="FF0000"/>
                <w:sz w:val="16"/>
                <w:szCs w:val="16"/>
              </w:rPr>
              <w:t>-</w:t>
            </w:r>
            <w:r w:rsidR="00D74AAD" w:rsidRPr="0098208D">
              <w:rPr>
                <w:b/>
                <w:bCs/>
                <w:color w:val="FF0000"/>
                <w:sz w:val="16"/>
                <w:szCs w:val="16"/>
              </w:rPr>
              <w:t>3</w:t>
            </w:r>
          </w:p>
        </w:tc>
        <w:tc>
          <w:tcPr>
            <w:tcW w:w="43.30pt" w:type="dxa"/>
          </w:tcPr>
          <w:p w14:paraId="29EDB30C" w14:textId="77777777" w:rsidR="00B34FB4" w:rsidRPr="00025FF9" w:rsidRDefault="00B34FB4" w:rsidP="00454EFA">
            <w:pPr>
              <w:rPr>
                <w:sz w:val="16"/>
                <w:szCs w:val="16"/>
              </w:rPr>
            </w:pPr>
            <w:r w:rsidRPr="00025FF9">
              <w:rPr>
                <w:sz w:val="16"/>
                <w:szCs w:val="16"/>
              </w:rPr>
              <w:t>5982.03</w:t>
            </w:r>
          </w:p>
        </w:tc>
        <w:tc>
          <w:tcPr>
            <w:tcW w:w="33.10pt" w:type="dxa"/>
          </w:tcPr>
          <w:p w14:paraId="1EFA95D3" w14:textId="5D0AF8A7" w:rsidR="00B34FB4" w:rsidRPr="0096141D" w:rsidRDefault="00F65943" w:rsidP="00454EFA">
            <w:pPr>
              <w:rPr>
                <w:sz w:val="16"/>
                <w:szCs w:val="16"/>
              </w:rPr>
            </w:pPr>
            <w:r w:rsidRPr="0096141D">
              <w:rPr>
                <w:sz w:val="16"/>
                <w:szCs w:val="16"/>
              </w:rPr>
              <w:t>1</w:t>
            </w:r>
          </w:p>
        </w:tc>
        <w:tc>
          <w:tcPr>
            <w:tcW w:w="41.95pt" w:type="dxa"/>
          </w:tcPr>
          <w:p w14:paraId="0E52778D" w14:textId="77777777" w:rsidR="00B34FB4" w:rsidRPr="00025FF9" w:rsidRDefault="00B34FB4" w:rsidP="00454EFA">
            <w:pPr>
              <w:rPr>
                <w:sz w:val="16"/>
                <w:szCs w:val="16"/>
              </w:rPr>
            </w:pPr>
            <w:r w:rsidRPr="00025FF9">
              <w:rPr>
                <w:sz w:val="16"/>
                <w:szCs w:val="16"/>
              </w:rPr>
              <w:t>174.20</w:t>
            </w:r>
          </w:p>
        </w:tc>
        <w:tc>
          <w:tcPr>
            <w:tcW w:w="39.45pt" w:type="dxa"/>
          </w:tcPr>
          <w:p w14:paraId="0CC12309" w14:textId="65E66797" w:rsidR="00B34FB4" w:rsidRPr="00025FF9" w:rsidRDefault="009F026D" w:rsidP="00454EFA">
            <w:pPr>
              <w:rPr>
                <w:sz w:val="16"/>
                <w:szCs w:val="16"/>
              </w:rPr>
            </w:pPr>
            <w:r>
              <w:rPr>
                <w:sz w:val="16"/>
                <w:szCs w:val="16"/>
              </w:rPr>
              <w:t>6</w:t>
            </w:r>
          </w:p>
        </w:tc>
      </w:tr>
      <w:tr w:rsidR="00D74AAD" w:rsidRPr="006C77F1" w14:paraId="3228FC67" w14:textId="77777777" w:rsidTr="00E156E2">
        <w:trPr>
          <w:trHeight w:val="219"/>
        </w:trPr>
        <w:tc>
          <w:tcPr>
            <w:tcW w:w="92.15pt" w:type="dxa"/>
          </w:tcPr>
          <w:p w14:paraId="3A84BF35" w14:textId="77777777" w:rsidR="00D74AAD" w:rsidRPr="00025FF9" w:rsidRDefault="00D74AAD" w:rsidP="00D74AAD">
            <w:pPr>
              <w:rPr>
                <w:sz w:val="16"/>
                <w:szCs w:val="16"/>
              </w:rPr>
            </w:pPr>
            <w:r w:rsidRPr="00025FF9">
              <w:rPr>
                <w:sz w:val="16"/>
                <w:szCs w:val="16"/>
              </w:rPr>
              <w:t>Radio-pulse</w:t>
            </w:r>
          </w:p>
        </w:tc>
        <w:tc>
          <w:tcPr>
            <w:tcW w:w="42.50pt" w:type="dxa"/>
          </w:tcPr>
          <w:p w14:paraId="11A8366A" w14:textId="77777777" w:rsidR="00D74AAD" w:rsidRPr="000A639F" w:rsidRDefault="00D74AAD" w:rsidP="00D74AAD">
            <w:pPr>
              <w:rPr>
                <w:b/>
                <w:bCs/>
                <w:color w:val="FF0000"/>
                <w:sz w:val="16"/>
                <w:szCs w:val="16"/>
              </w:rPr>
            </w:pPr>
            <w:r w:rsidRPr="000A639F">
              <w:rPr>
                <w:b/>
                <w:bCs/>
                <w:color w:val="FF0000"/>
                <w:sz w:val="16"/>
                <w:szCs w:val="16"/>
              </w:rPr>
              <w:t>8.87</w:t>
            </w:r>
          </w:p>
        </w:tc>
        <w:tc>
          <w:tcPr>
            <w:tcW w:w="35.45pt" w:type="dxa"/>
          </w:tcPr>
          <w:p w14:paraId="7D3C3208" w14:textId="64A00349" w:rsidR="00D74AAD" w:rsidRPr="00025FF9" w:rsidRDefault="00D74AAD" w:rsidP="00D74AAD">
            <w:pPr>
              <w:rPr>
                <w:sz w:val="16"/>
                <w:szCs w:val="16"/>
              </w:rPr>
            </w:pPr>
            <w:r>
              <w:rPr>
                <w:sz w:val="16"/>
                <w:szCs w:val="16"/>
              </w:rPr>
              <w:t>3</w:t>
            </w:r>
          </w:p>
        </w:tc>
        <w:tc>
          <w:tcPr>
            <w:tcW w:w="42.55pt" w:type="dxa"/>
          </w:tcPr>
          <w:p w14:paraId="09585F96" w14:textId="77777777" w:rsidR="00D74AAD" w:rsidRPr="000A639F" w:rsidRDefault="00D74AAD" w:rsidP="00D74AAD">
            <w:pPr>
              <w:rPr>
                <w:color w:val="000000" w:themeColor="text1"/>
                <w:sz w:val="16"/>
                <w:szCs w:val="16"/>
              </w:rPr>
            </w:pPr>
            <w:r w:rsidRPr="000A639F">
              <w:rPr>
                <w:color w:val="000000" w:themeColor="text1"/>
                <w:sz w:val="16"/>
                <w:szCs w:val="16"/>
              </w:rPr>
              <w:t>271.07</w:t>
            </w:r>
          </w:p>
        </w:tc>
        <w:tc>
          <w:tcPr>
            <w:tcW w:w="35.40pt" w:type="dxa"/>
          </w:tcPr>
          <w:p w14:paraId="1E57A894" w14:textId="70B25ECB" w:rsidR="00D74AAD" w:rsidRPr="00025FF9" w:rsidRDefault="00D74AAD" w:rsidP="00D74AAD">
            <w:pPr>
              <w:rPr>
                <w:sz w:val="16"/>
                <w:szCs w:val="16"/>
              </w:rPr>
            </w:pPr>
            <w:r>
              <w:rPr>
                <w:sz w:val="16"/>
                <w:szCs w:val="16"/>
              </w:rPr>
              <w:t>0</w:t>
            </w:r>
          </w:p>
        </w:tc>
        <w:tc>
          <w:tcPr>
            <w:tcW w:w="49.65pt" w:type="dxa"/>
          </w:tcPr>
          <w:p w14:paraId="23EAFA41" w14:textId="77777777" w:rsidR="00D74AAD" w:rsidRPr="00025FF9" w:rsidRDefault="00D74AAD" w:rsidP="00D74AAD">
            <w:pPr>
              <w:rPr>
                <w:sz w:val="16"/>
                <w:szCs w:val="16"/>
              </w:rPr>
            </w:pPr>
            <w:r w:rsidRPr="00025FF9">
              <w:rPr>
                <w:sz w:val="16"/>
                <w:szCs w:val="16"/>
              </w:rPr>
              <w:t>6785.63</w:t>
            </w:r>
          </w:p>
        </w:tc>
        <w:tc>
          <w:tcPr>
            <w:tcW w:w="35.40pt" w:type="dxa"/>
          </w:tcPr>
          <w:p w14:paraId="088F43D8" w14:textId="09BCF6F5" w:rsidR="00D74AAD" w:rsidRPr="00025FF9" w:rsidRDefault="00D74AAD" w:rsidP="00D74AAD">
            <w:pPr>
              <w:rPr>
                <w:b/>
                <w:bCs/>
                <w:color w:val="FF0000"/>
                <w:sz w:val="16"/>
                <w:szCs w:val="16"/>
              </w:rPr>
            </w:pPr>
            <w:r w:rsidRPr="00714FDD">
              <w:rPr>
                <w:b/>
                <w:bCs/>
                <w:color w:val="FF0000"/>
                <w:sz w:val="16"/>
                <w:szCs w:val="16"/>
              </w:rPr>
              <w:t>-4</w:t>
            </w:r>
          </w:p>
        </w:tc>
        <w:tc>
          <w:tcPr>
            <w:tcW w:w="43.30pt" w:type="dxa"/>
          </w:tcPr>
          <w:p w14:paraId="7B2A59BB" w14:textId="77777777" w:rsidR="00D74AAD" w:rsidRPr="00025FF9" w:rsidRDefault="00D74AAD" w:rsidP="00D74AAD">
            <w:pPr>
              <w:rPr>
                <w:sz w:val="16"/>
                <w:szCs w:val="16"/>
              </w:rPr>
            </w:pPr>
            <w:r w:rsidRPr="00025FF9">
              <w:rPr>
                <w:sz w:val="16"/>
                <w:szCs w:val="16"/>
              </w:rPr>
              <w:t>3307.70</w:t>
            </w:r>
          </w:p>
        </w:tc>
        <w:tc>
          <w:tcPr>
            <w:tcW w:w="33.10pt" w:type="dxa"/>
          </w:tcPr>
          <w:p w14:paraId="22C157D7" w14:textId="77777777" w:rsidR="00D74AAD" w:rsidRPr="00025FF9" w:rsidRDefault="00D74AAD" w:rsidP="00D74AAD">
            <w:pPr>
              <w:rPr>
                <w:sz w:val="16"/>
                <w:szCs w:val="16"/>
              </w:rPr>
            </w:pPr>
            <w:r w:rsidRPr="00025FF9">
              <w:rPr>
                <w:sz w:val="16"/>
                <w:szCs w:val="16"/>
              </w:rPr>
              <w:t>-2</w:t>
            </w:r>
          </w:p>
        </w:tc>
        <w:tc>
          <w:tcPr>
            <w:tcW w:w="41.95pt" w:type="dxa"/>
          </w:tcPr>
          <w:p w14:paraId="6E53A526" w14:textId="77777777" w:rsidR="00D74AAD" w:rsidRPr="00025FF9" w:rsidRDefault="00D74AAD" w:rsidP="00D74AAD">
            <w:pPr>
              <w:rPr>
                <w:sz w:val="16"/>
                <w:szCs w:val="16"/>
              </w:rPr>
            </w:pPr>
            <w:r w:rsidRPr="00025FF9">
              <w:rPr>
                <w:sz w:val="16"/>
                <w:szCs w:val="16"/>
              </w:rPr>
              <w:t>380.96</w:t>
            </w:r>
          </w:p>
        </w:tc>
        <w:tc>
          <w:tcPr>
            <w:tcW w:w="39.45pt" w:type="dxa"/>
          </w:tcPr>
          <w:p w14:paraId="19F39F0A" w14:textId="7233D04C" w:rsidR="00D74AAD" w:rsidRPr="00025FF9" w:rsidRDefault="00D74AAD" w:rsidP="00D74AAD">
            <w:pPr>
              <w:rPr>
                <w:sz w:val="16"/>
                <w:szCs w:val="16"/>
              </w:rPr>
            </w:pPr>
            <w:r>
              <w:rPr>
                <w:sz w:val="16"/>
                <w:szCs w:val="16"/>
              </w:rPr>
              <w:t>8</w:t>
            </w:r>
          </w:p>
        </w:tc>
      </w:tr>
      <w:tr w:rsidR="00D74AAD" w:rsidRPr="006C77F1" w14:paraId="3B554DF8" w14:textId="77777777" w:rsidTr="00E156E2">
        <w:trPr>
          <w:trHeight w:val="219"/>
        </w:trPr>
        <w:tc>
          <w:tcPr>
            <w:tcW w:w="92.15pt" w:type="dxa"/>
          </w:tcPr>
          <w:p w14:paraId="6967D6FA" w14:textId="77777777" w:rsidR="00D74AAD" w:rsidRPr="00025FF9" w:rsidRDefault="00D74AAD" w:rsidP="00D74AAD">
            <w:pPr>
              <w:rPr>
                <w:sz w:val="16"/>
                <w:szCs w:val="16"/>
              </w:rPr>
            </w:pPr>
            <w:r w:rsidRPr="00025FF9">
              <w:rPr>
                <w:sz w:val="16"/>
                <w:szCs w:val="16"/>
              </w:rPr>
              <w:t>AM</w:t>
            </w:r>
          </w:p>
        </w:tc>
        <w:tc>
          <w:tcPr>
            <w:tcW w:w="42.50pt" w:type="dxa"/>
          </w:tcPr>
          <w:p w14:paraId="4FAF33AC" w14:textId="77777777" w:rsidR="00D74AAD" w:rsidRPr="000A639F" w:rsidRDefault="00D74AAD" w:rsidP="00D74AAD">
            <w:pPr>
              <w:rPr>
                <w:b/>
                <w:bCs/>
                <w:color w:val="FF0000"/>
                <w:sz w:val="16"/>
                <w:szCs w:val="16"/>
              </w:rPr>
            </w:pPr>
            <w:r w:rsidRPr="000A639F">
              <w:rPr>
                <w:b/>
                <w:bCs/>
                <w:color w:val="FF0000"/>
                <w:sz w:val="16"/>
                <w:szCs w:val="16"/>
              </w:rPr>
              <w:t>31.29</w:t>
            </w:r>
          </w:p>
        </w:tc>
        <w:tc>
          <w:tcPr>
            <w:tcW w:w="35.45pt" w:type="dxa"/>
          </w:tcPr>
          <w:p w14:paraId="0F5E3B2F" w14:textId="77777777" w:rsidR="00D74AAD" w:rsidRPr="00025FF9" w:rsidRDefault="00D74AAD" w:rsidP="00D74AAD">
            <w:pPr>
              <w:rPr>
                <w:sz w:val="16"/>
                <w:szCs w:val="16"/>
              </w:rPr>
            </w:pPr>
            <w:r w:rsidRPr="00025FF9">
              <w:rPr>
                <w:sz w:val="16"/>
                <w:szCs w:val="16"/>
              </w:rPr>
              <w:t>6</w:t>
            </w:r>
          </w:p>
        </w:tc>
        <w:tc>
          <w:tcPr>
            <w:tcW w:w="42.55pt" w:type="dxa"/>
          </w:tcPr>
          <w:p w14:paraId="2D112A8E" w14:textId="77777777" w:rsidR="00D74AAD" w:rsidRPr="000A639F" w:rsidRDefault="00D74AAD" w:rsidP="00D74AAD">
            <w:pPr>
              <w:rPr>
                <w:color w:val="000000" w:themeColor="text1"/>
                <w:sz w:val="16"/>
                <w:szCs w:val="16"/>
              </w:rPr>
            </w:pPr>
            <w:r w:rsidRPr="000A639F">
              <w:rPr>
                <w:color w:val="000000" w:themeColor="text1"/>
                <w:sz w:val="16"/>
                <w:szCs w:val="16"/>
              </w:rPr>
              <w:t>93.90</w:t>
            </w:r>
          </w:p>
        </w:tc>
        <w:tc>
          <w:tcPr>
            <w:tcW w:w="35.40pt" w:type="dxa"/>
          </w:tcPr>
          <w:p w14:paraId="069A5112" w14:textId="033FEEEA" w:rsidR="00D74AAD" w:rsidRPr="00025FF9" w:rsidRDefault="00D74AAD" w:rsidP="00D74AAD">
            <w:pPr>
              <w:rPr>
                <w:sz w:val="16"/>
                <w:szCs w:val="16"/>
              </w:rPr>
            </w:pPr>
            <w:r>
              <w:rPr>
                <w:sz w:val="16"/>
                <w:szCs w:val="16"/>
              </w:rPr>
              <w:t>6</w:t>
            </w:r>
          </w:p>
        </w:tc>
        <w:tc>
          <w:tcPr>
            <w:tcW w:w="49.65pt" w:type="dxa"/>
          </w:tcPr>
          <w:p w14:paraId="6924DDF4" w14:textId="77777777" w:rsidR="00D74AAD" w:rsidRPr="00025FF9" w:rsidRDefault="00D74AAD" w:rsidP="00D74AAD">
            <w:pPr>
              <w:rPr>
                <w:sz w:val="16"/>
                <w:szCs w:val="16"/>
              </w:rPr>
            </w:pPr>
            <w:r w:rsidRPr="00025FF9">
              <w:rPr>
                <w:sz w:val="16"/>
                <w:szCs w:val="16"/>
              </w:rPr>
              <w:t>6010.12</w:t>
            </w:r>
          </w:p>
        </w:tc>
        <w:tc>
          <w:tcPr>
            <w:tcW w:w="35.40pt" w:type="dxa"/>
          </w:tcPr>
          <w:p w14:paraId="4663BF3E" w14:textId="0439EECD" w:rsidR="00D74AAD" w:rsidRPr="00025FF9" w:rsidRDefault="00D74AAD" w:rsidP="00D74AAD">
            <w:pPr>
              <w:rPr>
                <w:b/>
                <w:bCs/>
                <w:color w:val="FF0000"/>
                <w:sz w:val="16"/>
                <w:szCs w:val="16"/>
              </w:rPr>
            </w:pPr>
            <w:r w:rsidRPr="00714FDD">
              <w:rPr>
                <w:b/>
                <w:bCs/>
                <w:color w:val="FF0000"/>
                <w:sz w:val="16"/>
                <w:szCs w:val="16"/>
              </w:rPr>
              <w:t>-4</w:t>
            </w:r>
          </w:p>
        </w:tc>
        <w:tc>
          <w:tcPr>
            <w:tcW w:w="43.30pt" w:type="dxa"/>
          </w:tcPr>
          <w:p w14:paraId="7BAC930C" w14:textId="77777777" w:rsidR="00D74AAD" w:rsidRPr="00025FF9" w:rsidRDefault="00D74AAD" w:rsidP="00D74AAD">
            <w:pPr>
              <w:rPr>
                <w:sz w:val="16"/>
                <w:szCs w:val="16"/>
              </w:rPr>
            </w:pPr>
            <w:r w:rsidRPr="00025FF9">
              <w:rPr>
                <w:sz w:val="16"/>
                <w:szCs w:val="16"/>
              </w:rPr>
              <w:t>4331.76</w:t>
            </w:r>
          </w:p>
        </w:tc>
        <w:tc>
          <w:tcPr>
            <w:tcW w:w="33.10pt" w:type="dxa"/>
          </w:tcPr>
          <w:p w14:paraId="26923849" w14:textId="77777777" w:rsidR="00D74AAD" w:rsidRPr="00025FF9" w:rsidRDefault="00D74AAD" w:rsidP="00D74AAD">
            <w:pPr>
              <w:rPr>
                <w:sz w:val="16"/>
                <w:szCs w:val="16"/>
              </w:rPr>
            </w:pPr>
            <w:r w:rsidRPr="00025FF9">
              <w:rPr>
                <w:sz w:val="16"/>
                <w:szCs w:val="16"/>
              </w:rPr>
              <w:t>-2</w:t>
            </w:r>
          </w:p>
        </w:tc>
        <w:tc>
          <w:tcPr>
            <w:tcW w:w="41.95pt" w:type="dxa"/>
          </w:tcPr>
          <w:p w14:paraId="528604FC" w14:textId="77777777" w:rsidR="00D74AAD" w:rsidRPr="00025FF9" w:rsidRDefault="00D74AAD" w:rsidP="00D74AAD">
            <w:pPr>
              <w:rPr>
                <w:sz w:val="16"/>
                <w:szCs w:val="16"/>
              </w:rPr>
            </w:pPr>
            <w:r w:rsidRPr="00025FF9">
              <w:rPr>
                <w:sz w:val="16"/>
                <w:szCs w:val="16"/>
              </w:rPr>
              <w:t>295.13</w:t>
            </w:r>
          </w:p>
        </w:tc>
        <w:tc>
          <w:tcPr>
            <w:tcW w:w="39.45pt" w:type="dxa"/>
          </w:tcPr>
          <w:p w14:paraId="7A7A27C9" w14:textId="77777777" w:rsidR="00D74AAD" w:rsidRPr="00025FF9" w:rsidRDefault="00D74AAD" w:rsidP="00D74AAD">
            <w:pPr>
              <w:rPr>
                <w:sz w:val="16"/>
                <w:szCs w:val="16"/>
              </w:rPr>
            </w:pPr>
            <w:r w:rsidRPr="00025FF9">
              <w:rPr>
                <w:sz w:val="16"/>
                <w:szCs w:val="16"/>
              </w:rPr>
              <w:t>5</w:t>
            </w:r>
          </w:p>
        </w:tc>
      </w:tr>
      <w:tr w:rsidR="00D74AAD" w:rsidRPr="006C77F1" w14:paraId="0D451D01" w14:textId="77777777" w:rsidTr="00E156E2">
        <w:trPr>
          <w:trHeight w:val="219"/>
        </w:trPr>
        <w:tc>
          <w:tcPr>
            <w:tcW w:w="92.15pt" w:type="dxa"/>
          </w:tcPr>
          <w:p w14:paraId="529CF7FD" w14:textId="77777777" w:rsidR="00D74AAD" w:rsidRPr="00025FF9" w:rsidRDefault="00D74AAD" w:rsidP="00D74AAD">
            <w:pPr>
              <w:rPr>
                <w:sz w:val="16"/>
                <w:szCs w:val="16"/>
              </w:rPr>
            </w:pPr>
            <w:r w:rsidRPr="00025FF9">
              <w:rPr>
                <w:sz w:val="16"/>
                <w:szCs w:val="16"/>
              </w:rPr>
              <w:t>FM</w:t>
            </w:r>
          </w:p>
        </w:tc>
        <w:tc>
          <w:tcPr>
            <w:tcW w:w="42.50pt" w:type="dxa"/>
          </w:tcPr>
          <w:p w14:paraId="6AE27707" w14:textId="77777777" w:rsidR="00D74AAD" w:rsidRPr="000A639F" w:rsidRDefault="00D74AAD" w:rsidP="00D74AAD">
            <w:pPr>
              <w:rPr>
                <w:b/>
                <w:bCs/>
                <w:color w:val="FF0000"/>
                <w:sz w:val="16"/>
                <w:szCs w:val="16"/>
              </w:rPr>
            </w:pPr>
            <w:r w:rsidRPr="000A639F">
              <w:rPr>
                <w:b/>
                <w:bCs/>
                <w:color w:val="FF0000"/>
                <w:sz w:val="16"/>
                <w:szCs w:val="16"/>
              </w:rPr>
              <w:t>10.06</w:t>
            </w:r>
          </w:p>
        </w:tc>
        <w:tc>
          <w:tcPr>
            <w:tcW w:w="35.45pt" w:type="dxa"/>
          </w:tcPr>
          <w:p w14:paraId="0CFD4ABF" w14:textId="77777777" w:rsidR="00D74AAD" w:rsidRPr="00025FF9" w:rsidRDefault="00D74AAD" w:rsidP="00D74AAD">
            <w:pPr>
              <w:rPr>
                <w:sz w:val="16"/>
                <w:szCs w:val="16"/>
              </w:rPr>
            </w:pPr>
            <w:r w:rsidRPr="00025FF9">
              <w:rPr>
                <w:sz w:val="16"/>
                <w:szCs w:val="16"/>
              </w:rPr>
              <w:t>6</w:t>
            </w:r>
          </w:p>
        </w:tc>
        <w:tc>
          <w:tcPr>
            <w:tcW w:w="42.55pt" w:type="dxa"/>
          </w:tcPr>
          <w:p w14:paraId="6C2936F5" w14:textId="77777777" w:rsidR="00D74AAD" w:rsidRPr="000A639F" w:rsidRDefault="00D74AAD" w:rsidP="00D74AAD">
            <w:pPr>
              <w:rPr>
                <w:color w:val="000000" w:themeColor="text1"/>
                <w:sz w:val="16"/>
                <w:szCs w:val="16"/>
              </w:rPr>
            </w:pPr>
            <w:r w:rsidRPr="000A639F">
              <w:rPr>
                <w:color w:val="000000" w:themeColor="text1"/>
                <w:sz w:val="16"/>
                <w:szCs w:val="16"/>
              </w:rPr>
              <w:t>244.23</w:t>
            </w:r>
          </w:p>
        </w:tc>
        <w:tc>
          <w:tcPr>
            <w:tcW w:w="35.40pt" w:type="dxa"/>
          </w:tcPr>
          <w:p w14:paraId="042E5057" w14:textId="13C4E04B" w:rsidR="00D74AAD" w:rsidRPr="00025FF9" w:rsidRDefault="00D74AAD" w:rsidP="00D74AAD">
            <w:pPr>
              <w:rPr>
                <w:sz w:val="16"/>
                <w:szCs w:val="16"/>
              </w:rPr>
            </w:pPr>
            <w:r>
              <w:rPr>
                <w:sz w:val="16"/>
                <w:szCs w:val="16"/>
              </w:rPr>
              <w:t>6</w:t>
            </w:r>
          </w:p>
        </w:tc>
        <w:tc>
          <w:tcPr>
            <w:tcW w:w="49.65pt" w:type="dxa"/>
          </w:tcPr>
          <w:p w14:paraId="7FCCCC7A" w14:textId="77777777" w:rsidR="00D74AAD" w:rsidRPr="00025FF9" w:rsidRDefault="00D74AAD" w:rsidP="00D74AAD">
            <w:pPr>
              <w:rPr>
                <w:sz w:val="16"/>
                <w:szCs w:val="16"/>
              </w:rPr>
            </w:pPr>
            <w:r w:rsidRPr="00025FF9">
              <w:rPr>
                <w:sz w:val="16"/>
                <w:szCs w:val="16"/>
              </w:rPr>
              <w:t>6041.58</w:t>
            </w:r>
          </w:p>
        </w:tc>
        <w:tc>
          <w:tcPr>
            <w:tcW w:w="35.40pt" w:type="dxa"/>
          </w:tcPr>
          <w:p w14:paraId="6ECD7155" w14:textId="11C4E324" w:rsidR="00D74AAD" w:rsidRPr="00025FF9" w:rsidRDefault="00D74AAD" w:rsidP="00D74AAD">
            <w:pPr>
              <w:rPr>
                <w:b/>
                <w:bCs/>
                <w:color w:val="FF0000"/>
                <w:sz w:val="16"/>
                <w:szCs w:val="16"/>
              </w:rPr>
            </w:pPr>
            <w:r w:rsidRPr="00714FDD">
              <w:rPr>
                <w:b/>
                <w:bCs/>
                <w:color w:val="FF0000"/>
                <w:sz w:val="16"/>
                <w:szCs w:val="16"/>
              </w:rPr>
              <w:t>-4</w:t>
            </w:r>
          </w:p>
        </w:tc>
        <w:tc>
          <w:tcPr>
            <w:tcW w:w="43.30pt" w:type="dxa"/>
          </w:tcPr>
          <w:p w14:paraId="5A81C463" w14:textId="77777777" w:rsidR="00D74AAD" w:rsidRPr="00025FF9" w:rsidRDefault="00D74AAD" w:rsidP="00D74AAD">
            <w:pPr>
              <w:rPr>
                <w:sz w:val="16"/>
                <w:szCs w:val="16"/>
              </w:rPr>
            </w:pPr>
            <w:r w:rsidRPr="00025FF9">
              <w:rPr>
                <w:sz w:val="16"/>
                <w:szCs w:val="16"/>
              </w:rPr>
              <w:t>1737.98</w:t>
            </w:r>
          </w:p>
        </w:tc>
        <w:tc>
          <w:tcPr>
            <w:tcW w:w="33.10pt" w:type="dxa"/>
          </w:tcPr>
          <w:p w14:paraId="3F57E334" w14:textId="77777777" w:rsidR="00D74AAD" w:rsidRPr="00025FF9" w:rsidRDefault="00D74AAD" w:rsidP="00D74AAD">
            <w:pPr>
              <w:rPr>
                <w:sz w:val="16"/>
                <w:szCs w:val="16"/>
              </w:rPr>
            </w:pPr>
            <w:r w:rsidRPr="00025FF9">
              <w:rPr>
                <w:sz w:val="16"/>
                <w:szCs w:val="16"/>
              </w:rPr>
              <w:t>-2</w:t>
            </w:r>
          </w:p>
        </w:tc>
        <w:tc>
          <w:tcPr>
            <w:tcW w:w="41.95pt" w:type="dxa"/>
          </w:tcPr>
          <w:p w14:paraId="29B4288B" w14:textId="77777777" w:rsidR="00D74AAD" w:rsidRPr="003E43CD" w:rsidRDefault="00D74AAD" w:rsidP="00D74AAD">
            <w:pPr>
              <w:rPr>
                <w:sz w:val="16"/>
                <w:szCs w:val="16"/>
              </w:rPr>
            </w:pPr>
            <w:r w:rsidRPr="003E43CD">
              <w:rPr>
                <w:color w:val="000000" w:themeColor="text1"/>
                <w:sz w:val="16"/>
                <w:szCs w:val="16"/>
              </w:rPr>
              <w:t>118.6</w:t>
            </w:r>
          </w:p>
        </w:tc>
        <w:tc>
          <w:tcPr>
            <w:tcW w:w="39.45pt" w:type="dxa"/>
          </w:tcPr>
          <w:p w14:paraId="7F84307D" w14:textId="77777777" w:rsidR="00D74AAD" w:rsidRPr="00025FF9" w:rsidRDefault="00D74AAD" w:rsidP="00D74AAD">
            <w:pPr>
              <w:rPr>
                <w:sz w:val="16"/>
                <w:szCs w:val="16"/>
              </w:rPr>
            </w:pPr>
            <w:r w:rsidRPr="00025FF9">
              <w:rPr>
                <w:sz w:val="16"/>
                <w:szCs w:val="16"/>
              </w:rPr>
              <w:t>5</w:t>
            </w:r>
          </w:p>
        </w:tc>
      </w:tr>
      <w:tr w:rsidR="00D74AAD" w:rsidRPr="006C77F1" w14:paraId="20763511" w14:textId="77777777" w:rsidTr="00E156E2">
        <w:trPr>
          <w:trHeight w:val="219"/>
        </w:trPr>
        <w:tc>
          <w:tcPr>
            <w:tcW w:w="92.15pt" w:type="dxa"/>
          </w:tcPr>
          <w:p w14:paraId="2F7670ED" w14:textId="77777777" w:rsidR="00D74AAD" w:rsidRPr="00025FF9" w:rsidRDefault="00D74AAD" w:rsidP="00D74AAD">
            <w:pPr>
              <w:rPr>
                <w:sz w:val="16"/>
                <w:szCs w:val="16"/>
              </w:rPr>
            </w:pPr>
            <w:r w:rsidRPr="00025FF9">
              <w:rPr>
                <w:sz w:val="16"/>
                <w:szCs w:val="16"/>
              </w:rPr>
              <w:t>LFM</w:t>
            </w:r>
          </w:p>
        </w:tc>
        <w:tc>
          <w:tcPr>
            <w:tcW w:w="42.50pt" w:type="dxa"/>
          </w:tcPr>
          <w:p w14:paraId="6DD70B76" w14:textId="77777777" w:rsidR="00D74AAD" w:rsidRPr="000A639F" w:rsidRDefault="00D74AAD" w:rsidP="00D74AAD">
            <w:pPr>
              <w:rPr>
                <w:b/>
                <w:bCs/>
                <w:color w:val="FF0000"/>
                <w:sz w:val="16"/>
                <w:szCs w:val="16"/>
              </w:rPr>
            </w:pPr>
            <w:r w:rsidRPr="000A639F">
              <w:rPr>
                <w:b/>
                <w:bCs/>
                <w:color w:val="FF0000"/>
                <w:sz w:val="16"/>
                <w:szCs w:val="16"/>
              </w:rPr>
              <w:t>59.26</w:t>
            </w:r>
          </w:p>
        </w:tc>
        <w:tc>
          <w:tcPr>
            <w:tcW w:w="35.45pt" w:type="dxa"/>
          </w:tcPr>
          <w:p w14:paraId="6DDFA620" w14:textId="6114D8B9" w:rsidR="00D74AAD" w:rsidRPr="00025FF9" w:rsidRDefault="00D74AAD" w:rsidP="00D74AAD">
            <w:pPr>
              <w:rPr>
                <w:sz w:val="16"/>
                <w:szCs w:val="16"/>
              </w:rPr>
            </w:pPr>
            <w:r>
              <w:rPr>
                <w:sz w:val="16"/>
                <w:szCs w:val="16"/>
              </w:rPr>
              <w:t>0</w:t>
            </w:r>
          </w:p>
        </w:tc>
        <w:tc>
          <w:tcPr>
            <w:tcW w:w="42.55pt" w:type="dxa"/>
          </w:tcPr>
          <w:p w14:paraId="37F507FF" w14:textId="77777777" w:rsidR="00D74AAD" w:rsidRPr="000A639F" w:rsidRDefault="00D74AAD" w:rsidP="00D74AAD">
            <w:pPr>
              <w:rPr>
                <w:color w:val="000000" w:themeColor="text1"/>
                <w:sz w:val="16"/>
                <w:szCs w:val="16"/>
              </w:rPr>
            </w:pPr>
            <w:r w:rsidRPr="000A639F">
              <w:rPr>
                <w:color w:val="000000" w:themeColor="text1"/>
                <w:sz w:val="16"/>
                <w:szCs w:val="16"/>
              </w:rPr>
              <w:t>109.66</w:t>
            </w:r>
          </w:p>
        </w:tc>
        <w:tc>
          <w:tcPr>
            <w:tcW w:w="35.40pt" w:type="dxa"/>
          </w:tcPr>
          <w:p w14:paraId="4E408A8B" w14:textId="77777777" w:rsidR="00D74AAD" w:rsidRPr="00025FF9" w:rsidRDefault="00D74AAD" w:rsidP="00D74AAD">
            <w:pPr>
              <w:rPr>
                <w:sz w:val="16"/>
                <w:szCs w:val="16"/>
              </w:rPr>
            </w:pPr>
            <w:r w:rsidRPr="00025FF9">
              <w:rPr>
                <w:sz w:val="16"/>
                <w:szCs w:val="16"/>
              </w:rPr>
              <w:t>4</w:t>
            </w:r>
          </w:p>
        </w:tc>
        <w:tc>
          <w:tcPr>
            <w:tcW w:w="49.65pt" w:type="dxa"/>
          </w:tcPr>
          <w:p w14:paraId="1D0FC639" w14:textId="2C4FEB8B" w:rsidR="00D74AAD" w:rsidRPr="00025FF9" w:rsidRDefault="00D74AAD" w:rsidP="00D74AAD">
            <w:pPr>
              <w:rPr>
                <w:sz w:val="16"/>
                <w:szCs w:val="16"/>
              </w:rPr>
            </w:pPr>
            <w:r w:rsidRPr="00025FF9">
              <w:rPr>
                <w:sz w:val="16"/>
                <w:szCs w:val="16"/>
              </w:rPr>
              <w:t>6</w:t>
            </w:r>
            <w:r w:rsidR="0009095F">
              <w:rPr>
                <w:sz w:val="16"/>
                <w:szCs w:val="16"/>
              </w:rPr>
              <w:t>68</w:t>
            </w:r>
            <w:r w:rsidRPr="00025FF9">
              <w:rPr>
                <w:sz w:val="16"/>
                <w:szCs w:val="16"/>
              </w:rPr>
              <w:t>0.</w:t>
            </w:r>
            <w:r w:rsidR="0009095F">
              <w:rPr>
                <w:sz w:val="16"/>
                <w:szCs w:val="16"/>
              </w:rPr>
              <w:t>15</w:t>
            </w:r>
          </w:p>
        </w:tc>
        <w:tc>
          <w:tcPr>
            <w:tcW w:w="35.40pt" w:type="dxa"/>
          </w:tcPr>
          <w:p w14:paraId="01343661" w14:textId="4DD39C5A" w:rsidR="00D74AAD" w:rsidRPr="00025FF9" w:rsidRDefault="00D74AAD" w:rsidP="00D74AAD">
            <w:pPr>
              <w:rPr>
                <w:b/>
                <w:bCs/>
                <w:color w:val="FF0000"/>
                <w:sz w:val="16"/>
                <w:szCs w:val="16"/>
              </w:rPr>
            </w:pPr>
            <w:r w:rsidRPr="00714FDD">
              <w:rPr>
                <w:b/>
                <w:bCs/>
                <w:color w:val="FF0000"/>
                <w:sz w:val="16"/>
                <w:szCs w:val="16"/>
              </w:rPr>
              <w:t>-4</w:t>
            </w:r>
          </w:p>
        </w:tc>
        <w:tc>
          <w:tcPr>
            <w:tcW w:w="43.30pt" w:type="dxa"/>
          </w:tcPr>
          <w:p w14:paraId="4B16C728" w14:textId="77777777" w:rsidR="00D74AAD" w:rsidRPr="00025FF9" w:rsidRDefault="00D74AAD" w:rsidP="00D74AAD">
            <w:pPr>
              <w:rPr>
                <w:sz w:val="16"/>
                <w:szCs w:val="16"/>
              </w:rPr>
            </w:pPr>
            <w:r w:rsidRPr="00025FF9">
              <w:rPr>
                <w:sz w:val="16"/>
                <w:szCs w:val="16"/>
              </w:rPr>
              <w:t>2302.57</w:t>
            </w:r>
          </w:p>
        </w:tc>
        <w:tc>
          <w:tcPr>
            <w:tcW w:w="33.10pt" w:type="dxa"/>
          </w:tcPr>
          <w:p w14:paraId="43E331E8" w14:textId="77777777" w:rsidR="00D74AAD" w:rsidRPr="00025FF9" w:rsidRDefault="00D74AAD" w:rsidP="00D74AAD">
            <w:pPr>
              <w:rPr>
                <w:sz w:val="16"/>
                <w:szCs w:val="16"/>
              </w:rPr>
            </w:pPr>
            <w:r w:rsidRPr="00025FF9">
              <w:rPr>
                <w:sz w:val="16"/>
                <w:szCs w:val="16"/>
              </w:rPr>
              <w:t>-2</w:t>
            </w:r>
          </w:p>
        </w:tc>
        <w:tc>
          <w:tcPr>
            <w:tcW w:w="41.95pt" w:type="dxa"/>
          </w:tcPr>
          <w:p w14:paraId="7DFE778E" w14:textId="77777777" w:rsidR="00D74AAD" w:rsidRPr="00025FF9" w:rsidRDefault="00D74AAD" w:rsidP="00D74AAD">
            <w:pPr>
              <w:rPr>
                <w:sz w:val="16"/>
                <w:szCs w:val="16"/>
              </w:rPr>
            </w:pPr>
            <w:r w:rsidRPr="00025FF9">
              <w:rPr>
                <w:sz w:val="16"/>
                <w:szCs w:val="16"/>
              </w:rPr>
              <w:t>349.11</w:t>
            </w:r>
          </w:p>
        </w:tc>
        <w:tc>
          <w:tcPr>
            <w:tcW w:w="39.45pt" w:type="dxa"/>
          </w:tcPr>
          <w:p w14:paraId="263D8078" w14:textId="77777777" w:rsidR="00D74AAD" w:rsidRPr="00025FF9" w:rsidRDefault="00D74AAD" w:rsidP="00D74AAD">
            <w:pPr>
              <w:rPr>
                <w:sz w:val="16"/>
                <w:szCs w:val="16"/>
              </w:rPr>
            </w:pPr>
            <w:r w:rsidRPr="00025FF9">
              <w:rPr>
                <w:sz w:val="16"/>
                <w:szCs w:val="16"/>
              </w:rPr>
              <w:t>5</w:t>
            </w:r>
          </w:p>
        </w:tc>
      </w:tr>
      <w:tr w:rsidR="00D74AAD" w:rsidRPr="006C77F1" w14:paraId="6F8DAAE6" w14:textId="77777777" w:rsidTr="00E156E2">
        <w:trPr>
          <w:trHeight w:val="219"/>
        </w:trPr>
        <w:tc>
          <w:tcPr>
            <w:tcW w:w="92.15pt" w:type="dxa"/>
          </w:tcPr>
          <w:p w14:paraId="126B46FC" w14:textId="77777777" w:rsidR="00D74AAD" w:rsidRPr="00025FF9" w:rsidRDefault="00D74AAD" w:rsidP="00D74AAD">
            <w:pPr>
              <w:rPr>
                <w:sz w:val="16"/>
                <w:szCs w:val="16"/>
              </w:rPr>
            </w:pPr>
            <w:r w:rsidRPr="00025FF9">
              <w:rPr>
                <w:sz w:val="16"/>
                <w:szCs w:val="16"/>
              </w:rPr>
              <w:t>Barker 13</w:t>
            </w:r>
          </w:p>
        </w:tc>
        <w:tc>
          <w:tcPr>
            <w:tcW w:w="42.50pt" w:type="dxa"/>
          </w:tcPr>
          <w:p w14:paraId="388EF894" w14:textId="77777777" w:rsidR="00D74AAD" w:rsidRPr="000A639F" w:rsidRDefault="00D74AAD" w:rsidP="00D74AAD">
            <w:pPr>
              <w:rPr>
                <w:b/>
                <w:bCs/>
                <w:color w:val="FF0000"/>
                <w:sz w:val="16"/>
                <w:szCs w:val="16"/>
              </w:rPr>
            </w:pPr>
            <w:r w:rsidRPr="000A639F">
              <w:rPr>
                <w:b/>
                <w:bCs/>
                <w:color w:val="FF0000"/>
                <w:sz w:val="16"/>
                <w:szCs w:val="16"/>
              </w:rPr>
              <w:t>10.98</w:t>
            </w:r>
          </w:p>
        </w:tc>
        <w:tc>
          <w:tcPr>
            <w:tcW w:w="35.45pt" w:type="dxa"/>
          </w:tcPr>
          <w:p w14:paraId="5FE32719" w14:textId="457905C1" w:rsidR="00D74AAD" w:rsidRPr="00025FF9" w:rsidRDefault="00D74AAD" w:rsidP="00D74AAD">
            <w:pPr>
              <w:rPr>
                <w:sz w:val="16"/>
                <w:szCs w:val="16"/>
              </w:rPr>
            </w:pPr>
            <w:r>
              <w:rPr>
                <w:sz w:val="16"/>
                <w:szCs w:val="16"/>
              </w:rPr>
              <w:t>0</w:t>
            </w:r>
          </w:p>
        </w:tc>
        <w:tc>
          <w:tcPr>
            <w:tcW w:w="42.55pt" w:type="dxa"/>
          </w:tcPr>
          <w:p w14:paraId="285FC20D" w14:textId="79FACBDE" w:rsidR="00D74AAD" w:rsidRPr="000A639F" w:rsidRDefault="00D74AAD" w:rsidP="00D74AAD">
            <w:pPr>
              <w:rPr>
                <w:color w:val="000000" w:themeColor="text1"/>
                <w:sz w:val="16"/>
                <w:szCs w:val="16"/>
              </w:rPr>
            </w:pPr>
            <w:r w:rsidRPr="000A639F">
              <w:rPr>
                <w:color w:val="000000" w:themeColor="text1"/>
                <w:sz w:val="16"/>
                <w:szCs w:val="16"/>
              </w:rPr>
              <w:t>60.7</w:t>
            </w:r>
            <w:r>
              <w:rPr>
                <w:color w:val="000000" w:themeColor="text1"/>
                <w:sz w:val="16"/>
                <w:szCs w:val="16"/>
              </w:rPr>
              <w:t>4</w:t>
            </w:r>
          </w:p>
        </w:tc>
        <w:tc>
          <w:tcPr>
            <w:tcW w:w="35.40pt" w:type="dxa"/>
          </w:tcPr>
          <w:p w14:paraId="7CA429A3" w14:textId="77777777" w:rsidR="00D74AAD" w:rsidRPr="00025FF9" w:rsidRDefault="00D74AAD" w:rsidP="00D74AAD">
            <w:pPr>
              <w:rPr>
                <w:sz w:val="16"/>
                <w:szCs w:val="16"/>
              </w:rPr>
            </w:pPr>
            <w:r w:rsidRPr="00025FF9">
              <w:rPr>
                <w:sz w:val="16"/>
                <w:szCs w:val="16"/>
              </w:rPr>
              <w:t>4</w:t>
            </w:r>
          </w:p>
        </w:tc>
        <w:tc>
          <w:tcPr>
            <w:tcW w:w="49.65pt" w:type="dxa"/>
          </w:tcPr>
          <w:p w14:paraId="40DE45E8" w14:textId="77777777" w:rsidR="00D74AAD" w:rsidRPr="00025FF9" w:rsidRDefault="00D74AAD" w:rsidP="00D74AAD">
            <w:pPr>
              <w:rPr>
                <w:sz w:val="16"/>
                <w:szCs w:val="16"/>
              </w:rPr>
            </w:pPr>
            <w:r w:rsidRPr="00025FF9">
              <w:rPr>
                <w:sz w:val="16"/>
                <w:szCs w:val="16"/>
              </w:rPr>
              <w:t>7198.03</w:t>
            </w:r>
          </w:p>
        </w:tc>
        <w:tc>
          <w:tcPr>
            <w:tcW w:w="35.40pt" w:type="dxa"/>
          </w:tcPr>
          <w:p w14:paraId="2A2C9A24" w14:textId="147D8251" w:rsidR="00D74AAD" w:rsidRPr="00025FF9" w:rsidRDefault="00D74AAD" w:rsidP="00D74AAD">
            <w:pPr>
              <w:rPr>
                <w:b/>
                <w:bCs/>
                <w:color w:val="FF0000"/>
                <w:sz w:val="16"/>
                <w:szCs w:val="16"/>
              </w:rPr>
            </w:pPr>
            <w:r w:rsidRPr="00714FDD">
              <w:rPr>
                <w:b/>
                <w:bCs/>
                <w:color w:val="FF0000"/>
                <w:sz w:val="16"/>
                <w:szCs w:val="16"/>
              </w:rPr>
              <w:t>-4</w:t>
            </w:r>
          </w:p>
        </w:tc>
        <w:tc>
          <w:tcPr>
            <w:tcW w:w="43.30pt" w:type="dxa"/>
          </w:tcPr>
          <w:p w14:paraId="0C222E26" w14:textId="77777777" w:rsidR="00D74AAD" w:rsidRPr="00025FF9" w:rsidRDefault="00D74AAD" w:rsidP="00D74AAD">
            <w:pPr>
              <w:rPr>
                <w:sz w:val="16"/>
                <w:szCs w:val="16"/>
              </w:rPr>
            </w:pPr>
            <w:r w:rsidRPr="00025FF9">
              <w:rPr>
                <w:sz w:val="16"/>
                <w:szCs w:val="16"/>
              </w:rPr>
              <w:t>3818.12</w:t>
            </w:r>
          </w:p>
        </w:tc>
        <w:tc>
          <w:tcPr>
            <w:tcW w:w="33.10pt" w:type="dxa"/>
          </w:tcPr>
          <w:p w14:paraId="16511DD5" w14:textId="77777777" w:rsidR="00D74AAD" w:rsidRPr="00025FF9" w:rsidRDefault="00D74AAD" w:rsidP="00D74AAD">
            <w:pPr>
              <w:rPr>
                <w:sz w:val="16"/>
                <w:szCs w:val="16"/>
              </w:rPr>
            </w:pPr>
            <w:r w:rsidRPr="00025FF9">
              <w:rPr>
                <w:sz w:val="16"/>
                <w:szCs w:val="16"/>
              </w:rPr>
              <w:t>-2</w:t>
            </w:r>
          </w:p>
        </w:tc>
        <w:tc>
          <w:tcPr>
            <w:tcW w:w="41.95pt" w:type="dxa"/>
          </w:tcPr>
          <w:p w14:paraId="40F2266E" w14:textId="77777777" w:rsidR="00D74AAD" w:rsidRPr="00025FF9" w:rsidRDefault="00D74AAD" w:rsidP="00D74AAD">
            <w:pPr>
              <w:rPr>
                <w:sz w:val="16"/>
                <w:szCs w:val="16"/>
              </w:rPr>
            </w:pPr>
            <w:r w:rsidRPr="00025FF9">
              <w:rPr>
                <w:sz w:val="16"/>
                <w:szCs w:val="16"/>
              </w:rPr>
              <w:t>532.49</w:t>
            </w:r>
          </w:p>
        </w:tc>
        <w:tc>
          <w:tcPr>
            <w:tcW w:w="39.45pt" w:type="dxa"/>
          </w:tcPr>
          <w:p w14:paraId="24B930B1" w14:textId="77777777" w:rsidR="00D74AAD" w:rsidRPr="00025FF9" w:rsidRDefault="00D74AAD" w:rsidP="00D74AAD">
            <w:pPr>
              <w:rPr>
                <w:sz w:val="16"/>
                <w:szCs w:val="16"/>
              </w:rPr>
            </w:pPr>
            <w:r w:rsidRPr="00025FF9">
              <w:rPr>
                <w:sz w:val="16"/>
                <w:szCs w:val="16"/>
              </w:rPr>
              <w:t>5</w:t>
            </w:r>
          </w:p>
        </w:tc>
      </w:tr>
      <w:tr w:rsidR="00D74AAD" w:rsidRPr="006C77F1" w14:paraId="1F7EAC13" w14:textId="77777777" w:rsidTr="00E156E2">
        <w:trPr>
          <w:trHeight w:val="174"/>
        </w:trPr>
        <w:tc>
          <w:tcPr>
            <w:tcW w:w="92.15pt" w:type="dxa"/>
          </w:tcPr>
          <w:p w14:paraId="499AF9A0" w14:textId="77777777" w:rsidR="00D74AAD" w:rsidRPr="00025FF9" w:rsidRDefault="00D74AAD" w:rsidP="00D74AAD">
            <w:pPr>
              <w:rPr>
                <w:sz w:val="16"/>
                <w:szCs w:val="16"/>
              </w:rPr>
            </w:pPr>
            <w:r w:rsidRPr="00025FF9">
              <w:rPr>
                <w:sz w:val="16"/>
                <w:szCs w:val="16"/>
              </w:rPr>
              <w:t>Costas frequency</w:t>
            </w:r>
          </w:p>
        </w:tc>
        <w:tc>
          <w:tcPr>
            <w:tcW w:w="42.50pt" w:type="dxa"/>
          </w:tcPr>
          <w:p w14:paraId="59673961" w14:textId="77777777" w:rsidR="00D74AAD" w:rsidRPr="000A639F" w:rsidRDefault="00D74AAD" w:rsidP="00D74AAD">
            <w:pPr>
              <w:rPr>
                <w:b/>
                <w:bCs/>
                <w:color w:val="FF0000"/>
                <w:sz w:val="16"/>
                <w:szCs w:val="16"/>
              </w:rPr>
            </w:pPr>
            <w:r w:rsidRPr="000A639F">
              <w:rPr>
                <w:b/>
                <w:bCs/>
                <w:color w:val="FF0000"/>
                <w:sz w:val="16"/>
                <w:szCs w:val="16"/>
              </w:rPr>
              <w:t>15.26</w:t>
            </w:r>
          </w:p>
        </w:tc>
        <w:tc>
          <w:tcPr>
            <w:tcW w:w="35.45pt" w:type="dxa"/>
          </w:tcPr>
          <w:p w14:paraId="6811184D" w14:textId="4A57F713" w:rsidR="00D74AAD" w:rsidRPr="00025FF9" w:rsidRDefault="00D74AAD" w:rsidP="00D74AAD">
            <w:pPr>
              <w:rPr>
                <w:sz w:val="16"/>
                <w:szCs w:val="16"/>
              </w:rPr>
            </w:pPr>
            <w:r>
              <w:rPr>
                <w:sz w:val="16"/>
                <w:szCs w:val="16"/>
              </w:rPr>
              <w:t>0</w:t>
            </w:r>
          </w:p>
        </w:tc>
        <w:tc>
          <w:tcPr>
            <w:tcW w:w="42.55pt" w:type="dxa"/>
          </w:tcPr>
          <w:p w14:paraId="72DE288C" w14:textId="77777777" w:rsidR="00D74AAD" w:rsidRPr="000A639F" w:rsidRDefault="00D74AAD" w:rsidP="00D74AAD">
            <w:pPr>
              <w:rPr>
                <w:color w:val="000000" w:themeColor="text1"/>
                <w:sz w:val="16"/>
                <w:szCs w:val="16"/>
              </w:rPr>
            </w:pPr>
            <w:r w:rsidRPr="000A639F">
              <w:rPr>
                <w:color w:val="000000" w:themeColor="text1"/>
                <w:sz w:val="16"/>
                <w:szCs w:val="16"/>
              </w:rPr>
              <w:t>53.19</w:t>
            </w:r>
          </w:p>
        </w:tc>
        <w:tc>
          <w:tcPr>
            <w:tcW w:w="35.40pt" w:type="dxa"/>
          </w:tcPr>
          <w:p w14:paraId="4FC67640" w14:textId="77777777" w:rsidR="00D74AAD" w:rsidRPr="00025FF9" w:rsidRDefault="00D74AAD" w:rsidP="00D74AAD">
            <w:pPr>
              <w:rPr>
                <w:sz w:val="16"/>
                <w:szCs w:val="16"/>
              </w:rPr>
            </w:pPr>
            <w:r w:rsidRPr="00025FF9">
              <w:rPr>
                <w:sz w:val="16"/>
                <w:szCs w:val="16"/>
              </w:rPr>
              <w:t>4</w:t>
            </w:r>
          </w:p>
        </w:tc>
        <w:tc>
          <w:tcPr>
            <w:tcW w:w="49.65pt" w:type="dxa"/>
          </w:tcPr>
          <w:p w14:paraId="0BB3449A" w14:textId="77777777" w:rsidR="00D74AAD" w:rsidRPr="00025FF9" w:rsidRDefault="00D74AAD" w:rsidP="00D74AAD">
            <w:pPr>
              <w:rPr>
                <w:sz w:val="16"/>
                <w:szCs w:val="16"/>
              </w:rPr>
            </w:pPr>
            <w:r w:rsidRPr="00025FF9">
              <w:rPr>
                <w:sz w:val="16"/>
                <w:szCs w:val="16"/>
              </w:rPr>
              <w:t>6972.29</w:t>
            </w:r>
          </w:p>
        </w:tc>
        <w:tc>
          <w:tcPr>
            <w:tcW w:w="35.40pt" w:type="dxa"/>
          </w:tcPr>
          <w:p w14:paraId="775B8921" w14:textId="627548F5" w:rsidR="00D74AAD" w:rsidRPr="00025FF9" w:rsidRDefault="00D74AAD" w:rsidP="00D74AAD">
            <w:pPr>
              <w:rPr>
                <w:b/>
                <w:bCs/>
                <w:color w:val="FF0000"/>
                <w:sz w:val="16"/>
                <w:szCs w:val="16"/>
              </w:rPr>
            </w:pPr>
            <w:r w:rsidRPr="00714FDD">
              <w:rPr>
                <w:b/>
                <w:bCs/>
                <w:color w:val="FF0000"/>
                <w:sz w:val="16"/>
                <w:szCs w:val="16"/>
              </w:rPr>
              <w:t>-4</w:t>
            </w:r>
          </w:p>
        </w:tc>
        <w:tc>
          <w:tcPr>
            <w:tcW w:w="43.30pt" w:type="dxa"/>
          </w:tcPr>
          <w:p w14:paraId="0DA8B83E" w14:textId="77777777" w:rsidR="00D74AAD" w:rsidRPr="00025FF9" w:rsidRDefault="00D74AAD" w:rsidP="00D74AAD">
            <w:pPr>
              <w:rPr>
                <w:sz w:val="16"/>
                <w:szCs w:val="16"/>
              </w:rPr>
            </w:pPr>
            <w:r w:rsidRPr="00025FF9">
              <w:rPr>
                <w:sz w:val="16"/>
                <w:szCs w:val="16"/>
              </w:rPr>
              <w:t>2347.08</w:t>
            </w:r>
          </w:p>
        </w:tc>
        <w:tc>
          <w:tcPr>
            <w:tcW w:w="33.10pt" w:type="dxa"/>
          </w:tcPr>
          <w:p w14:paraId="1CB0E2BD" w14:textId="77777777" w:rsidR="00D74AAD" w:rsidRPr="00025FF9" w:rsidRDefault="00D74AAD" w:rsidP="00D74AAD">
            <w:pPr>
              <w:rPr>
                <w:sz w:val="16"/>
                <w:szCs w:val="16"/>
              </w:rPr>
            </w:pPr>
            <w:r w:rsidRPr="00025FF9">
              <w:rPr>
                <w:sz w:val="16"/>
                <w:szCs w:val="16"/>
              </w:rPr>
              <w:t>-2</w:t>
            </w:r>
          </w:p>
        </w:tc>
        <w:tc>
          <w:tcPr>
            <w:tcW w:w="41.95pt" w:type="dxa"/>
          </w:tcPr>
          <w:p w14:paraId="48F739B0" w14:textId="77777777" w:rsidR="00D74AAD" w:rsidRPr="00025FF9" w:rsidRDefault="00D74AAD" w:rsidP="00D74AAD">
            <w:pPr>
              <w:rPr>
                <w:sz w:val="16"/>
                <w:szCs w:val="16"/>
              </w:rPr>
            </w:pPr>
            <w:r w:rsidRPr="00025FF9">
              <w:rPr>
                <w:sz w:val="16"/>
                <w:szCs w:val="16"/>
              </w:rPr>
              <w:t>377.34</w:t>
            </w:r>
          </w:p>
        </w:tc>
        <w:tc>
          <w:tcPr>
            <w:tcW w:w="39.45pt" w:type="dxa"/>
          </w:tcPr>
          <w:p w14:paraId="4F6CE449" w14:textId="77777777" w:rsidR="00D74AAD" w:rsidRPr="00025FF9" w:rsidRDefault="00D74AAD" w:rsidP="00D74AAD">
            <w:pPr>
              <w:rPr>
                <w:sz w:val="16"/>
                <w:szCs w:val="16"/>
              </w:rPr>
            </w:pPr>
            <w:r w:rsidRPr="00025FF9">
              <w:rPr>
                <w:sz w:val="16"/>
                <w:szCs w:val="16"/>
              </w:rPr>
              <w:t>5</w:t>
            </w:r>
          </w:p>
        </w:tc>
      </w:tr>
      <w:tr w:rsidR="00AF1AF8" w:rsidRPr="006C77F1" w14:paraId="05BC7375" w14:textId="77777777" w:rsidTr="00E156E2">
        <w:trPr>
          <w:trHeight w:val="174"/>
        </w:trPr>
        <w:tc>
          <w:tcPr>
            <w:tcW w:w="92.15pt" w:type="dxa"/>
          </w:tcPr>
          <w:p w14:paraId="562E6AE7" w14:textId="1CB2B3FD" w:rsidR="00AF1AF8" w:rsidRPr="00025FF9" w:rsidRDefault="00A748F6" w:rsidP="00454EFA">
            <w:pPr>
              <w:rPr>
                <w:sz w:val="16"/>
                <w:szCs w:val="16"/>
              </w:rPr>
            </w:pPr>
            <w:r>
              <w:rPr>
                <w:sz w:val="16"/>
                <w:szCs w:val="16"/>
              </w:rPr>
              <w:t>2 LFMs</w:t>
            </w:r>
          </w:p>
        </w:tc>
        <w:tc>
          <w:tcPr>
            <w:tcW w:w="42.50pt" w:type="dxa"/>
          </w:tcPr>
          <w:p w14:paraId="4DC7F2DD" w14:textId="345BA5E7" w:rsidR="00AF1AF8" w:rsidRPr="000A639F" w:rsidRDefault="008C08DA" w:rsidP="00454EFA">
            <w:pPr>
              <w:rPr>
                <w:b/>
                <w:bCs/>
                <w:color w:val="FF0000"/>
                <w:sz w:val="16"/>
                <w:szCs w:val="16"/>
              </w:rPr>
            </w:pPr>
            <w:r>
              <w:rPr>
                <w:b/>
                <w:bCs/>
                <w:color w:val="FF0000"/>
                <w:sz w:val="16"/>
                <w:szCs w:val="16"/>
              </w:rPr>
              <w:t>-</w:t>
            </w:r>
          </w:p>
        </w:tc>
        <w:tc>
          <w:tcPr>
            <w:tcW w:w="35.45pt" w:type="dxa"/>
          </w:tcPr>
          <w:p w14:paraId="0ABCE50D" w14:textId="2BAE69B2" w:rsidR="00AF1AF8" w:rsidRPr="00025FF9" w:rsidRDefault="008C08DA" w:rsidP="00454EFA">
            <w:pPr>
              <w:rPr>
                <w:sz w:val="16"/>
                <w:szCs w:val="16"/>
              </w:rPr>
            </w:pPr>
            <w:r>
              <w:rPr>
                <w:sz w:val="16"/>
                <w:szCs w:val="16"/>
              </w:rPr>
              <w:t>-</w:t>
            </w:r>
          </w:p>
        </w:tc>
        <w:tc>
          <w:tcPr>
            <w:tcW w:w="42.55pt" w:type="dxa"/>
          </w:tcPr>
          <w:p w14:paraId="0BABD242" w14:textId="2620BC07" w:rsidR="00AF1AF8" w:rsidRPr="000A639F" w:rsidRDefault="00FA6E38" w:rsidP="00454EFA">
            <w:pPr>
              <w:rPr>
                <w:color w:val="000000" w:themeColor="text1"/>
                <w:sz w:val="16"/>
                <w:szCs w:val="16"/>
              </w:rPr>
            </w:pPr>
            <w:r>
              <w:rPr>
                <w:color w:val="000000" w:themeColor="text1"/>
                <w:sz w:val="16"/>
                <w:szCs w:val="16"/>
              </w:rPr>
              <w:t>66.63</w:t>
            </w:r>
          </w:p>
        </w:tc>
        <w:tc>
          <w:tcPr>
            <w:tcW w:w="35.40pt" w:type="dxa"/>
          </w:tcPr>
          <w:p w14:paraId="59ADD9BC" w14:textId="78854089" w:rsidR="00AF1AF8" w:rsidRPr="00025FF9" w:rsidRDefault="00AE7C52" w:rsidP="00454EFA">
            <w:pPr>
              <w:rPr>
                <w:sz w:val="16"/>
                <w:szCs w:val="16"/>
              </w:rPr>
            </w:pPr>
            <w:r>
              <w:rPr>
                <w:sz w:val="16"/>
                <w:szCs w:val="16"/>
              </w:rPr>
              <w:t>4</w:t>
            </w:r>
          </w:p>
        </w:tc>
        <w:tc>
          <w:tcPr>
            <w:tcW w:w="49.65pt" w:type="dxa"/>
          </w:tcPr>
          <w:p w14:paraId="7D86DE21" w14:textId="7DC796AA" w:rsidR="00AF1AF8" w:rsidRPr="00025FF9" w:rsidRDefault="00FA6E38" w:rsidP="00454EFA">
            <w:pPr>
              <w:rPr>
                <w:sz w:val="16"/>
                <w:szCs w:val="16"/>
              </w:rPr>
            </w:pPr>
            <w:r>
              <w:rPr>
                <w:sz w:val="16"/>
                <w:szCs w:val="16"/>
              </w:rPr>
              <w:t>6</w:t>
            </w:r>
            <w:r w:rsidR="001D632A">
              <w:rPr>
                <w:sz w:val="16"/>
                <w:szCs w:val="16"/>
              </w:rPr>
              <w:t>8</w:t>
            </w:r>
            <w:r>
              <w:rPr>
                <w:sz w:val="16"/>
                <w:szCs w:val="16"/>
              </w:rPr>
              <w:t>64.11</w:t>
            </w:r>
          </w:p>
        </w:tc>
        <w:tc>
          <w:tcPr>
            <w:tcW w:w="35.40pt" w:type="dxa"/>
          </w:tcPr>
          <w:p w14:paraId="3A049A37" w14:textId="228933B7" w:rsidR="00AF1AF8" w:rsidRPr="00025FF9" w:rsidRDefault="00D74AAD" w:rsidP="00454EFA">
            <w:pPr>
              <w:rPr>
                <w:b/>
                <w:bCs/>
                <w:color w:val="FF0000"/>
                <w:sz w:val="16"/>
                <w:szCs w:val="16"/>
              </w:rPr>
            </w:pPr>
            <w:r>
              <w:rPr>
                <w:b/>
                <w:bCs/>
                <w:color w:val="FF0000"/>
                <w:sz w:val="16"/>
                <w:szCs w:val="16"/>
              </w:rPr>
              <w:t>-1</w:t>
            </w:r>
          </w:p>
        </w:tc>
        <w:tc>
          <w:tcPr>
            <w:tcW w:w="43.30pt" w:type="dxa"/>
          </w:tcPr>
          <w:p w14:paraId="5D9CFE21" w14:textId="20D80B56" w:rsidR="00AF1AF8" w:rsidRPr="00025FF9" w:rsidRDefault="00FA6E38" w:rsidP="00454EFA">
            <w:pPr>
              <w:rPr>
                <w:sz w:val="16"/>
                <w:szCs w:val="16"/>
              </w:rPr>
            </w:pPr>
            <w:r>
              <w:rPr>
                <w:sz w:val="16"/>
                <w:szCs w:val="16"/>
              </w:rPr>
              <w:t>915.0</w:t>
            </w:r>
            <w:r w:rsidR="009E2CED">
              <w:rPr>
                <w:sz w:val="16"/>
                <w:szCs w:val="16"/>
              </w:rPr>
              <w:t>6</w:t>
            </w:r>
          </w:p>
        </w:tc>
        <w:tc>
          <w:tcPr>
            <w:tcW w:w="33.10pt" w:type="dxa"/>
          </w:tcPr>
          <w:p w14:paraId="6ACE2322" w14:textId="4ED3DDBF" w:rsidR="00AF1AF8" w:rsidRPr="00025FF9" w:rsidRDefault="00FA6E38" w:rsidP="00454EFA">
            <w:pPr>
              <w:rPr>
                <w:sz w:val="16"/>
                <w:szCs w:val="16"/>
              </w:rPr>
            </w:pPr>
            <w:r>
              <w:rPr>
                <w:sz w:val="16"/>
                <w:szCs w:val="16"/>
              </w:rPr>
              <w:t>4</w:t>
            </w:r>
          </w:p>
        </w:tc>
        <w:tc>
          <w:tcPr>
            <w:tcW w:w="41.95pt" w:type="dxa"/>
          </w:tcPr>
          <w:p w14:paraId="0126C5D1" w14:textId="1872D1AC" w:rsidR="00AF1AF8" w:rsidRPr="00025FF9" w:rsidRDefault="00FA6E38" w:rsidP="00454EFA">
            <w:pPr>
              <w:rPr>
                <w:sz w:val="16"/>
                <w:szCs w:val="16"/>
              </w:rPr>
            </w:pPr>
            <w:r>
              <w:rPr>
                <w:sz w:val="16"/>
                <w:szCs w:val="16"/>
              </w:rPr>
              <w:t>569.01</w:t>
            </w:r>
          </w:p>
        </w:tc>
        <w:tc>
          <w:tcPr>
            <w:tcW w:w="39.45pt" w:type="dxa"/>
          </w:tcPr>
          <w:p w14:paraId="477F9D25" w14:textId="273F40E8" w:rsidR="00AF1AF8" w:rsidRPr="00025FF9" w:rsidRDefault="00FA6E38" w:rsidP="00454EFA">
            <w:pPr>
              <w:rPr>
                <w:sz w:val="16"/>
                <w:szCs w:val="16"/>
              </w:rPr>
            </w:pPr>
            <w:r>
              <w:rPr>
                <w:sz w:val="16"/>
                <w:szCs w:val="16"/>
              </w:rPr>
              <w:t>8</w:t>
            </w:r>
          </w:p>
        </w:tc>
      </w:tr>
      <w:tr w:rsidR="00AF1AF8" w:rsidRPr="006C77F1" w14:paraId="502CF2E8" w14:textId="77777777" w:rsidTr="00E156E2">
        <w:trPr>
          <w:trHeight w:val="174"/>
        </w:trPr>
        <w:tc>
          <w:tcPr>
            <w:tcW w:w="92.15pt" w:type="dxa"/>
          </w:tcPr>
          <w:p w14:paraId="6242F8FF" w14:textId="64E37B35" w:rsidR="00AF1AF8" w:rsidRPr="00025FF9" w:rsidRDefault="00A748F6" w:rsidP="00454EFA">
            <w:pPr>
              <w:rPr>
                <w:sz w:val="16"/>
                <w:szCs w:val="16"/>
              </w:rPr>
            </w:pPr>
            <w:r>
              <w:rPr>
                <w:sz w:val="16"/>
                <w:szCs w:val="16"/>
              </w:rPr>
              <w:t>CW and LFM</w:t>
            </w:r>
          </w:p>
        </w:tc>
        <w:tc>
          <w:tcPr>
            <w:tcW w:w="42.50pt" w:type="dxa"/>
          </w:tcPr>
          <w:p w14:paraId="3E573F2E" w14:textId="3AF85A99" w:rsidR="00AF1AF8" w:rsidRPr="000A639F" w:rsidRDefault="008C08DA" w:rsidP="00454EFA">
            <w:pPr>
              <w:rPr>
                <w:b/>
                <w:bCs/>
                <w:color w:val="FF0000"/>
                <w:sz w:val="16"/>
                <w:szCs w:val="16"/>
              </w:rPr>
            </w:pPr>
            <w:r>
              <w:rPr>
                <w:b/>
                <w:bCs/>
                <w:color w:val="FF0000"/>
                <w:sz w:val="16"/>
                <w:szCs w:val="16"/>
              </w:rPr>
              <w:t>-</w:t>
            </w:r>
          </w:p>
        </w:tc>
        <w:tc>
          <w:tcPr>
            <w:tcW w:w="35.45pt" w:type="dxa"/>
          </w:tcPr>
          <w:p w14:paraId="341F9ACF" w14:textId="5D19AAAD" w:rsidR="00AF1AF8" w:rsidRPr="00025FF9" w:rsidRDefault="008C08DA" w:rsidP="00454EFA">
            <w:pPr>
              <w:rPr>
                <w:sz w:val="16"/>
                <w:szCs w:val="16"/>
              </w:rPr>
            </w:pPr>
            <w:r>
              <w:rPr>
                <w:sz w:val="16"/>
                <w:szCs w:val="16"/>
              </w:rPr>
              <w:t>-</w:t>
            </w:r>
          </w:p>
        </w:tc>
        <w:tc>
          <w:tcPr>
            <w:tcW w:w="42.55pt" w:type="dxa"/>
          </w:tcPr>
          <w:p w14:paraId="3B82BB89" w14:textId="3C78B551" w:rsidR="00AF1AF8" w:rsidRPr="000A639F" w:rsidRDefault="00FA6E38" w:rsidP="00454EFA">
            <w:pPr>
              <w:rPr>
                <w:color w:val="000000" w:themeColor="text1"/>
                <w:sz w:val="16"/>
                <w:szCs w:val="16"/>
              </w:rPr>
            </w:pPr>
            <w:r>
              <w:rPr>
                <w:color w:val="000000" w:themeColor="text1"/>
                <w:sz w:val="16"/>
                <w:szCs w:val="16"/>
              </w:rPr>
              <w:t>74.64</w:t>
            </w:r>
          </w:p>
        </w:tc>
        <w:tc>
          <w:tcPr>
            <w:tcW w:w="35.40pt" w:type="dxa"/>
          </w:tcPr>
          <w:p w14:paraId="2161436C" w14:textId="7DD0BEA3" w:rsidR="00AF1AF8" w:rsidRPr="00025FF9" w:rsidRDefault="00FA6E38" w:rsidP="00454EFA">
            <w:pPr>
              <w:rPr>
                <w:sz w:val="16"/>
                <w:szCs w:val="16"/>
              </w:rPr>
            </w:pPr>
            <w:r>
              <w:rPr>
                <w:sz w:val="16"/>
                <w:szCs w:val="16"/>
              </w:rPr>
              <w:t>4</w:t>
            </w:r>
          </w:p>
        </w:tc>
        <w:tc>
          <w:tcPr>
            <w:tcW w:w="49.65pt" w:type="dxa"/>
          </w:tcPr>
          <w:p w14:paraId="2B64591B" w14:textId="309226A8" w:rsidR="00AF1AF8" w:rsidRPr="00025FF9" w:rsidRDefault="009E2CED" w:rsidP="00454EFA">
            <w:pPr>
              <w:rPr>
                <w:sz w:val="16"/>
                <w:szCs w:val="16"/>
              </w:rPr>
            </w:pPr>
            <w:r>
              <w:rPr>
                <w:sz w:val="16"/>
                <w:szCs w:val="16"/>
              </w:rPr>
              <w:t>6</w:t>
            </w:r>
            <w:r w:rsidR="001D632A">
              <w:rPr>
                <w:sz w:val="16"/>
                <w:szCs w:val="16"/>
              </w:rPr>
              <w:t>8</w:t>
            </w:r>
            <w:r>
              <w:rPr>
                <w:sz w:val="16"/>
                <w:szCs w:val="16"/>
              </w:rPr>
              <w:t>22.68</w:t>
            </w:r>
          </w:p>
        </w:tc>
        <w:tc>
          <w:tcPr>
            <w:tcW w:w="35.40pt" w:type="dxa"/>
          </w:tcPr>
          <w:p w14:paraId="43BB369A" w14:textId="74E2DB98" w:rsidR="00AF1AF8" w:rsidRPr="00025FF9" w:rsidRDefault="009E2CED" w:rsidP="00454EFA">
            <w:pPr>
              <w:rPr>
                <w:b/>
                <w:bCs/>
                <w:color w:val="FF0000"/>
                <w:sz w:val="16"/>
                <w:szCs w:val="16"/>
              </w:rPr>
            </w:pPr>
            <w:r>
              <w:rPr>
                <w:b/>
                <w:bCs/>
                <w:color w:val="FF0000"/>
                <w:sz w:val="16"/>
                <w:szCs w:val="16"/>
              </w:rPr>
              <w:t>-</w:t>
            </w:r>
            <w:r w:rsidR="00D74AAD">
              <w:rPr>
                <w:b/>
                <w:bCs/>
                <w:color w:val="FF0000"/>
                <w:sz w:val="16"/>
                <w:szCs w:val="16"/>
              </w:rPr>
              <w:t>1</w:t>
            </w:r>
          </w:p>
        </w:tc>
        <w:tc>
          <w:tcPr>
            <w:tcW w:w="43.30pt" w:type="dxa"/>
          </w:tcPr>
          <w:p w14:paraId="002A8AF7" w14:textId="730D13CC" w:rsidR="00AF1AF8" w:rsidRPr="00025FF9" w:rsidRDefault="009E2CED" w:rsidP="00454EFA">
            <w:pPr>
              <w:rPr>
                <w:sz w:val="16"/>
                <w:szCs w:val="16"/>
              </w:rPr>
            </w:pPr>
            <w:r>
              <w:rPr>
                <w:sz w:val="16"/>
                <w:szCs w:val="16"/>
              </w:rPr>
              <w:t>961.24</w:t>
            </w:r>
          </w:p>
        </w:tc>
        <w:tc>
          <w:tcPr>
            <w:tcW w:w="33.10pt" w:type="dxa"/>
          </w:tcPr>
          <w:p w14:paraId="7B21D11C" w14:textId="7C91A79B" w:rsidR="00AF1AF8" w:rsidRPr="00025FF9" w:rsidRDefault="009E2CED" w:rsidP="00454EFA">
            <w:pPr>
              <w:rPr>
                <w:sz w:val="16"/>
                <w:szCs w:val="16"/>
              </w:rPr>
            </w:pPr>
            <w:r>
              <w:rPr>
                <w:sz w:val="16"/>
                <w:szCs w:val="16"/>
              </w:rPr>
              <w:t>8</w:t>
            </w:r>
          </w:p>
        </w:tc>
        <w:tc>
          <w:tcPr>
            <w:tcW w:w="41.95pt" w:type="dxa"/>
          </w:tcPr>
          <w:p w14:paraId="5B6025E5" w14:textId="69C07C70" w:rsidR="00AF1AF8" w:rsidRPr="00025FF9" w:rsidRDefault="009E2CED" w:rsidP="00454EFA">
            <w:pPr>
              <w:rPr>
                <w:sz w:val="16"/>
                <w:szCs w:val="16"/>
              </w:rPr>
            </w:pPr>
            <w:r>
              <w:rPr>
                <w:sz w:val="16"/>
                <w:szCs w:val="16"/>
              </w:rPr>
              <w:t>490.07</w:t>
            </w:r>
          </w:p>
        </w:tc>
        <w:tc>
          <w:tcPr>
            <w:tcW w:w="39.45pt" w:type="dxa"/>
          </w:tcPr>
          <w:p w14:paraId="129A9AAF" w14:textId="0DF1C483" w:rsidR="00AF1AF8" w:rsidRPr="00025FF9" w:rsidRDefault="009E2CED" w:rsidP="00454EFA">
            <w:pPr>
              <w:rPr>
                <w:sz w:val="16"/>
                <w:szCs w:val="16"/>
              </w:rPr>
            </w:pPr>
            <w:r>
              <w:rPr>
                <w:sz w:val="16"/>
                <w:szCs w:val="16"/>
              </w:rPr>
              <w:t>10</w:t>
            </w:r>
          </w:p>
        </w:tc>
      </w:tr>
      <w:tr w:rsidR="00AF1AF8" w:rsidRPr="006C77F1" w14:paraId="176808D2" w14:textId="77777777" w:rsidTr="00E156E2">
        <w:trPr>
          <w:trHeight w:val="174"/>
        </w:trPr>
        <w:tc>
          <w:tcPr>
            <w:tcW w:w="92.15pt" w:type="dxa"/>
          </w:tcPr>
          <w:p w14:paraId="3E212824" w14:textId="2C3BF2D0" w:rsidR="00AF1AF8" w:rsidRPr="00025FF9" w:rsidRDefault="00A748F6" w:rsidP="00454EFA">
            <w:pPr>
              <w:rPr>
                <w:sz w:val="16"/>
                <w:szCs w:val="16"/>
              </w:rPr>
            </w:pPr>
            <w:r>
              <w:rPr>
                <w:sz w:val="16"/>
                <w:szCs w:val="16"/>
              </w:rPr>
              <w:t>BPSK and LFM</w:t>
            </w:r>
          </w:p>
        </w:tc>
        <w:tc>
          <w:tcPr>
            <w:tcW w:w="42.50pt" w:type="dxa"/>
          </w:tcPr>
          <w:p w14:paraId="190DC4D3" w14:textId="64B86497" w:rsidR="00AF1AF8" w:rsidRPr="000A639F" w:rsidRDefault="008C08DA" w:rsidP="00454EFA">
            <w:pPr>
              <w:rPr>
                <w:b/>
                <w:bCs/>
                <w:color w:val="FF0000"/>
                <w:sz w:val="16"/>
                <w:szCs w:val="16"/>
              </w:rPr>
            </w:pPr>
            <w:r>
              <w:rPr>
                <w:b/>
                <w:bCs/>
                <w:color w:val="FF0000"/>
                <w:sz w:val="16"/>
                <w:szCs w:val="16"/>
              </w:rPr>
              <w:t>-</w:t>
            </w:r>
          </w:p>
        </w:tc>
        <w:tc>
          <w:tcPr>
            <w:tcW w:w="35.45pt" w:type="dxa"/>
          </w:tcPr>
          <w:p w14:paraId="404491AB" w14:textId="3CB5A6F5" w:rsidR="00AF1AF8" w:rsidRPr="00025FF9" w:rsidRDefault="008C08DA" w:rsidP="00454EFA">
            <w:pPr>
              <w:rPr>
                <w:sz w:val="16"/>
                <w:szCs w:val="16"/>
              </w:rPr>
            </w:pPr>
            <w:r>
              <w:rPr>
                <w:sz w:val="16"/>
                <w:szCs w:val="16"/>
              </w:rPr>
              <w:t>-</w:t>
            </w:r>
          </w:p>
        </w:tc>
        <w:tc>
          <w:tcPr>
            <w:tcW w:w="42.55pt" w:type="dxa"/>
          </w:tcPr>
          <w:p w14:paraId="21951DBF" w14:textId="21A60042" w:rsidR="00AF1AF8" w:rsidRPr="000A639F" w:rsidRDefault="009E2CED" w:rsidP="00454EFA">
            <w:pPr>
              <w:rPr>
                <w:color w:val="000000" w:themeColor="text1"/>
                <w:sz w:val="16"/>
                <w:szCs w:val="16"/>
              </w:rPr>
            </w:pPr>
            <w:r>
              <w:rPr>
                <w:color w:val="000000" w:themeColor="text1"/>
                <w:sz w:val="16"/>
                <w:szCs w:val="16"/>
              </w:rPr>
              <w:t>75.38</w:t>
            </w:r>
          </w:p>
        </w:tc>
        <w:tc>
          <w:tcPr>
            <w:tcW w:w="35.40pt" w:type="dxa"/>
          </w:tcPr>
          <w:p w14:paraId="70A2ECF2" w14:textId="4A5D1D69" w:rsidR="00AF1AF8" w:rsidRPr="00025FF9" w:rsidRDefault="009E2CED" w:rsidP="00454EFA">
            <w:pPr>
              <w:rPr>
                <w:sz w:val="16"/>
                <w:szCs w:val="16"/>
              </w:rPr>
            </w:pPr>
            <w:r>
              <w:rPr>
                <w:sz w:val="16"/>
                <w:szCs w:val="16"/>
              </w:rPr>
              <w:t>4</w:t>
            </w:r>
          </w:p>
        </w:tc>
        <w:tc>
          <w:tcPr>
            <w:tcW w:w="49.65pt" w:type="dxa"/>
          </w:tcPr>
          <w:p w14:paraId="3568E179" w14:textId="55DCC59A" w:rsidR="00AF1AF8" w:rsidRPr="00025FF9" w:rsidRDefault="009E2CED" w:rsidP="00454EFA">
            <w:pPr>
              <w:rPr>
                <w:sz w:val="16"/>
                <w:szCs w:val="16"/>
              </w:rPr>
            </w:pPr>
            <w:r>
              <w:rPr>
                <w:sz w:val="16"/>
                <w:szCs w:val="16"/>
              </w:rPr>
              <w:t>6</w:t>
            </w:r>
            <w:r w:rsidR="001D632A">
              <w:rPr>
                <w:sz w:val="16"/>
                <w:szCs w:val="16"/>
              </w:rPr>
              <w:t>816</w:t>
            </w:r>
            <w:r>
              <w:rPr>
                <w:sz w:val="16"/>
                <w:szCs w:val="16"/>
              </w:rPr>
              <w:t>.</w:t>
            </w:r>
            <w:r w:rsidR="001D632A">
              <w:rPr>
                <w:sz w:val="16"/>
                <w:szCs w:val="16"/>
              </w:rPr>
              <w:t>39</w:t>
            </w:r>
          </w:p>
        </w:tc>
        <w:tc>
          <w:tcPr>
            <w:tcW w:w="35.40pt" w:type="dxa"/>
          </w:tcPr>
          <w:p w14:paraId="139EA59E" w14:textId="6AF7FBA3" w:rsidR="00AF1AF8" w:rsidRPr="00025FF9" w:rsidRDefault="009E2CED" w:rsidP="00454EFA">
            <w:pPr>
              <w:rPr>
                <w:b/>
                <w:bCs/>
                <w:color w:val="FF0000"/>
                <w:sz w:val="16"/>
                <w:szCs w:val="16"/>
              </w:rPr>
            </w:pPr>
            <w:r>
              <w:rPr>
                <w:b/>
                <w:bCs/>
                <w:color w:val="FF0000"/>
                <w:sz w:val="16"/>
                <w:szCs w:val="16"/>
              </w:rPr>
              <w:t>-</w:t>
            </w:r>
            <w:r w:rsidR="00D74AAD">
              <w:rPr>
                <w:b/>
                <w:bCs/>
                <w:color w:val="FF0000"/>
                <w:sz w:val="16"/>
                <w:szCs w:val="16"/>
              </w:rPr>
              <w:t>1</w:t>
            </w:r>
          </w:p>
        </w:tc>
        <w:tc>
          <w:tcPr>
            <w:tcW w:w="43.30pt" w:type="dxa"/>
          </w:tcPr>
          <w:p w14:paraId="48445CE3" w14:textId="5639A592" w:rsidR="00AF1AF8" w:rsidRPr="00025FF9" w:rsidRDefault="009E2CED" w:rsidP="00454EFA">
            <w:pPr>
              <w:rPr>
                <w:sz w:val="16"/>
                <w:szCs w:val="16"/>
              </w:rPr>
            </w:pPr>
            <w:r>
              <w:rPr>
                <w:sz w:val="16"/>
                <w:szCs w:val="16"/>
              </w:rPr>
              <w:t>1012.25</w:t>
            </w:r>
          </w:p>
        </w:tc>
        <w:tc>
          <w:tcPr>
            <w:tcW w:w="33.10pt" w:type="dxa"/>
          </w:tcPr>
          <w:p w14:paraId="01AC5D0A" w14:textId="292F2BDE" w:rsidR="00AF1AF8" w:rsidRPr="00025FF9" w:rsidRDefault="009E2CED" w:rsidP="00454EFA">
            <w:pPr>
              <w:rPr>
                <w:sz w:val="16"/>
                <w:szCs w:val="16"/>
              </w:rPr>
            </w:pPr>
            <w:r>
              <w:rPr>
                <w:sz w:val="16"/>
                <w:szCs w:val="16"/>
              </w:rPr>
              <w:t>2</w:t>
            </w:r>
          </w:p>
        </w:tc>
        <w:tc>
          <w:tcPr>
            <w:tcW w:w="41.95pt" w:type="dxa"/>
          </w:tcPr>
          <w:p w14:paraId="4C7A03AD" w14:textId="60A39AF0" w:rsidR="00AF1AF8" w:rsidRPr="00025FF9" w:rsidRDefault="009E2CED" w:rsidP="00454EFA">
            <w:pPr>
              <w:rPr>
                <w:sz w:val="16"/>
                <w:szCs w:val="16"/>
              </w:rPr>
            </w:pPr>
            <w:r>
              <w:rPr>
                <w:sz w:val="16"/>
                <w:szCs w:val="16"/>
              </w:rPr>
              <w:t>644.79</w:t>
            </w:r>
          </w:p>
        </w:tc>
        <w:tc>
          <w:tcPr>
            <w:tcW w:w="39.45pt" w:type="dxa"/>
          </w:tcPr>
          <w:p w14:paraId="7FEBE2C8" w14:textId="713208FB" w:rsidR="00AF1AF8" w:rsidRPr="00025FF9" w:rsidRDefault="009E2CED" w:rsidP="00454EFA">
            <w:pPr>
              <w:rPr>
                <w:sz w:val="16"/>
                <w:szCs w:val="16"/>
              </w:rPr>
            </w:pPr>
            <w:r>
              <w:rPr>
                <w:sz w:val="16"/>
                <w:szCs w:val="16"/>
              </w:rPr>
              <w:t>10</w:t>
            </w:r>
          </w:p>
        </w:tc>
      </w:tr>
    </w:tbl>
    <w:p w14:paraId="56D0A5C9" w14:textId="77777777" w:rsidR="00485C8E" w:rsidRPr="005B520E" w:rsidRDefault="00485C8E" w:rsidP="00485C8E">
      <w:pPr>
        <w:pStyle w:val="tablehead"/>
        <w:numPr>
          <w:ilvl w:val="0"/>
          <w:numId w:val="0"/>
        </w:numPr>
        <w:jc w:val="both"/>
      </w:pPr>
    </w:p>
    <w:p w14:paraId="00E00AE7" w14:textId="77777777" w:rsidR="00BB1E2C" w:rsidRDefault="00BB1E2C" w:rsidP="00A059B3">
      <w:pPr>
        <w:pStyle w:val="Heading5"/>
        <w:sectPr w:rsidR="00BB1E2C" w:rsidSect="00B34FB4">
          <w:type w:val="continuous"/>
          <w:pgSz w:w="612pt" w:h="792pt" w:code="1"/>
          <w:pgMar w:top="54pt" w:right="45.35pt" w:bottom="72pt" w:left="45.35pt" w:header="36pt" w:footer="36pt" w:gutter="0pt"/>
          <w:cols w:space="18pt"/>
          <w:docGrid w:linePitch="360"/>
        </w:sectPr>
      </w:pPr>
    </w:p>
    <w:p w14:paraId="4AABDB39" w14:textId="77777777" w:rsidR="009303D9" w:rsidRDefault="009303D9" w:rsidP="00A059B3">
      <w:pPr>
        <w:pStyle w:val="Heading5"/>
      </w:pPr>
      <w:r w:rsidRPr="005B520E">
        <w:t>References</w:t>
      </w:r>
    </w:p>
    <w:p w14:paraId="7AEFBAC1" w14:textId="77777777" w:rsidR="000F7E75" w:rsidRDefault="000F7E75" w:rsidP="003C000E">
      <w:pPr>
        <w:pStyle w:val="references"/>
        <w:sectPr w:rsidR="000F7E75" w:rsidSect="00251048">
          <w:type w:val="continuous"/>
          <w:pgSz w:w="612pt" w:h="792pt" w:code="1"/>
          <w:pgMar w:top="54pt" w:right="45.35pt" w:bottom="72pt" w:left="45.35pt" w:header="36pt" w:footer="36pt" w:gutter="0pt"/>
          <w:cols w:num="2" w:space="18pt"/>
          <w:docGrid w:linePitch="360"/>
        </w:sectPr>
      </w:pPr>
    </w:p>
    <w:p w14:paraId="2E7F08BF" w14:textId="5DC809CF" w:rsidR="007B57E7" w:rsidRDefault="007B57E7" w:rsidP="003C000E">
      <w:pPr>
        <w:pStyle w:val="references"/>
      </w:pPr>
      <w:r w:rsidRPr="007B57E7">
        <w:t xml:space="preserve">S. Qian and D. Chen, “Joint time-frequency analysis,” </w:t>
      </w:r>
      <w:r w:rsidRPr="007B57E7">
        <w:rPr>
          <w:i/>
          <w:iCs/>
        </w:rPr>
        <w:t>IEEE</w:t>
      </w:r>
      <w:r w:rsidRPr="007B57E7">
        <w:rPr>
          <w:i/>
          <w:iCs/>
        </w:rPr>
        <w:br/>
        <w:t>Signal Processing Magazine</w:t>
      </w:r>
      <w:r w:rsidRPr="007B57E7">
        <w:t>, vol. 16, no. 2, pp. 52–67, 1999</w:t>
      </w:r>
    </w:p>
    <w:p w14:paraId="5E2D4109" w14:textId="6A757805" w:rsidR="004D27C8" w:rsidRDefault="004D27C8" w:rsidP="003C000E">
      <w:pPr>
        <w:pStyle w:val="references"/>
      </w:pPr>
      <w:r w:rsidRPr="004D27C8">
        <w:t>Zhang, Juan et al. “Modulation classification method for frequency modulation signals based on the time–frequency distribution and CNN.” </w:t>
      </w:r>
      <w:r w:rsidRPr="004D27C8">
        <w:rPr>
          <w:i/>
          <w:iCs/>
        </w:rPr>
        <w:t>Iet Radar Sonar and Navigation</w:t>
      </w:r>
      <w:r w:rsidRPr="004D27C8">
        <w:t> 12 (2017): 244-249.</w:t>
      </w:r>
    </w:p>
    <w:p w14:paraId="378A3C12" w14:textId="613C76F0" w:rsidR="009B1D6B" w:rsidRDefault="009B1D6B" w:rsidP="003C000E">
      <w:pPr>
        <w:pStyle w:val="references"/>
      </w:pPr>
      <w:r w:rsidRPr="009B1D6B">
        <w:t>Zhang, Qianwen et al. “Modulation Recognition using Wavelet-assisted Convolutional Neural Network.” </w:t>
      </w:r>
      <w:r w:rsidRPr="009B1D6B">
        <w:rPr>
          <w:i/>
          <w:iCs/>
        </w:rPr>
        <w:t>2018 International Conference on Advanced Technologies for Communications (ATC)</w:t>
      </w:r>
      <w:r w:rsidRPr="009B1D6B">
        <w:t> (2018): 100-104.</w:t>
      </w:r>
    </w:p>
    <w:p w14:paraId="1AA66515" w14:textId="5871A0C7" w:rsidR="00BF34F9" w:rsidRDefault="00BF34F9" w:rsidP="003C000E">
      <w:pPr>
        <w:pStyle w:val="references"/>
      </w:pPr>
      <w:r w:rsidRPr="00BF34F9">
        <w:t>Ahmad, Ashraf Adamu et al. “Sorting of Low Probability of Intercept Radar Signals Based on Frequency Modulation Constancy Using Wigner-Ville Distribution.” </w:t>
      </w:r>
      <w:r w:rsidRPr="00BF34F9">
        <w:rPr>
          <w:i/>
          <w:iCs/>
        </w:rPr>
        <w:t>2019 IEEE Asia-Pacific Conference on Applied Electromagnetics (APACE)</w:t>
      </w:r>
      <w:r w:rsidRPr="00BF34F9">
        <w:t> (2019): 1-5.</w:t>
      </w:r>
    </w:p>
    <w:p w14:paraId="1A31D653" w14:textId="1320E0BC" w:rsidR="007E6E18" w:rsidRDefault="007E6E18" w:rsidP="003C000E">
      <w:pPr>
        <w:pStyle w:val="references"/>
      </w:pPr>
      <w:r w:rsidRPr="007E6E18">
        <w:t>Xiao, Zhiling and Zhenya Yan. “Radar Emitter Identification Based on Novel Time-Frequency Spectrum and Convolutional Neural Network.” </w:t>
      </w:r>
      <w:r w:rsidRPr="007E6E18">
        <w:rPr>
          <w:i/>
          <w:iCs/>
        </w:rPr>
        <w:t>IEEE Communications Letters</w:t>
      </w:r>
      <w:r w:rsidRPr="007E6E18">
        <w:t> 25 (2021): 2634-2638.</w:t>
      </w:r>
    </w:p>
    <w:p w14:paraId="6F5A4D8F" w14:textId="5910EA57" w:rsidR="003238ED" w:rsidRDefault="003238ED" w:rsidP="003C000E">
      <w:pPr>
        <w:pStyle w:val="references"/>
      </w:pPr>
      <w:r w:rsidRPr="003238ED">
        <w:t>Walenczykowska, Marta and Adam Kawalec. “Application of Continuous Wavelet Transform and Artificial Naural Network for Automatic Radar Signal Recognition.” </w:t>
      </w:r>
      <w:r w:rsidRPr="003238ED">
        <w:rPr>
          <w:i/>
          <w:iCs/>
        </w:rPr>
        <w:t>Sensors (Basel, Switzerland)</w:t>
      </w:r>
      <w:r w:rsidRPr="003238ED">
        <w:t> 22 (2022)</w:t>
      </w:r>
      <w:r>
        <w:t>.</w:t>
      </w:r>
    </w:p>
    <w:p w14:paraId="65D96D44" w14:textId="2C9D458E" w:rsidR="003238ED" w:rsidRDefault="003238ED" w:rsidP="003C000E">
      <w:pPr>
        <w:pStyle w:val="references"/>
      </w:pPr>
      <w:r w:rsidRPr="003238ED">
        <w:t>Kohler, Michael et al. “Transfer Learning based Intra-Modulation of Pulse Classification using the Continuous Paul-Wavelet Transform.” </w:t>
      </w:r>
      <w:r w:rsidRPr="003238ED">
        <w:rPr>
          <w:i/>
          <w:iCs/>
        </w:rPr>
        <w:t>2022 23rd International Radar Symposium (IRS)</w:t>
      </w:r>
      <w:r w:rsidRPr="003238ED">
        <w:t> (2022)</w:t>
      </w:r>
      <w:r w:rsidR="00D24B5B">
        <w:t>.</w:t>
      </w:r>
    </w:p>
    <w:p w14:paraId="7E306EFF" w14:textId="4AF13FB9" w:rsidR="00D24B5B" w:rsidRDefault="00D24B5B" w:rsidP="003C000E">
      <w:pPr>
        <w:pStyle w:val="references"/>
      </w:pPr>
      <w:r w:rsidRPr="00D24B5B">
        <w:t xml:space="preserve">Walenczykowska, M.; Kawalec, A. Type of modulation identification using Wavelet Transform and Neural Network. </w:t>
      </w:r>
      <w:r w:rsidRPr="00D24B5B">
        <w:rPr>
          <w:i/>
          <w:iCs/>
        </w:rPr>
        <w:t>Bull. Pol.</w:t>
      </w:r>
      <w:r w:rsidRPr="00D24B5B">
        <w:rPr>
          <w:i/>
          <w:iCs/>
        </w:rPr>
        <w:br/>
        <w:t xml:space="preserve">Acad. Sci. Tech. Sci. </w:t>
      </w:r>
      <w:r w:rsidRPr="00D24B5B">
        <w:rPr>
          <w:b/>
          <w:bCs/>
        </w:rPr>
        <w:t>2016</w:t>
      </w:r>
      <w:r w:rsidRPr="00D24B5B">
        <w:t xml:space="preserve">, </w:t>
      </w:r>
      <w:r w:rsidRPr="00D24B5B">
        <w:rPr>
          <w:i/>
          <w:iCs/>
        </w:rPr>
        <w:t>64</w:t>
      </w:r>
      <w:r w:rsidRPr="00D24B5B">
        <w:t>, 257–261.</w:t>
      </w:r>
    </w:p>
    <w:p w14:paraId="5D5B3F8A" w14:textId="77777777" w:rsidR="00EB7595" w:rsidRDefault="00EB7595" w:rsidP="003C000E">
      <w:pPr>
        <w:pStyle w:val="references"/>
      </w:pPr>
      <w:r w:rsidRPr="00EB7595">
        <w:t>J. W. Cooley, P. A. W. Lewis and P. D. Welch, "The Fast Fourier Transform and Its Applications," in IEEE Transactions on Education, vol. 12, no. 1, pp. 27-34, March 1969, doi: 10.1109/TE.1969.4320436.</w:t>
      </w:r>
    </w:p>
    <w:p w14:paraId="4713B75D" w14:textId="5181C4E0" w:rsidR="00B4206F" w:rsidRDefault="00B4206F" w:rsidP="003C000E">
      <w:pPr>
        <w:pStyle w:val="references"/>
      </w:pPr>
      <w:r w:rsidRPr="00B4206F">
        <w:t xml:space="preserve">P. Flandrin, </w:t>
      </w:r>
      <w:r w:rsidRPr="00B4206F">
        <w:rPr>
          <w:i/>
          <w:iCs/>
        </w:rPr>
        <w:t xml:space="preserve">Explorations in time-frequency analysis </w:t>
      </w:r>
      <w:r w:rsidRPr="00B4206F">
        <w:t>(Cambridge</w:t>
      </w:r>
      <w:r w:rsidRPr="00B4206F">
        <w:br/>
        <w:t>University Press, Cambridge, 2018)</w:t>
      </w:r>
      <w:r>
        <w:t>.</w:t>
      </w:r>
    </w:p>
    <w:p w14:paraId="7A6AA6A1" w14:textId="0CBD6651" w:rsidR="00451CC8" w:rsidRDefault="00451CC8" w:rsidP="003C000E">
      <w:pPr>
        <w:pStyle w:val="references"/>
      </w:pPr>
      <w:r w:rsidRPr="00451CC8">
        <w:t>Sivakumar, S. and Nedumaran, D. Discrete Time-Frequency Signal Analysis and Processing Techniques for Non-Stationary Signals. </w:t>
      </w:r>
      <w:r w:rsidRPr="00451CC8">
        <w:rPr>
          <w:i/>
          <w:iCs/>
        </w:rPr>
        <w:t>Journal of Applied Mathematics and Physics</w:t>
      </w:r>
      <w:r w:rsidRPr="00451CC8">
        <w:t>, </w:t>
      </w:r>
      <w:r w:rsidRPr="00451CC8">
        <w:rPr>
          <w:b/>
          <w:bCs/>
        </w:rPr>
        <w:t>6</w:t>
      </w:r>
      <w:r w:rsidRPr="00451CC8">
        <w:t xml:space="preserve">, </w:t>
      </w:r>
      <w:r>
        <w:t>2018.</w:t>
      </w:r>
    </w:p>
    <w:p w14:paraId="10F6AF5D" w14:textId="03A279D2" w:rsidR="00451CC8" w:rsidRDefault="00451CC8" w:rsidP="00451CC8">
      <w:pPr>
        <w:pStyle w:val="references"/>
      </w:pPr>
      <w:r w:rsidRPr="00AD2FB0">
        <w:t xml:space="preserve">Damira, M., Victora, S. and Car Zlatana, B. Optimizing the Reference Signal in the Cross Wigner-Ville Distribution Based Instantaneous Frequency Estimation Method. </w:t>
      </w:r>
      <w:r w:rsidRPr="00AD2FB0">
        <w:rPr>
          <w:i/>
          <w:iCs/>
        </w:rPr>
        <w:t>Procedia Engineering</w:t>
      </w:r>
      <w:r w:rsidRPr="00AD2FB0">
        <w:t xml:space="preserve">, 100, </w:t>
      </w:r>
      <w:r>
        <w:t>2015.</w:t>
      </w:r>
    </w:p>
    <w:p w14:paraId="0B281322" w14:textId="3577880A" w:rsidR="003D466E" w:rsidRDefault="003D466E" w:rsidP="00451CC8">
      <w:pPr>
        <w:pStyle w:val="references"/>
      </w:pPr>
      <w:r w:rsidRPr="003D466E">
        <w:t xml:space="preserve">P.S. Addison, </w:t>
      </w:r>
      <w:r w:rsidRPr="003D466E">
        <w:rPr>
          <w:i/>
          <w:iCs/>
        </w:rPr>
        <w:t>The illustrated wavelet transform handbook:</w:t>
      </w:r>
      <w:r w:rsidRPr="003D466E">
        <w:rPr>
          <w:i/>
          <w:iCs/>
        </w:rPr>
        <w:br/>
        <w:t>introductory theory and applications in science, engineering,</w:t>
      </w:r>
      <w:r w:rsidRPr="003D466E">
        <w:rPr>
          <w:i/>
          <w:iCs/>
        </w:rPr>
        <w:br/>
        <w:t xml:space="preserve">medicine and finance </w:t>
      </w:r>
      <w:r w:rsidRPr="003D466E">
        <w:t>(CRC press, Boca Raton, 2017)</w:t>
      </w:r>
      <w:r>
        <w:t>.</w:t>
      </w:r>
    </w:p>
    <w:p w14:paraId="73F63A69" w14:textId="434C1900" w:rsidR="007F0CCD" w:rsidRDefault="003C000E" w:rsidP="003C000E">
      <w:pPr>
        <w:pStyle w:val="references"/>
      </w:pPr>
      <w:r>
        <w:t>S. Mallat, “A Theory for Multi-Resolution Signal</w:t>
      </w:r>
      <w:r w:rsidR="00AF3E84">
        <w:t xml:space="preserve"> </w:t>
      </w:r>
      <w:r>
        <w:t xml:space="preserve">Decomposition Wavelet Representation,” IEEE Trans. </w:t>
      </w:r>
      <w:r w:rsidR="00AF3E84">
        <w:t>O</w:t>
      </w:r>
      <w:r>
        <w:t>n</w:t>
      </w:r>
      <w:r w:rsidR="00AF3E84">
        <w:t xml:space="preserve"> </w:t>
      </w:r>
      <w:r>
        <w:t>Pattern Analysis and Machine Intell. 11(7), 674-693, 1989.</w:t>
      </w:r>
    </w:p>
    <w:p w14:paraId="5967E2A0" w14:textId="50E49301" w:rsidR="005E70AC" w:rsidRDefault="005E70AC" w:rsidP="003C000E">
      <w:pPr>
        <w:pStyle w:val="references"/>
      </w:pPr>
      <w:r w:rsidRPr="005E70AC">
        <w:t>Fernando L.Taboada, “Detection and Classification of</w:t>
      </w:r>
      <w:r w:rsidRPr="005E70AC">
        <w:br/>
        <w:t>LPI radar signals using Parallel filter array and Higher</w:t>
      </w:r>
      <w:r w:rsidRPr="005E70AC">
        <w:br/>
        <w:t>order statistics”, September 2002.</w:t>
      </w:r>
    </w:p>
    <w:p w14:paraId="002836C2" w14:textId="77777777" w:rsidR="000F7E75" w:rsidRDefault="000F7E75" w:rsidP="003C000E">
      <w:pPr>
        <w:pStyle w:val="references"/>
        <w:numPr>
          <w:ilvl w:val="0"/>
          <w:numId w:val="0"/>
        </w:numPr>
        <w:ind w:start="18pt" w:hanging="18pt"/>
        <w:jc w:val="center"/>
        <w:rPr>
          <w:rFonts w:eastAsia="SimSun"/>
          <w:b/>
          <w:noProof w:val="0"/>
          <w:color w:val="FF0000"/>
          <w:spacing w:val="-1"/>
          <w:sz w:val="20"/>
          <w:szCs w:val="20"/>
          <w:lang w:val="x-none" w:eastAsia="x-none"/>
        </w:rPr>
      </w:pPr>
    </w:p>
    <w:p w14:paraId="59DC728D" w14:textId="3BC7EEFD" w:rsidR="005E70AC" w:rsidRDefault="005E70AC" w:rsidP="003C000E">
      <w:pPr>
        <w:pStyle w:val="references"/>
        <w:numPr>
          <w:ilvl w:val="0"/>
          <w:numId w:val="0"/>
        </w:numPr>
        <w:ind w:start="18pt" w:hanging="18pt"/>
        <w:jc w:val="center"/>
        <w:rPr>
          <w:rFonts w:eastAsia="SimSun"/>
          <w:b/>
          <w:noProof w:val="0"/>
          <w:color w:val="FF0000"/>
          <w:spacing w:val="-1"/>
          <w:sz w:val="20"/>
          <w:szCs w:val="20"/>
          <w:lang w:val="x-none" w:eastAsia="x-none"/>
        </w:rPr>
        <w:sectPr w:rsidR="005E70AC" w:rsidSect="000F7E75">
          <w:type w:val="continuous"/>
          <w:pgSz w:w="612pt" w:h="792pt" w:code="1"/>
          <w:pgMar w:top="54pt" w:right="45.35pt" w:bottom="72pt" w:left="45.35pt" w:header="36pt" w:footer="36pt" w:gutter="0pt"/>
          <w:cols w:num="2" w:space="18pt"/>
          <w:docGrid w:linePitch="360"/>
        </w:sectPr>
      </w:pPr>
    </w:p>
    <w:p w14:paraId="413FEECD" w14:textId="77777777" w:rsidR="009303D9" w:rsidRDefault="009303D9" w:rsidP="003C000E">
      <w:pPr>
        <w:pStyle w:val="references"/>
        <w:numPr>
          <w:ilvl w:val="0"/>
          <w:numId w:val="0"/>
        </w:numPr>
        <w:ind w:start="18pt" w:hanging="18pt"/>
        <w:jc w:val="center"/>
        <w:rPr>
          <w:rFonts w:eastAsia="SimSun"/>
          <w:b/>
          <w:noProof w:val="0"/>
          <w:color w:val="FF0000"/>
          <w:spacing w:val="-1"/>
          <w:sz w:val="20"/>
          <w:szCs w:val="20"/>
          <w:lang w:val="x-none" w:eastAsia="x-none"/>
        </w:rPr>
      </w:pPr>
    </w:p>
    <w:p w14:paraId="5D749A68" w14:textId="63EE1F9E" w:rsidR="007F0CCD" w:rsidRPr="00F96569" w:rsidRDefault="007F0CCD" w:rsidP="003C000E">
      <w:pPr>
        <w:pStyle w:val="references"/>
        <w:numPr>
          <w:ilvl w:val="0"/>
          <w:numId w:val="0"/>
        </w:numPr>
        <w:ind w:start="18pt" w:hanging="18pt"/>
        <w:jc w:val="center"/>
        <w:rPr>
          <w:rFonts w:eastAsia="SimSun"/>
          <w:b/>
          <w:noProof w:val="0"/>
          <w:color w:val="FF0000"/>
          <w:spacing w:val="-1"/>
          <w:sz w:val="20"/>
          <w:szCs w:val="20"/>
          <w:lang w:val="x-none" w:eastAsia="x-none"/>
        </w:rPr>
        <w:sectPr w:rsidR="007F0CCD" w:rsidRPr="00F96569" w:rsidSect="000F7E75">
          <w:type w:val="continuous"/>
          <w:pgSz w:w="612pt" w:h="792pt" w:code="1"/>
          <w:pgMar w:top="54pt" w:right="45.35pt" w:bottom="72pt" w:left="45.35pt" w:header="36pt" w:footer="36pt" w:gutter="0pt"/>
          <w:cols w:space="18pt"/>
          <w:docGrid w:linePitch="360"/>
        </w:sectPr>
      </w:pPr>
    </w:p>
    <w:p w14:paraId="5D5475A0"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6BA3963" w14:textId="77777777" w:rsidR="004C197A" w:rsidRDefault="004C197A" w:rsidP="001A3B3D">
      <w:r>
        <w:separator/>
      </w:r>
    </w:p>
  </w:endnote>
  <w:endnote w:type="continuationSeparator" w:id="0">
    <w:p w14:paraId="2DECE893" w14:textId="77777777" w:rsidR="004C197A" w:rsidRDefault="004C197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4002EFF" w:usb1="C000247B" w:usb2="00000009" w:usb3="00000000" w:csb0="000001FF"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Times-Roman">
    <w:altName w:val="Times New Roman"/>
    <w:panose1 w:val="00000000000000000000"/>
    <w:charset w:characterSet="iso-8859-1"/>
    <w:family w:val="roman"/>
    <w:notTrueType/>
    <w:pitch w:val="default"/>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F713ED0" w14:textId="44A2CC34"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382B5F0" w14:textId="77777777" w:rsidR="004C197A" w:rsidRDefault="004C197A" w:rsidP="001A3B3D">
      <w:r>
        <w:separator/>
      </w:r>
    </w:p>
  </w:footnote>
  <w:footnote w:type="continuationSeparator" w:id="0">
    <w:p w14:paraId="02651E05" w14:textId="77777777" w:rsidR="004C197A" w:rsidRDefault="004C197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E8A3FB0"/>
    <w:multiLevelType w:val="hybridMultilevel"/>
    <w:tmpl w:val="F6EA2AC2"/>
    <w:lvl w:ilvl="0" w:tplc="6F1CF11A">
      <w:start w:val="2"/>
      <w:numFmt w:val="bullet"/>
      <w:lvlText w:val="-"/>
      <w:lvlJc w:val="start"/>
      <w:rPr>
        <w:rFonts w:ascii="Times New Roman" w:eastAsia="Calibri"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8950B37"/>
    <w:multiLevelType w:val="hybridMultilevel"/>
    <w:tmpl w:val="A216A422"/>
    <w:lvl w:ilvl="0" w:tplc="2000000F">
      <w:start w:val="1"/>
      <w:numFmt w:val="decimal"/>
      <w:lvlText w:val="%1."/>
      <w:lvlJc w:val="start"/>
      <w:pPr>
        <w:ind w:start="36pt" w:hanging="18pt"/>
      </w:pPr>
      <w:rPr>
        <w:rFonts w:hint="default"/>
      </w:rPr>
    </w:lvl>
    <w:lvl w:ilvl="1" w:tplc="20000019" w:tentative="1">
      <w:start w:val="1"/>
      <w:numFmt w:val="lowerLetter"/>
      <w:lvlText w:val="%2."/>
      <w:lvlJc w:val="start"/>
      <w:pPr>
        <w:ind w:start="72pt" w:hanging="18pt"/>
      </w:pPr>
    </w:lvl>
    <w:lvl w:ilvl="2" w:tplc="2000001B" w:tentative="1">
      <w:start w:val="1"/>
      <w:numFmt w:val="lowerRoman"/>
      <w:lvlText w:val="%3."/>
      <w:lvlJc w:val="end"/>
      <w:pPr>
        <w:ind w:start="108pt" w:hanging="9pt"/>
      </w:pPr>
    </w:lvl>
    <w:lvl w:ilvl="3" w:tplc="2000000F" w:tentative="1">
      <w:start w:val="1"/>
      <w:numFmt w:val="decimal"/>
      <w:lvlText w:val="%4."/>
      <w:lvlJc w:val="start"/>
      <w:pPr>
        <w:ind w:start="144pt" w:hanging="18pt"/>
      </w:pPr>
    </w:lvl>
    <w:lvl w:ilvl="4" w:tplc="20000019" w:tentative="1">
      <w:start w:val="1"/>
      <w:numFmt w:val="lowerLetter"/>
      <w:lvlText w:val="%5."/>
      <w:lvlJc w:val="start"/>
      <w:pPr>
        <w:ind w:start="180pt" w:hanging="18pt"/>
      </w:pPr>
    </w:lvl>
    <w:lvl w:ilvl="5" w:tplc="2000001B" w:tentative="1">
      <w:start w:val="1"/>
      <w:numFmt w:val="lowerRoman"/>
      <w:lvlText w:val="%6."/>
      <w:lvlJc w:val="end"/>
      <w:pPr>
        <w:ind w:start="216pt" w:hanging="9pt"/>
      </w:pPr>
    </w:lvl>
    <w:lvl w:ilvl="6" w:tplc="2000000F" w:tentative="1">
      <w:start w:val="1"/>
      <w:numFmt w:val="decimal"/>
      <w:lvlText w:val="%7."/>
      <w:lvlJc w:val="start"/>
      <w:pPr>
        <w:ind w:start="252pt" w:hanging="18pt"/>
      </w:pPr>
    </w:lvl>
    <w:lvl w:ilvl="7" w:tplc="20000019" w:tentative="1">
      <w:start w:val="1"/>
      <w:numFmt w:val="lowerLetter"/>
      <w:lvlText w:val="%8."/>
      <w:lvlJc w:val="start"/>
      <w:pPr>
        <w:ind w:start="288pt" w:hanging="18pt"/>
      </w:pPr>
    </w:lvl>
    <w:lvl w:ilvl="8" w:tplc="2000001B" w:tentative="1">
      <w:start w:val="1"/>
      <w:numFmt w:val="lowerRoman"/>
      <w:lvlText w:val="%9."/>
      <w:lvlJc w:val="end"/>
      <w:pPr>
        <w:ind w:start="324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063680984">
    <w:abstractNumId w:val="14"/>
  </w:num>
  <w:num w:numId="2" w16cid:durableId="78794639">
    <w:abstractNumId w:val="21"/>
  </w:num>
  <w:num w:numId="3" w16cid:durableId="1748262706">
    <w:abstractNumId w:val="13"/>
  </w:num>
  <w:num w:numId="4" w16cid:durableId="1776485868">
    <w:abstractNumId w:val="16"/>
  </w:num>
  <w:num w:numId="5" w16cid:durableId="281503025">
    <w:abstractNumId w:val="16"/>
  </w:num>
  <w:num w:numId="6" w16cid:durableId="621234182">
    <w:abstractNumId w:val="16"/>
  </w:num>
  <w:num w:numId="7" w16cid:durableId="474180384">
    <w:abstractNumId w:val="16"/>
  </w:num>
  <w:num w:numId="8" w16cid:durableId="1534683226">
    <w:abstractNumId w:val="19"/>
  </w:num>
  <w:num w:numId="9" w16cid:durableId="825779059">
    <w:abstractNumId w:val="22"/>
  </w:num>
  <w:num w:numId="10" w16cid:durableId="165901228">
    <w:abstractNumId w:val="15"/>
  </w:num>
  <w:num w:numId="11" w16cid:durableId="676228111">
    <w:abstractNumId w:val="12"/>
  </w:num>
  <w:num w:numId="12" w16cid:durableId="1578979960">
    <w:abstractNumId w:val="11"/>
  </w:num>
  <w:num w:numId="13" w16cid:durableId="1245381890">
    <w:abstractNumId w:val="0"/>
  </w:num>
  <w:num w:numId="14" w16cid:durableId="172183225">
    <w:abstractNumId w:val="10"/>
  </w:num>
  <w:num w:numId="15" w16cid:durableId="1405028907">
    <w:abstractNumId w:val="8"/>
  </w:num>
  <w:num w:numId="16" w16cid:durableId="944650711">
    <w:abstractNumId w:val="7"/>
  </w:num>
  <w:num w:numId="17" w16cid:durableId="1431194018">
    <w:abstractNumId w:val="6"/>
  </w:num>
  <w:num w:numId="18" w16cid:durableId="23529910">
    <w:abstractNumId w:val="5"/>
  </w:num>
  <w:num w:numId="19" w16cid:durableId="1923369432">
    <w:abstractNumId w:val="9"/>
  </w:num>
  <w:num w:numId="20" w16cid:durableId="1550531458">
    <w:abstractNumId w:val="4"/>
  </w:num>
  <w:num w:numId="21" w16cid:durableId="891582203">
    <w:abstractNumId w:val="3"/>
  </w:num>
  <w:num w:numId="22" w16cid:durableId="1761364697">
    <w:abstractNumId w:val="2"/>
  </w:num>
  <w:num w:numId="23" w16cid:durableId="1446997324">
    <w:abstractNumId w:val="1"/>
  </w:num>
  <w:num w:numId="24" w16cid:durableId="1668090332">
    <w:abstractNumId w:val="17"/>
  </w:num>
  <w:num w:numId="25" w16cid:durableId="2066488941">
    <w:abstractNumId w:val="18"/>
  </w:num>
  <w:num w:numId="26" w16cid:durableId="1616670866">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5F4"/>
    <w:rsid w:val="000032EF"/>
    <w:rsid w:val="00004B87"/>
    <w:rsid w:val="0000647E"/>
    <w:rsid w:val="00013EB3"/>
    <w:rsid w:val="00017A8E"/>
    <w:rsid w:val="00021FAD"/>
    <w:rsid w:val="00022895"/>
    <w:rsid w:val="0002353D"/>
    <w:rsid w:val="00023CC8"/>
    <w:rsid w:val="00025FF9"/>
    <w:rsid w:val="00026250"/>
    <w:rsid w:val="00027C60"/>
    <w:rsid w:val="000307F8"/>
    <w:rsid w:val="00033384"/>
    <w:rsid w:val="0003403F"/>
    <w:rsid w:val="00036371"/>
    <w:rsid w:val="00036EEC"/>
    <w:rsid w:val="000406D8"/>
    <w:rsid w:val="000429E8"/>
    <w:rsid w:val="000454C6"/>
    <w:rsid w:val="00046371"/>
    <w:rsid w:val="000477FC"/>
    <w:rsid w:val="0004781E"/>
    <w:rsid w:val="00052538"/>
    <w:rsid w:val="00053C36"/>
    <w:rsid w:val="00053F85"/>
    <w:rsid w:val="00060789"/>
    <w:rsid w:val="00062952"/>
    <w:rsid w:val="000702C5"/>
    <w:rsid w:val="00072F67"/>
    <w:rsid w:val="0007392F"/>
    <w:rsid w:val="00082F1D"/>
    <w:rsid w:val="000835F6"/>
    <w:rsid w:val="000846C4"/>
    <w:rsid w:val="0008570E"/>
    <w:rsid w:val="0008758A"/>
    <w:rsid w:val="0009095F"/>
    <w:rsid w:val="00092E72"/>
    <w:rsid w:val="0009510C"/>
    <w:rsid w:val="00096980"/>
    <w:rsid w:val="000A060B"/>
    <w:rsid w:val="000A639F"/>
    <w:rsid w:val="000B00EF"/>
    <w:rsid w:val="000B0440"/>
    <w:rsid w:val="000B2963"/>
    <w:rsid w:val="000B42B6"/>
    <w:rsid w:val="000B6851"/>
    <w:rsid w:val="000B7457"/>
    <w:rsid w:val="000C1E68"/>
    <w:rsid w:val="000C5AD1"/>
    <w:rsid w:val="000C7C4A"/>
    <w:rsid w:val="000D2BFA"/>
    <w:rsid w:val="000E3208"/>
    <w:rsid w:val="000F0844"/>
    <w:rsid w:val="000F578F"/>
    <w:rsid w:val="000F6A69"/>
    <w:rsid w:val="000F7E75"/>
    <w:rsid w:val="00101C2E"/>
    <w:rsid w:val="00103DAF"/>
    <w:rsid w:val="00107D78"/>
    <w:rsid w:val="00111A43"/>
    <w:rsid w:val="00114434"/>
    <w:rsid w:val="00116056"/>
    <w:rsid w:val="0011699D"/>
    <w:rsid w:val="00123759"/>
    <w:rsid w:val="0012398D"/>
    <w:rsid w:val="0012722D"/>
    <w:rsid w:val="00127908"/>
    <w:rsid w:val="0013370D"/>
    <w:rsid w:val="0013484D"/>
    <w:rsid w:val="00144862"/>
    <w:rsid w:val="00144ADD"/>
    <w:rsid w:val="0014666F"/>
    <w:rsid w:val="00146817"/>
    <w:rsid w:val="0015079E"/>
    <w:rsid w:val="001509EC"/>
    <w:rsid w:val="001528D0"/>
    <w:rsid w:val="001534EA"/>
    <w:rsid w:val="0015457D"/>
    <w:rsid w:val="001561A8"/>
    <w:rsid w:val="00157714"/>
    <w:rsid w:val="00161782"/>
    <w:rsid w:val="001675F7"/>
    <w:rsid w:val="00182932"/>
    <w:rsid w:val="0018414A"/>
    <w:rsid w:val="00190469"/>
    <w:rsid w:val="001A28A3"/>
    <w:rsid w:val="001A2EFD"/>
    <w:rsid w:val="001A3B3D"/>
    <w:rsid w:val="001A42EA"/>
    <w:rsid w:val="001B3781"/>
    <w:rsid w:val="001B3A21"/>
    <w:rsid w:val="001B45F4"/>
    <w:rsid w:val="001B602E"/>
    <w:rsid w:val="001B67DC"/>
    <w:rsid w:val="001B720A"/>
    <w:rsid w:val="001C34CC"/>
    <w:rsid w:val="001C5A96"/>
    <w:rsid w:val="001D00D9"/>
    <w:rsid w:val="001D22AE"/>
    <w:rsid w:val="001D2352"/>
    <w:rsid w:val="001D2A01"/>
    <w:rsid w:val="001D396D"/>
    <w:rsid w:val="001D4877"/>
    <w:rsid w:val="001D632A"/>
    <w:rsid w:val="001D757F"/>
    <w:rsid w:val="001D7BCF"/>
    <w:rsid w:val="001E00AE"/>
    <w:rsid w:val="001E56DF"/>
    <w:rsid w:val="001E6B67"/>
    <w:rsid w:val="001F0C11"/>
    <w:rsid w:val="001F34BB"/>
    <w:rsid w:val="00207710"/>
    <w:rsid w:val="00210E60"/>
    <w:rsid w:val="002118D1"/>
    <w:rsid w:val="002138F0"/>
    <w:rsid w:val="002142B3"/>
    <w:rsid w:val="002169AE"/>
    <w:rsid w:val="00217096"/>
    <w:rsid w:val="002253C2"/>
    <w:rsid w:val="002254A9"/>
    <w:rsid w:val="00230ECD"/>
    <w:rsid w:val="00230EDD"/>
    <w:rsid w:val="00233D97"/>
    <w:rsid w:val="00236E1D"/>
    <w:rsid w:val="002413CF"/>
    <w:rsid w:val="00251048"/>
    <w:rsid w:val="00275289"/>
    <w:rsid w:val="00276341"/>
    <w:rsid w:val="002850E3"/>
    <w:rsid w:val="0029076F"/>
    <w:rsid w:val="00296978"/>
    <w:rsid w:val="002A2267"/>
    <w:rsid w:val="002A74F0"/>
    <w:rsid w:val="002B1186"/>
    <w:rsid w:val="002B4E61"/>
    <w:rsid w:val="002B61AC"/>
    <w:rsid w:val="002C0980"/>
    <w:rsid w:val="002C1CEB"/>
    <w:rsid w:val="002C2948"/>
    <w:rsid w:val="002D0C2C"/>
    <w:rsid w:val="002D2766"/>
    <w:rsid w:val="002D575E"/>
    <w:rsid w:val="002E2590"/>
    <w:rsid w:val="002E5A2E"/>
    <w:rsid w:val="002E74AD"/>
    <w:rsid w:val="002F3EE9"/>
    <w:rsid w:val="002F4ADF"/>
    <w:rsid w:val="002F6802"/>
    <w:rsid w:val="003238ED"/>
    <w:rsid w:val="00332B1A"/>
    <w:rsid w:val="00336A3A"/>
    <w:rsid w:val="00337081"/>
    <w:rsid w:val="0033711F"/>
    <w:rsid w:val="00345FC2"/>
    <w:rsid w:val="003479AC"/>
    <w:rsid w:val="00350EB9"/>
    <w:rsid w:val="00351102"/>
    <w:rsid w:val="00354FCF"/>
    <w:rsid w:val="003577B3"/>
    <w:rsid w:val="00372151"/>
    <w:rsid w:val="00392C20"/>
    <w:rsid w:val="00392E61"/>
    <w:rsid w:val="00395C43"/>
    <w:rsid w:val="003A19E2"/>
    <w:rsid w:val="003B2122"/>
    <w:rsid w:val="003B44AF"/>
    <w:rsid w:val="003B5E49"/>
    <w:rsid w:val="003B6914"/>
    <w:rsid w:val="003C000E"/>
    <w:rsid w:val="003C06A5"/>
    <w:rsid w:val="003D466E"/>
    <w:rsid w:val="003D5D00"/>
    <w:rsid w:val="003E43CD"/>
    <w:rsid w:val="003E60E9"/>
    <w:rsid w:val="003F117C"/>
    <w:rsid w:val="003F25C0"/>
    <w:rsid w:val="00401D76"/>
    <w:rsid w:val="00403574"/>
    <w:rsid w:val="004049DE"/>
    <w:rsid w:val="0040711C"/>
    <w:rsid w:val="004157BB"/>
    <w:rsid w:val="00417B7C"/>
    <w:rsid w:val="004201D8"/>
    <w:rsid w:val="00421EC6"/>
    <w:rsid w:val="00421F59"/>
    <w:rsid w:val="00422021"/>
    <w:rsid w:val="00431F2A"/>
    <w:rsid w:val="004325FB"/>
    <w:rsid w:val="00432907"/>
    <w:rsid w:val="00436417"/>
    <w:rsid w:val="0044132B"/>
    <w:rsid w:val="004432BA"/>
    <w:rsid w:val="0044407E"/>
    <w:rsid w:val="0044765A"/>
    <w:rsid w:val="00447723"/>
    <w:rsid w:val="00447CF6"/>
    <w:rsid w:val="00451CC8"/>
    <w:rsid w:val="00452933"/>
    <w:rsid w:val="00454A2B"/>
    <w:rsid w:val="0046347C"/>
    <w:rsid w:val="00473550"/>
    <w:rsid w:val="004738BB"/>
    <w:rsid w:val="004755E9"/>
    <w:rsid w:val="00482406"/>
    <w:rsid w:val="00485C8E"/>
    <w:rsid w:val="004860BE"/>
    <w:rsid w:val="004A1754"/>
    <w:rsid w:val="004A39AC"/>
    <w:rsid w:val="004A6C18"/>
    <w:rsid w:val="004A72FD"/>
    <w:rsid w:val="004B7B5E"/>
    <w:rsid w:val="004C197A"/>
    <w:rsid w:val="004C60F4"/>
    <w:rsid w:val="004D234D"/>
    <w:rsid w:val="004D27C8"/>
    <w:rsid w:val="004D4D25"/>
    <w:rsid w:val="004D72B5"/>
    <w:rsid w:val="004E2D53"/>
    <w:rsid w:val="004E5EA9"/>
    <w:rsid w:val="004E7779"/>
    <w:rsid w:val="004E7BAB"/>
    <w:rsid w:val="004F1512"/>
    <w:rsid w:val="004F4C5D"/>
    <w:rsid w:val="004F5A1E"/>
    <w:rsid w:val="0050373F"/>
    <w:rsid w:val="00505DD3"/>
    <w:rsid w:val="00505EA5"/>
    <w:rsid w:val="0050774E"/>
    <w:rsid w:val="00512527"/>
    <w:rsid w:val="00530856"/>
    <w:rsid w:val="00534A15"/>
    <w:rsid w:val="0054356F"/>
    <w:rsid w:val="00545133"/>
    <w:rsid w:val="005479DC"/>
    <w:rsid w:val="00547E73"/>
    <w:rsid w:val="00550728"/>
    <w:rsid w:val="00551B7F"/>
    <w:rsid w:val="00554EE8"/>
    <w:rsid w:val="00561382"/>
    <w:rsid w:val="0056610F"/>
    <w:rsid w:val="0056661C"/>
    <w:rsid w:val="00573FB7"/>
    <w:rsid w:val="00575BCA"/>
    <w:rsid w:val="005766E7"/>
    <w:rsid w:val="005778D2"/>
    <w:rsid w:val="00587473"/>
    <w:rsid w:val="0059139B"/>
    <w:rsid w:val="0059336F"/>
    <w:rsid w:val="005A5378"/>
    <w:rsid w:val="005A66F2"/>
    <w:rsid w:val="005B0344"/>
    <w:rsid w:val="005B2D0B"/>
    <w:rsid w:val="005B34C6"/>
    <w:rsid w:val="005B520E"/>
    <w:rsid w:val="005B524D"/>
    <w:rsid w:val="005B7706"/>
    <w:rsid w:val="005C1342"/>
    <w:rsid w:val="005C3432"/>
    <w:rsid w:val="005D71D3"/>
    <w:rsid w:val="005E2800"/>
    <w:rsid w:val="005E28C5"/>
    <w:rsid w:val="005E432A"/>
    <w:rsid w:val="005E63BE"/>
    <w:rsid w:val="005E70AC"/>
    <w:rsid w:val="005E72A8"/>
    <w:rsid w:val="005F7593"/>
    <w:rsid w:val="006010C3"/>
    <w:rsid w:val="006028F9"/>
    <w:rsid w:val="00604CF8"/>
    <w:rsid w:val="00612B62"/>
    <w:rsid w:val="00612F4F"/>
    <w:rsid w:val="0061678B"/>
    <w:rsid w:val="006222C5"/>
    <w:rsid w:val="006347CF"/>
    <w:rsid w:val="00634A63"/>
    <w:rsid w:val="006352AE"/>
    <w:rsid w:val="00636D02"/>
    <w:rsid w:val="0064106C"/>
    <w:rsid w:val="00641FFF"/>
    <w:rsid w:val="00643977"/>
    <w:rsid w:val="00643BD5"/>
    <w:rsid w:val="00645317"/>
    <w:rsid w:val="00645D22"/>
    <w:rsid w:val="00651A08"/>
    <w:rsid w:val="00654204"/>
    <w:rsid w:val="00662485"/>
    <w:rsid w:val="00670434"/>
    <w:rsid w:val="00675E05"/>
    <w:rsid w:val="00676520"/>
    <w:rsid w:val="00681A90"/>
    <w:rsid w:val="0068406D"/>
    <w:rsid w:val="00685560"/>
    <w:rsid w:val="0069110F"/>
    <w:rsid w:val="00691D51"/>
    <w:rsid w:val="006975A4"/>
    <w:rsid w:val="006A2072"/>
    <w:rsid w:val="006A2E23"/>
    <w:rsid w:val="006A31DB"/>
    <w:rsid w:val="006A75B1"/>
    <w:rsid w:val="006A7677"/>
    <w:rsid w:val="006B0ED4"/>
    <w:rsid w:val="006B1059"/>
    <w:rsid w:val="006B28A3"/>
    <w:rsid w:val="006B6B66"/>
    <w:rsid w:val="006C0FD7"/>
    <w:rsid w:val="006C79E1"/>
    <w:rsid w:val="006D1783"/>
    <w:rsid w:val="006D35C4"/>
    <w:rsid w:val="006D517F"/>
    <w:rsid w:val="006E25A6"/>
    <w:rsid w:val="006E29CA"/>
    <w:rsid w:val="006E2F13"/>
    <w:rsid w:val="006E5C32"/>
    <w:rsid w:val="006F5E29"/>
    <w:rsid w:val="006F6D3D"/>
    <w:rsid w:val="00702F71"/>
    <w:rsid w:val="00704134"/>
    <w:rsid w:val="007044ED"/>
    <w:rsid w:val="00707245"/>
    <w:rsid w:val="00710EEB"/>
    <w:rsid w:val="0071171A"/>
    <w:rsid w:val="007144B7"/>
    <w:rsid w:val="00715BEA"/>
    <w:rsid w:val="00716821"/>
    <w:rsid w:val="007177DC"/>
    <w:rsid w:val="00731CA4"/>
    <w:rsid w:val="00732798"/>
    <w:rsid w:val="00740EEA"/>
    <w:rsid w:val="0074186D"/>
    <w:rsid w:val="007419FB"/>
    <w:rsid w:val="00746756"/>
    <w:rsid w:val="00747534"/>
    <w:rsid w:val="00752DA3"/>
    <w:rsid w:val="00753074"/>
    <w:rsid w:val="00753945"/>
    <w:rsid w:val="00761BB3"/>
    <w:rsid w:val="0077028E"/>
    <w:rsid w:val="00772DC1"/>
    <w:rsid w:val="00774036"/>
    <w:rsid w:val="0077413B"/>
    <w:rsid w:val="007806CB"/>
    <w:rsid w:val="007842B8"/>
    <w:rsid w:val="00785113"/>
    <w:rsid w:val="00786265"/>
    <w:rsid w:val="00794804"/>
    <w:rsid w:val="00795679"/>
    <w:rsid w:val="00795E01"/>
    <w:rsid w:val="00796A52"/>
    <w:rsid w:val="007A180F"/>
    <w:rsid w:val="007A1EE7"/>
    <w:rsid w:val="007A2922"/>
    <w:rsid w:val="007A475C"/>
    <w:rsid w:val="007A4813"/>
    <w:rsid w:val="007A5360"/>
    <w:rsid w:val="007B0FA7"/>
    <w:rsid w:val="007B23F3"/>
    <w:rsid w:val="007B33F1"/>
    <w:rsid w:val="007B57E7"/>
    <w:rsid w:val="007C0308"/>
    <w:rsid w:val="007C2FF2"/>
    <w:rsid w:val="007C3412"/>
    <w:rsid w:val="007D1813"/>
    <w:rsid w:val="007D2D0B"/>
    <w:rsid w:val="007D6232"/>
    <w:rsid w:val="007D6434"/>
    <w:rsid w:val="007E06D4"/>
    <w:rsid w:val="007E63B8"/>
    <w:rsid w:val="007E6E18"/>
    <w:rsid w:val="007F0CCD"/>
    <w:rsid w:val="007F1F99"/>
    <w:rsid w:val="007F2506"/>
    <w:rsid w:val="007F700F"/>
    <w:rsid w:val="007F768F"/>
    <w:rsid w:val="00801924"/>
    <w:rsid w:val="00801ECB"/>
    <w:rsid w:val="00803969"/>
    <w:rsid w:val="00805790"/>
    <w:rsid w:val="0080703F"/>
    <w:rsid w:val="0080791D"/>
    <w:rsid w:val="008133E5"/>
    <w:rsid w:val="008141F5"/>
    <w:rsid w:val="00815CE7"/>
    <w:rsid w:val="008233BC"/>
    <w:rsid w:val="00830136"/>
    <w:rsid w:val="00834DA6"/>
    <w:rsid w:val="00836819"/>
    <w:rsid w:val="00841925"/>
    <w:rsid w:val="0084268B"/>
    <w:rsid w:val="00842D21"/>
    <w:rsid w:val="00855C2A"/>
    <w:rsid w:val="00855C95"/>
    <w:rsid w:val="008575C7"/>
    <w:rsid w:val="008645C1"/>
    <w:rsid w:val="00865BDE"/>
    <w:rsid w:val="008664B1"/>
    <w:rsid w:val="00870742"/>
    <w:rsid w:val="00873603"/>
    <w:rsid w:val="008779D5"/>
    <w:rsid w:val="00880F85"/>
    <w:rsid w:val="0088315D"/>
    <w:rsid w:val="0089040C"/>
    <w:rsid w:val="00890A4A"/>
    <w:rsid w:val="00891D5F"/>
    <w:rsid w:val="00893130"/>
    <w:rsid w:val="008A09D2"/>
    <w:rsid w:val="008A2C7D"/>
    <w:rsid w:val="008A4942"/>
    <w:rsid w:val="008A5479"/>
    <w:rsid w:val="008A7AEF"/>
    <w:rsid w:val="008B1A9A"/>
    <w:rsid w:val="008B3B06"/>
    <w:rsid w:val="008B5441"/>
    <w:rsid w:val="008C069F"/>
    <w:rsid w:val="008C08DA"/>
    <w:rsid w:val="008C3BE5"/>
    <w:rsid w:val="008C4B23"/>
    <w:rsid w:val="008D0A4D"/>
    <w:rsid w:val="008D193A"/>
    <w:rsid w:val="008D1BA0"/>
    <w:rsid w:val="008D54FB"/>
    <w:rsid w:val="008D77F1"/>
    <w:rsid w:val="008D7B38"/>
    <w:rsid w:val="008E4293"/>
    <w:rsid w:val="008E44F3"/>
    <w:rsid w:val="008F1BA3"/>
    <w:rsid w:val="008F5EE9"/>
    <w:rsid w:val="008F6E2C"/>
    <w:rsid w:val="009030B6"/>
    <w:rsid w:val="009129CA"/>
    <w:rsid w:val="009135E2"/>
    <w:rsid w:val="0091598C"/>
    <w:rsid w:val="009224DA"/>
    <w:rsid w:val="00925EAB"/>
    <w:rsid w:val="009303D9"/>
    <w:rsid w:val="0093104E"/>
    <w:rsid w:val="0093286F"/>
    <w:rsid w:val="00933C64"/>
    <w:rsid w:val="00945DCE"/>
    <w:rsid w:val="00947822"/>
    <w:rsid w:val="009507B0"/>
    <w:rsid w:val="00950C2C"/>
    <w:rsid w:val="0095246C"/>
    <w:rsid w:val="00960100"/>
    <w:rsid w:val="0096141D"/>
    <w:rsid w:val="0097086E"/>
    <w:rsid w:val="00972203"/>
    <w:rsid w:val="009725B2"/>
    <w:rsid w:val="009754C2"/>
    <w:rsid w:val="009776DA"/>
    <w:rsid w:val="0098208D"/>
    <w:rsid w:val="00983DE2"/>
    <w:rsid w:val="00990B63"/>
    <w:rsid w:val="00992F79"/>
    <w:rsid w:val="00993016"/>
    <w:rsid w:val="0099320F"/>
    <w:rsid w:val="00994B21"/>
    <w:rsid w:val="009A0CAC"/>
    <w:rsid w:val="009A753F"/>
    <w:rsid w:val="009B1D6B"/>
    <w:rsid w:val="009B7988"/>
    <w:rsid w:val="009C2236"/>
    <w:rsid w:val="009C4AAE"/>
    <w:rsid w:val="009E0C6C"/>
    <w:rsid w:val="009E2CED"/>
    <w:rsid w:val="009E3AC3"/>
    <w:rsid w:val="009E3D51"/>
    <w:rsid w:val="009E63B5"/>
    <w:rsid w:val="009E78CF"/>
    <w:rsid w:val="009E7D98"/>
    <w:rsid w:val="009F026D"/>
    <w:rsid w:val="009F02C8"/>
    <w:rsid w:val="00A05653"/>
    <w:rsid w:val="00A059B3"/>
    <w:rsid w:val="00A10BBC"/>
    <w:rsid w:val="00A10EED"/>
    <w:rsid w:val="00A13F1D"/>
    <w:rsid w:val="00A15106"/>
    <w:rsid w:val="00A153A4"/>
    <w:rsid w:val="00A239AE"/>
    <w:rsid w:val="00A30685"/>
    <w:rsid w:val="00A416F3"/>
    <w:rsid w:val="00A54D6F"/>
    <w:rsid w:val="00A558F4"/>
    <w:rsid w:val="00A56C40"/>
    <w:rsid w:val="00A57700"/>
    <w:rsid w:val="00A6490D"/>
    <w:rsid w:val="00A67FC3"/>
    <w:rsid w:val="00A740C3"/>
    <w:rsid w:val="00A748F6"/>
    <w:rsid w:val="00A751C6"/>
    <w:rsid w:val="00A8208F"/>
    <w:rsid w:val="00A82BC9"/>
    <w:rsid w:val="00A83486"/>
    <w:rsid w:val="00A83751"/>
    <w:rsid w:val="00A837BB"/>
    <w:rsid w:val="00A86020"/>
    <w:rsid w:val="00A8702C"/>
    <w:rsid w:val="00A93AE0"/>
    <w:rsid w:val="00A95546"/>
    <w:rsid w:val="00A979DB"/>
    <w:rsid w:val="00AA0229"/>
    <w:rsid w:val="00AA1754"/>
    <w:rsid w:val="00AA5741"/>
    <w:rsid w:val="00AB0E31"/>
    <w:rsid w:val="00AB18EA"/>
    <w:rsid w:val="00AB54EB"/>
    <w:rsid w:val="00AB6EFA"/>
    <w:rsid w:val="00AB7329"/>
    <w:rsid w:val="00AC6524"/>
    <w:rsid w:val="00AC7BAA"/>
    <w:rsid w:val="00AD2FB0"/>
    <w:rsid w:val="00AD747C"/>
    <w:rsid w:val="00AE3409"/>
    <w:rsid w:val="00AE5FC7"/>
    <w:rsid w:val="00AE6CF1"/>
    <w:rsid w:val="00AE7C52"/>
    <w:rsid w:val="00AF1AF8"/>
    <w:rsid w:val="00AF2321"/>
    <w:rsid w:val="00AF3E84"/>
    <w:rsid w:val="00AF4654"/>
    <w:rsid w:val="00B016BB"/>
    <w:rsid w:val="00B01A65"/>
    <w:rsid w:val="00B031DA"/>
    <w:rsid w:val="00B0523D"/>
    <w:rsid w:val="00B06FC7"/>
    <w:rsid w:val="00B10C72"/>
    <w:rsid w:val="00B11A60"/>
    <w:rsid w:val="00B1391A"/>
    <w:rsid w:val="00B15FF0"/>
    <w:rsid w:val="00B16C23"/>
    <w:rsid w:val="00B22613"/>
    <w:rsid w:val="00B228B2"/>
    <w:rsid w:val="00B27192"/>
    <w:rsid w:val="00B34FB4"/>
    <w:rsid w:val="00B36A22"/>
    <w:rsid w:val="00B4206F"/>
    <w:rsid w:val="00B44B06"/>
    <w:rsid w:val="00B50207"/>
    <w:rsid w:val="00B506FF"/>
    <w:rsid w:val="00B50A41"/>
    <w:rsid w:val="00B55240"/>
    <w:rsid w:val="00B60AA7"/>
    <w:rsid w:val="00B6781E"/>
    <w:rsid w:val="00B67976"/>
    <w:rsid w:val="00B71767"/>
    <w:rsid w:val="00B76463"/>
    <w:rsid w:val="00B82D17"/>
    <w:rsid w:val="00BA1025"/>
    <w:rsid w:val="00BA357C"/>
    <w:rsid w:val="00BA39A5"/>
    <w:rsid w:val="00BA5306"/>
    <w:rsid w:val="00BA6973"/>
    <w:rsid w:val="00BB19C0"/>
    <w:rsid w:val="00BB1E2C"/>
    <w:rsid w:val="00BB5195"/>
    <w:rsid w:val="00BC0B77"/>
    <w:rsid w:val="00BC0D10"/>
    <w:rsid w:val="00BC14DC"/>
    <w:rsid w:val="00BC3420"/>
    <w:rsid w:val="00BC585F"/>
    <w:rsid w:val="00BD31D0"/>
    <w:rsid w:val="00BE097D"/>
    <w:rsid w:val="00BE613E"/>
    <w:rsid w:val="00BE631C"/>
    <w:rsid w:val="00BE68B3"/>
    <w:rsid w:val="00BE7146"/>
    <w:rsid w:val="00BE7D3C"/>
    <w:rsid w:val="00BF1D30"/>
    <w:rsid w:val="00BF34F9"/>
    <w:rsid w:val="00BF51E4"/>
    <w:rsid w:val="00BF5FF6"/>
    <w:rsid w:val="00BF68C7"/>
    <w:rsid w:val="00BF7FE8"/>
    <w:rsid w:val="00C00772"/>
    <w:rsid w:val="00C00BD8"/>
    <w:rsid w:val="00C018E2"/>
    <w:rsid w:val="00C0207F"/>
    <w:rsid w:val="00C025A1"/>
    <w:rsid w:val="00C05A6A"/>
    <w:rsid w:val="00C10D8F"/>
    <w:rsid w:val="00C14A3D"/>
    <w:rsid w:val="00C16117"/>
    <w:rsid w:val="00C2554D"/>
    <w:rsid w:val="00C3075A"/>
    <w:rsid w:val="00C34B2D"/>
    <w:rsid w:val="00C3506E"/>
    <w:rsid w:val="00C40B28"/>
    <w:rsid w:val="00C478AE"/>
    <w:rsid w:val="00C5235D"/>
    <w:rsid w:val="00C57BB8"/>
    <w:rsid w:val="00C57E26"/>
    <w:rsid w:val="00C62D8F"/>
    <w:rsid w:val="00C66AAF"/>
    <w:rsid w:val="00C66B77"/>
    <w:rsid w:val="00C76FFC"/>
    <w:rsid w:val="00C8287A"/>
    <w:rsid w:val="00C8635B"/>
    <w:rsid w:val="00C868DB"/>
    <w:rsid w:val="00C86CAF"/>
    <w:rsid w:val="00C919A4"/>
    <w:rsid w:val="00CA4392"/>
    <w:rsid w:val="00CA4733"/>
    <w:rsid w:val="00CA5795"/>
    <w:rsid w:val="00CA72ED"/>
    <w:rsid w:val="00CB03E8"/>
    <w:rsid w:val="00CB5609"/>
    <w:rsid w:val="00CC393F"/>
    <w:rsid w:val="00CC5EE1"/>
    <w:rsid w:val="00CC69AE"/>
    <w:rsid w:val="00CD0A39"/>
    <w:rsid w:val="00CD0C53"/>
    <w:rsid w:val="00CE04BB"/>
    <w:rsid w:val="00CF407C"/>
    <w:rsid w:val="00D00D12"/>
    <w:rsid w:val="00D015FD"/>
    <w:rsid w:val="00D13749"/>
    <w:rsid w:val="00D15345"/>
    <w:rsid w:val="00D2176E"/>
    <w:rsid w:val="00D24B5B"/>
    <w:rsid w:val="00D3202A"/>
    <w:rsid w:val="00D321EF"/>
    <w:rsid w:val="00D330D6"/>
    <w:rsid w:val="00D456E3"/>
    <w:rsid w:val="00D52339"/>
    <w:rsid w:val="00D5699A"/>
    <w:rsid w:val="00D62606"/>
    <w:rsid w:val="00D62875"/>
    <w:rsid w:val="00D632BE"/>
    <w:rsid w:val="00D63B36"/>
    <w:rsid w:val="00D6727A"/>
    <w:rsid w:val="00D72D06"/>
    <w:rsid w:val="00D748DB"/>
    <w:rsid w:val="00D74AAD"/>
    <w:rsid w:val="00D7522C"/>
    <w:rsid w:val="00D7536F"/>
    <w:rsid w:val="00D7588D"/>
    <w:rsid w:val="00D764AB"/>
    <w:rsid w:val="00D76668"/>
    <w:rsid w:val="00D81FD1"/>
    <w:rsid w:val="00D87B95"/>
    <w:rsid w:val="00D9034B"/>
    <w:rsid w:val="00D914E3"/>
    <w:rsid w:val="00D93AAF"/>
    <w:rsid w:val="00DA20A9"/>
    <w:rsid w:val="00DA5C08"/>
    <w:rsid w:val="00DA7747"/>
    <w:rsid w:val="00DC1452"/>
    <w:rsid w:val="00DC2B0D"/>
    <w:rsid w:val="00DC45B9"/>
    <w:rsid w:val="00DC58EF"/>
    <w:rsid w:val="00DC5E08"/>
    <w:rsid w:val="00DD5884"/>
    <w:rsid w:val="00DE5DB2"/>
    <w:rsid w:val="00DE74FC"/>
    <w:rsid w:val="00DE7849"/>
    <w:rsid w:val="00DE78DA"/>
    <w:rsid w:val="00DF18FC"/>
    <w:rsid w:val="00DF3E74"/>
    <w:rsid w:val="00E01AB9"/>
    <w:rsid w:val="00E04572"/>
    <w:rsid w:val="00E12258"/>
    <w:rsid w:val="00E12F82"/>
    <w:rsid w:val="00E1349B"/>
    <w:rsid w:val="00E156E2"/>
    <w:rsid w:val="00E233A1"/>
    <w:rsid w:val="00E3062B"/>
    <w:rsid w:val="00E30E30"/>
    <w:rsid w:val="00E32B49"/>
    <w:rsid w:val="00E43D46"/>
    <w:rsid w:val="00E47871"/>
    <w:rsid w:val="00E52FC1"/>
    <w:rsid w:val="00E5655C"/>
    <w:rsid w:val="00E56AD3"/>
    <w:rsid w:val="00E57B6A"/>
    <w:rsid w:val="00E61075"/>
    <w:rsid w:val="00E61E12"/>
    <w:rsid w:val="00E65CF1"/>
    <w:rsid w:val="00E7435D"/>
    <w:rsid w:val="00E7596C"/>
    <w:rsid w:val="00E84778"/>
    <w:rsid w:val="00E85DB0"/>
    <w:rsid w:val="00E878F2"/>
    <w:rsid w:val="00E87F02"/>
    <w:rsid w:val="00E90098"/>
    <w:rsid w:val="00E91DBC"/>
    <w:rsid w:val="00EA1AA2"/>
    <w:rsid w:val="00EA488A"/>
    <w:rsid w:val="00EB2A36"/>
    <w:rsid w:val="00EB2C16"/>
    <w:rsid w:val="00EB7595"/>
    <w:rsid w:val="00EC40AB"/>
    <w:rsid w:val="00ED0149"/>
    <w:rsid w:val="00ED5940"/>
    <w:rsid w:val="00ED6C8F"/>
    <w:rsid w:val="00ED6F22"/>
    <w:rsid w:val="00EE1729"/>
    <w:rsid w:val="00EE1E40"/>
    <w:rsid w:val="00EE2658"/>
    <w:rsid w:val="00EE4589"/>
    <w:rsid w:val="00EE7DA4"/>
    <w:rsid w:val="00EF1DBF"/>
    <w:rsid w:val="00EF4315"/>
    <w:rsid w:val="00EF7DE3"/>
    <w:rsid w:val="00F03103"/>
    <w:rsid w:val="00F0320A"/>
    <w:rsid w:val="00F043A9"/>
    <w:rsid w:val="00F064F4"/>
    <w:rsid w:val="00F07B98"/>
    <w:rsid w:val="00F12580"/>
    <w:rsid w:val="00F12CA6"/>
    <w:rsid w:val="00F138F0"/>
    <w:rsid w:val="00F16E74"/>
    <w:rsid w:val="00F25C36"/>
    <w:rsid w:val="00F271DE"/>
    <w:rsid w:val="00F319F5"/>
    <w:rsid w:val="00F40C04"/>
    <w:rsid w:val="00F447D8"/>
    <w:rsid w:val="00F50C57"/>
    <w:rsid w:val="00F61962"/>
    <w:rsid w:val="00F627DA"/>
    <w:rsid w:val="00F64658"/>
    <w:rsid w:val="00F65943"/>
    <w:rsid w:val="00F66281"/>
    <w:rsid w:val="00F67285"/>
    <w:rsid w:val="00F7058A"/>
    <w:rsid w:val="00F7288F"/>
    <w:rsid w:val="00F80488"/>
    <w:rsid w:val="00F847A6"/>
    <w:rsid w:val="00F90BB6"/>
    <w:rsid w:val="00F938B2"/>
    <w:rsid w:val="00F9441B"/>
    <w:rsid w:val="00F94DFD"/>
    <w:rsid w:val="00F96510"/>
    <w:rsid w:val="00F96569"/>
    <w:rsid w:val="00FA4C32"/>
    <w:rsid w:val="00FA6E38"/>
    <w:rsid w:val="00FB17E3"/>
    <w:rsid w:val="00FB368C"/>
    <w:rsid w:val="00FB5E34"/>
    <w:rsid w:val="00FB6870"/>
    <w:rsid w:val="00FB6D95"/>
    <w:rsid w:val="00FC2625"/>
    <w:rsid w:val="00FC71E2"/>
    <w:rsid w:val="00FC740B"/>
    <w:rsid w:val="00FE13E7"/>
    <w:rsid w:val="00FE39F1"/>
    <w:rsid w:val="00FE67D6"/>
    <w:rsid w:val="00FE7114"/>
    <w:rsid w:val="00FE7A2C"/>
    <w:rsid w:val="00FF3DFE"/>
    <w:rsid w:val="00FF53A0"/>
    <w:rsid w:val="00FF76F2"/>
    <w:rsid w:val="00FF7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BEF38B8"/>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MTDisplayEquation">
    <w:name w:val="MTDisplayEquation"/>
    <w:basedOn w:val="BodyText"/>
    <w:next w:val="Normal"/>
    <w:link w:val="MTDisplayEquationChar"/>
    <w:rsid w:val="00C018E2"/>
    <w:pPr>
      <w:tabs>
        <w:tab w:val="clear" w:pos="14.40pt"/>
        <w:tab w:val="center" w:pos="126pt"/>
        <w:tab w:val="end" w:pos="252pt"/>
      </w:tabs>
    </w:pPr>
  </w:style>
  <w:style w:type="character" w:customStyle="1" w:styleId="MTDisplayEquationChar">
    <w:name w:val="MTDisplayEquation Char"/>
    <w:basedOn w:val="BodyTextChar"/>
    <w:link w:val="MTDisplayEquation"/>
    <w:rsid w:val="00C018E2"/>
    <w:rPr>
      <w:spacing w:val="-1"/>
      <w:lang w:val="x-none" w:eastAsia="x-none"/>
    </w:rPr>
  </w:style>
  <w:style w:type="character" w:styleId="Hyperlink">
    <w:name w:val="Hyperlink"/>
    <w:basedOn w:val="DefaultParagraphFont"/>
    <w:rsid w:val="00CA72ED"/>
    <w:rPr>
      <w:color w:val="0563C1" w:themeColor="hyperlink"/>
      <w:u w:val="single"/>
    </w:rPr>
  </w:style>
  <w:style w:type="character" w:styleId="UnresolvedMention">
    <w:name w:val="Unresolved Mention"/>
    <w:basedOn w:val="DefaultParagraphFont"/>
    <w:uiPriority w:val="99"/>
    <w:semiHidden/>
    <w:unhideWhenUsed/>
    <w:rsid w:val="00CA72ED"/>
    <w:rPr>
      <w:color w:val="605E5C"/>
      <w:shd w:val="clear" w:color="auto" w:fill="E1DFDD"/>
    </w:rPr>
  </w:style>
  <w:style w:type="character" w:customStyle="1" w:styleId="MTEquationSection">
    <w:name w:val="MTEquationSection"/>
    <w:basedOn w:val="DefaultParagraphFont"/>
    <w:rsid w:val="00452933"/>
    <w:rPr>
      <w:vanish/>
      <w:color w:val="FF0000"/>
    </w:rPr>
  </w:style>
  <w:style w:type="character" w:customStyle="1" w:styleId="fontstyle01">
    <w:name w:val="fontstyle01"/>
    <w:basedOn w:val="DefaultParagraphFont"/>
    <w:rsid w:val="009129CA"/>
    <w:rPr>
      <w:rFonts w:ascii="Times-Roman" w:hAnsi="Times-Roman" w:hint="default"/>
      <w:b w:val="0"/>
      <w:bCs w:val="0"/>
      <w:i w:val="0"/>
      <w:iCs w:val="0"/>
      <w:color w:val="000000"/>
      <w:sz w:val="20"/>
      <w:szCs w:val="20"/>
    </w:rPr>
  </w:style>
  <w:style w:type="paragraph" w:styleId="ListParagraph">
    <w:name w:val="List Paragraph"/>
    <w:basedOn w:val="Normal"/>
    <w:uiPriority w:val="34"/>
    <w:qFormat/>
    <w:rsid w:val="00422021"/>
    <w:pPr>
      <w:ind w:start="36pt"/>
      <w:contextualSpacing/>
    </w:pPr>
  </w:style>
  <w:style w:type="table" w:styleId="TableGrid">
    <w:name w:val="Table Grid"/>
    <w:basedOn w:val="TableNormal"/>
    <w:uiPriority w:val="39"/>
    <w:rsid w:val="00C0077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Strong">
    <w:name w:val="Strong"/>
    <w:basedOn w:val="DefaultParagraphFont"/>
    <w:uiPriority w:val="22"/>
    <w:qFormat/>
    <w:rsid w:val="00636D02"/>
    <w:rPr>
      <w:b/>
      <w:bCs/>
    </w:rPr>
  </w:style>
  <w:style w:type="paragraph" w:styleId="NormalWeb">
    <w:name w:val="Normal (Web)"/>
    <w:basedOn w:val="Normal"/>
    <w:rsid w:val="001C34CC"/>
    <w:rPr>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82701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purl.oclc.org/ooxml/officeDocument/relationships/image" Target="media/image1.wmf"/><Relationship Id="rId18" Type="http://purl.oclc.org/ooxml/officeDocument/relationships/image" Target="media/image4.wmf"/><Relationship Id="rId26" Type="http://purl.oclc.org/ooxml/officeDocument/relationships/oleObject" Target="embeddings/oleObject5.bin"/><Relationship Id="rId39" Type="http://purl.oclc.org/ooxml/officeDocument/relationships/image" Target="media/image18.wmf"/><Relationship Id="rId21" Type="http://purl.oclc.org/ooxml/officeDocument/relationships/image" Target="media/image6.wmf"/><Relationship Id="rId34" Type="http://purl.oclc.org/ooxml/officeDocument/relationships/image" Target="media/image15.wmf"/><Relationship Id="rId42" Type="http://purl.oclc.org/ooxml/officeDocument/relationships/image" Target="media/image20.wmf"/><Relationship Id="rId47" Type="http://purl.oclc.org/ooxml/officeDocument/relationships/oleObject" Target="embeddings/oleObject12.bin"/><Relationship Id="rId50" Type="http://purl.oclc.org/ooxml/officeDocument/relationships/oleObject" Target="embeddings/oleObject13.bin"/><Relationship Id="rId55" Type="http://purl.oclc.org/ooxml/officeDocument/relationships/image" Target="media/image29.wmf"/><Relationship Id="rId63" Type="http://purl.oclc.org/ooxml/officeDocument/relationships/theme" Target="theme/theme1.xml"/><Relationship Id="rId7" Type="http://purl.oclc.org/ooxml/officeDocument/relationships/endnotes" Target="endnotes.xml"/><Relationship Id="rId2" Type="http://purl.oclc.org/ooxml/officeDocument/relationships/numbering" Target="numbering.xml"/><Relationship Id="rId16" Type="http://purl.oclc.org/ooxml/officeDocument/relationships/image" Target="media/image3.wmf"/><Relationship Id="rId20" Type="http://purl.oclc.org/ooxml/officeDocument/relationships/oleObject" Target="embeddings/oleObject3.bin"/><Relationship Id="rId29" Type="http://purl.oclc.org/ooxml/officeDocument/relationships/oleObject" Target="embeddings/oleObject6.bin"/><Relationship Id="rId41" Type="http://purl.oclc.org/ooxml/officeDocument/relationships/oleObject" Target="embeddings/oleObject10.bin"/><Relationship Id="rId54" Type="http://purl.oclc.org/ooxml/officeDocument/relationships/image" Target="media/image28.wmf"/><Relationship Id="rId62"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en.wikipedia.org/wiki/Algorithm" TargetMode="External"/><Relationship Id="rId24" Type="http://purl.oclc.org/ooxml/officeDocument/relationships/image" Target="media/image8.wmf"/><Relationship Id="rId32" Type="http://purl.oclc.org/ooxml/officeDocument/relationships/oleObject" Target="embeddings/oleObject7.bin"/><Relationship Id="rId37" Type="http://purl.oclc.org/ooxml/officeDocument/relationships/image" Target="media/image17.wmf"/><Relationship Id="rId40" Type="http://purl.oclc.org/ooxml/officeDocument/relationships/image" Target="media/image19.wmf"/><Relationship Id="rId45" Type="http://purl.oclc.org/ooxml/officeDocument/relationships/image" Target="media/image22.wmf"/><Relationship Id="rId53" Type="http://purl.oclc.org/ooxml/officeDocument/relationships/oleObject" Target="embeddings/oleObject14.bin"/><Relationship Id="rId58" Type="http://purl.oclc.org/ooxml/officeDocument/relationships/image" Target="media/image31.jpeg"/><Relationship Id="rId5" Type="http://purl.oclc.org/ooxml/officeDocument/relationships/webSettings" Target="webSettings.xml"/><Relationship Id="rId15" Type="http://purl.oclc.org/ooxml/officeDocument/relationships/image" Target="media/image2.wmf"/><Relationship Id="rId23" Type="http://purl.oclc.org/ooxml/officeDocument/relationships/oleObject" Target="embeddings/oleObject4.bin"/><Relationship Id="rId28" Type="http://purl.oclc.org/ooxml/officeDocument/relationships/image" Target="media/image11.wmf"/><Relationship Id="rId36" Type="http://purl.oclc.org/ooxml/officeDocument/relationships/image" Target="media/image16.wmf"/><Relationship Id="rId49" Type="http://purl.oclc.org/ooxml/officeDocument/relationships/image" Target="media/image25.wmf"/><Relationship Id="rId57" Type="http://purl.oclc.org/ooxml/officeDocument/relationships/image" Target="media/image30.wmf"/><Relationship Id="rId61" Type="http://purl.oclc.org/ooxml/officeDocument/relationships/image" Target="media/image34.jpeg"/><Relationship Id="rId10" Type="http://purl.oclc.org/ooxml/officeDocument/relationships/hyperlink" Target="mailto:phuongnt@lqdtu.edu.vn" TargetMode="External"/><Relationship Id="rId19" Type="http://purl.oclc.org/ooxml/officeDocument/relationships/image" Target="media/image5.wmf"/><Relationship Id="rId31" Type="http://purl.oclc.org/ooxml/officeDocument/relationships/image" Target="media/image13.wmf"/><Relationship Id="rId44" Type="http://purl.oclc.org/ooxml/officeDocument/relationships/oleObject" Target="embeddings/oleObject11.bin"/><Relationship Id="rId52" Type="http://purl.oclc.org/ooxml/officeDocument/relationships/image" Target="media/image27.wmf"/><Relationship Id="rId60" Type="http://purl.oclc.org/ooxml/officeDocument/relationships/image" Target="media/image33.jpeg"/><Relationship Id="rId4" Type="http://purl.oclc.org/ooxml/officeDocument/relationships/settings" Target="settings.xml"/><Relationship Id="rId9" Type="http://purl.oclc.org/ooxml/officeDocument/relationships/hyperlink" Target="mailto:thanhmta@gmail.com" TargetMode="External"/><Relationship Id="rId14" Type="http://purl.oclc.org/ooxml/officeDocument/relationships/oleObject" Target="embeddings/oleObject1.bin"/><Relationship Id="rId22" Type="http://purl.oclc.org/ooxml/officeDocument/relationships/image" Target="media/image7.wmf"/><Relationship Id="rId27" Type="http://purl.oclc.org/ooxml/officeDocument/relationships/image" Target="media/image10.wmf"/><Relationship Id="rId30" Type="http://purl.oclc.org/ooxml/officeDocument/relationships/image" Target="media/image12.wmf"/><Relationship Id="rId35" Type="http://purl.oclc.org/ooxml/officeDocument/relationships/oleObject" Target="embeddings/oleObject8.bin"/><Relationship Id="rId43" Type="http://purl.oclc.org/ooxml/officeDocument/relationships/image" Target="media/image21.wmf"/><Relationship Id="rId48" Type="http://purl.oclc.org/ooxml/officeDocument/relationships/image" Target="media/image24.wmf"/><Relationship Id="rId56" Type="http://purl.oclc.org/ooxml/officeDocument/relationships/oleObject" Target="embeddings/oleObject15.bin"/><Relationship Id="rId8" Type="http://purl.oclc.org/ooxml/officeDocument/relationships/footer" Target="footer1.xml"/><Relationship Id="rId51" Type="http://purl.oclc.org/ooxml/officeDocument/relationships/image" Target="media/image26.wmf"/><Relationship Id="rId3" Type="http://purl.oclc.org/ooxml/officeDocument/relationships/styles" Target="styles.xml"/><Relationship Id="rId12" Type="http://purl.oclc.org/ooxml/officeDocument/relationships/hyperlink" Target="https://en.wikipedia.org/wiki/Discrete_Fourier_transform" TargetMode="External"/><Relationship Id="rId17" Type="http://purl.oclc.org/ooxml/officeDocument/relationships/oleObject" Target="embeddings/oleObject2.bin"/><Relationship Id="rId25" Type="http://purl.oclc.org/ooxml/officeDocument/relationships/image" Target="media/image9.wmf"/><Relationship Id="rId33" Type="http://purl.oclc.org/ooxml/officeDocument/relationships/image" Target="media/image14.wmf"/><Relationship Id="rId38" Type="http://purl.oclc.org/ooxml/officeDocument/relationships/oleObject" Target="embeddings/oleObject9.bin"/><Relationship Id="rId46" Type="http://purl.oclc.org/ooxml/officeDocument/relationships/image" Target="media/image23.wmf"/><Relationship Id="rId59" Type="http://purl.oclc.org/ooxml/officeDocument/relationships/image" Target="media/image32.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150</TotalTime>
  <Pages>5</Pages>
  <Words>2788</Words>
  <Characters>15893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Administrator</cp:lastModifiedBy>
  <cp:revision>14</cp:revision>
  <cp:lastPrinted>2023-02-17T15:01:00Z</cp:lastPrinted>
  <dcterms:created xsi:type="dcterms:W3CDTF">2023-03-09T03:07:00Z</dcterms:created>
  <dcterms:modified xsi:type="dcterms:W3CDTF">2023-03-09T14:16:00Z</dcterms:modified>
</cp:coreProperties>
</file>

<file path=docProps/custom.xml><?xml version="1.0" encoding="utf-8"?>
<Properties xmlns="http://purl.oclc.org/ooxml/officeDocument/customProperties" xmlns:vt="http://purl.oclc.org/ooxml/officeDocument/docPropsVTypes">
  <property fmtid="{D5CDD505-2E9C-101B-9397-08002B2CF9AE}" pid="2" name="MTEquationNumber2">
    <vt:lpwstr>(#S1.#E1)</vt:lpwstr>
  </property>
  <property fmtid="{D5CDD505-2E9C-101B-9397-08002B2CF9AE}" pid="3" name="MTWinEqns">
    <vt:bool>true</vt:bool>
  </property>
  <property fmtid="{D5CDD505-2E9C-101B-9397-08002B2CF9AE}" pid="4" name="MTEquationSection">
    <vt:lpwstr>1</vt:lpwstr>
  </property>
</Properties>
</file>