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7A10D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Thực hành Quản lý dự án Công nghệ phần mềm Lab 11 </w:t>
      </w:r>
    </w:p>
    <w:p w14:paraId="3FAA4032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0" w:line="240" w:lineRule="auto"/>
        <w:ind w:left="2537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BÀI THỰC HÀNH SỐ 6 (4 tiết) </w:t>
      </w:r>
    </w:p>
    <w:p w14:paraId="016D9B27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3684"/>
        <w:rPr>
          <w:rFonts w:ascii="Times New Roman" w:eastAsia="Times New Roman" w:hAnsi="Times New Roman" w:cs="Times New Roman"/>
          <w:b/>
          <w:bCs/>
          <w:color w:val="0070C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30"/>
          <w:szCs w:val="30"/>
        </w:rPr>
        <w:t xml:space="preserve">Quản lý chi phí dự án </w:t>
      </w:r>
    </w:p>
    <w:p w14:paraId="64E5EA9A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205"/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</w:rPr>
        <w:t xml:space="preserve">I. Mục tiêu: </w:t>
      </w:r>
    </w:p>
    <w:p w14:paraId="63660211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Hiểu và áp dụng quy trình quản lý chi phí dự án. </w:t>
      </w:r>
    </w:p>
    <w:p w14:paraId="5B6A2F99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99"/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</w:rPr>
        <w:t xml:space="preserve">II. Hướng dẫn thực hành </w:t>
      </w:r>
    </w:p>
    <w:p w14:paraId="13B0F03A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67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u w:val="single"/>
        </w:rPr>
        <w:t>Yêu cầu: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5"/>
          <w:szCs w:val="25"/>
        </w:rPr>
        <w:t xml:space="preserve">Sinh viên tạo file word: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  <w:t>Tên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MSSV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5"/>
          <w:szCs w:val="25"/>
        </w:rPr>
        <w:t>_Lab11_QLChiPhi.docx</w:t>
      </w: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. </w:t>
      </w:r>
    </w:p>
    <w:p w14:paraId="05FCAD47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49" w:lineRule="auto"/>
        <w:ind w:left="381" w:right="102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Sinh viên đọc lại công thức tính ROI, NVP, thời gian hoàn vốn. BCWS, BCWP, ACWP,  SV, CV, SPI, CPI để thực hiện các bài tập sau. </w:t>
      </w:r>
    </w:p>
    <w:p w14:paraId="499025DA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37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1: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Cho bảng dữ liệu sau: </w:t>
      </w:r>
    </w:p>
    <w:p w14:paraId="3A090AB7" w14:textId="3F9D58CA" w:rsidR="000A685B" w:rsidRDefault="00EB7EBD" w:rsidP="00EB7E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06" w:lineRule="auto"/>
        <w:ind w:left="930" w:right="1395" w:hanging="93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B7EBD"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0" distB="0" distL="0" distR="0" wp14:anchorId="2CD06DF2" wp14:editId="75776907">
            <wp:extent cx="6789420" cy="3296920"/>
            <wp:effectExtent l="19050" t="19050" r="11430" b="1778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296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Tính NPV cho 2 dự án trên. </w:t>
      </w:r>
    </w:p>
    <w:p w14:paraId="07ECE540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 w:line="240" w:lineRule="auto"/>
        <w:ind w:left="90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Dựa vào NPV đã tính cho biết dự án nào sẽ dược chọn? </w:t>
      </w:r>
    </w:p>
    <w:p w14:paraId="262388C4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7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2: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Tính giá trị ROI với bảng dữ liệu sau:</w:t>
      </w:r>
    </w:p>
    <w:p w14:paraId="3C4289BD" w14:textId="78F22164" w:rsidR="000A685B" w:rsidRDefault="00EB7EBD" w:rsidP="00EB7E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1276" w:hanging="175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B7EBD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drawing>
          <wp:inline distT="0" distB="0" distL="0" distR="0" wp14:anchorId="7BF7E812" wp14:editId="695AEB83">
            <wp:extent cx="6789420" cy="3030855"/>
            <wp:effectExtent l="19050" t="19050" r="11430" b="1714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030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689C1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3: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Tìm điểm hòa vốn (Payback) với dữ liệu sau: </w:t>
      </w:r>
    </w:p>
    <w:p w14:paraId="42FF91EC" w14:textId="6DE9E9B0" w:rsidR="000A685B" w:rsidRDefault="00EB7E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B7EBD">
        <w:rPr>
          <w:rFonts w:ascii="Times New Roman" w:eastAsia="Times New Roman" w:hAnsi="Times New Roman" w:cs="Times New Roman"/>
          <w:color w:val="000000"/>
          <w:sz w:val="25"/>
          <w:szCs w:val="25"/>
        </w:rPr>
        <w:drawing>
          <wp:inline distT="0" distB="0" distL="0" distR="0" wp14:anchorId="41B6F40E" wp14:editId="507EE873">
            <wp:extent cx="5943600" cy="1195705"/>
            <wp:effectExtent l="19050" t="19050" r="19050" b="23495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DD849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4: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Cho thông tin trong một dự án thực hiện 1 năm  </w:t>
      </w:r>
    </w:p>
    <w:p w14:paraId="19AF4249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BCWS = $23,000 </w:t>
      </w:r>
    </w:p>
    <w:p w14:paraId="738EB538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BCWP = $20,000  </w:t>
      </w:r>
    </w:p>
    <w:p w14:paraId="44CB2938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ACWP = $25,000  </w:t>
      </w:r>
    </w:p>
    <w:p w14:paraId="40F91732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BAC = $120,000 </w:t>
      </w:r>
    </w:p>
    <w:p w14:paraId="2EFBA871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Tính CV, SV, CPI. </w:t>
      </w:r>
    </w:p>
    <w:p w14:paraId="0779B146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6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Dự án thực hoàn thành trước hay sau lịch biểu, có vượt ngân sách không? 3. Dùng CPI để trả lời. Dự án thực hiện tốt hay xấu so với kế hoạch. </w:t>
      </w:r>
    </w:p>
    <w:p w14:paraId="6C526315" w14:textId="580C9CC4" w:rsidR="00EB7EBD" w:rsidRDefault="00EB7EBD" w:rsidP="00EB7E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6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B7EBD">
        <w:rPr>
          <w:rFonts w:ascii="Times New Roman" w:eastAsia="Times New Roman" w:hAnsi="Times New Roman" w:cs="Times New Roman"/>
          <w:color w:val="000000"/>
          <w:sz w:val="25"/>
          <w:szCs w:val="25"/>
        </w:rPr>
        <w:drawing>
          <wp:inline distT="0" distB="0" distL="0" distR="0" wp14:anchorId="76E6EFFB" wp14:editId="5704ECDF">
            <wp:extent cx="5943600" cy="1647825"/>
            <wp:effectExtent l="19050" t="19050" r="19050" b="28575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28313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4. Dùng SPI để kết luận ước lượng trong bao lâu sẽ hoàn thành dự án. </w:t>
      </w:r>
    </w:p>
    <w:p w14:paraId="29BB5608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64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Bài 5: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Một dự án có 8 công việc được phân bổ đều trong 4 tuần. Mỗi việc được hoạch định  kinh phí thực hiện là $30. Sau 2 tuần, chỉ có 3 việc được thực hiện với kết quả như sau: </w:t>
      </w:r>
    </w:p>
    <w:tbl>
      <w:tblPr>
        <w:tblStyle w:val="a"/>
        <w:tblW w:w="6795" w:type="dxa"/>
        <w:tblInd w:w="10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479"/>
        <w:gridCol w:w="2796"/>
      </w:tblGrid>
      <w:tr w:rsidR="000A685B" w14:paraId="32B0ED55" w14:textId="77777777">
        <w:trPr>
          <w:trHeight w:val="520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3A7D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Công việc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08F1F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Kết quả đạt được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7D91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Chi phí đã sử dụng</w:t>
            </w:r>
          </w:p>
        </w:tc>
      </w:tr>
      <w:tr w:rsidR="000A685B" w14:paraId="739DABC2" w14:textId="77777777">
        <w:trPr>
          <w:trHeight w:val="571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9E8F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1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B521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tất 100%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A361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$ 40</w:t>
            </w:r>
          </w:p>
        </w:tc>
      </w:tr>
      <w:tr w:rsidR="000A685B" w14:paraId="27568148" w14:textId="77777777">
        <w:trPr>
          <w:trHeight w:val="648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247F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BC8B7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tất 100%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179C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$ 35</w:t>
            </w:r>
          </w:p>
        </w:tc>
      </w:tr>
      <w:tr w:rsidR="000A685B" w14:paraId="5068EE2B" w14:textId="77777777">
        <w:trPr>
          <w:trHeight w:val="415"/>
        </w:trPr>
        <w:tc>
          <w:tcPr>
            <w:tcW w:w="15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772E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 </w:t>
            </w:r>
          </w:p>
        </w:tc>
        <w:tc>
          <w:tcPr>
            <w:tcW w:w="24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F93F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Hoàn tất 50% </w:t>
            </w:r>
          </w:p>
        </w:tc>
        <w:tc>
          <w:tcPr>
            <w:tcW w:w="2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E86A" w14:textId="77777777" w:rsidR="000A685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$ 20</w:t>
            </w:r>
          </w:p>
        </w:tc>
      </w:tr>
    </w:tbl>
    <w:p w14:paraId="6485C248" w14:textId="77777777" w:rsidR="000A685B" w:rsidRDefault="000A68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7B3C1D" w14:textId="77777777" w:rsidR="000A685B" w:rsidRDefault="000A68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BE1D51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Tính mức độ hiệu quả của vốn đầu tư vào dự án (CPI) </w:t>
      </w:r>
    </w:p>
    <w:p w14:paraId="6C77A522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Tính độ tin cậy của kế hoạch (SPI) sau 2 tuần thực hiện. </w:t>
      </w:r>
    </w:p>
    <w:p w14:paraId="4E288337" w14:textId="5DB5AC9C" w:rsidR="004E7CC5" w:rsidRDefault="004E7CC5" w:rsidP="004E7C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4E7CC5">
        <w:rPr>
          <w:rFonts w:ascii="Times New Roman" w:eastAsia="Times New Roman" w:hAnsi="Times New Roman" w:cs="Times New Roman"/>
          <w:color w:val="000000"/>
          <w:sz w:val="25"/>
          <w:szCs w:val="25"/>
        </w:rPr>
        <w:drawing>
          <wp:inline distT="0" distB="0" distL="0" distR="0" wp14:anchorId="1DABC280" wp14:editId="38E963E7">
            <wp:extent cx="5943600" cy="2329180"/>
            <wp:effectExtent l="19050" t="19050" r="19050" b="1397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6FB18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199" w:lineRule="auto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Bài 6: Cho bảng sau:</w:t>
      </w:r>
    </w:p>
    <w:p w14:paraId="37DB975E" w14:textId="3CC2D6E9" w:rsidR="00E7773F" w:rsidRDefault="00E7773F" w:rsidP="00E777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" w:line="334" w:lineRule="auto"/>
      </w:pPr>
    </w:p>
    <w:p w14:paraId="7E4ACE35" w14:textId="38EC5A15" w:rsidR="000A685B" w:rsidRDefault="004E7CC5" w:rsidP="004E7C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63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4E7CC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5E48A5C7" wp14:editId="43D0C505">
            <wp:extent cx="5943600" cy="1718310"/>
            <wp:effectExtent l="19050" t="19050" r="19050" b="1524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5B806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Tính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mức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độ hiệu quả của vốn đầu tư (CPI) và độ tin cậy của kế hoạch (SPI) ở từng công  việc của dự án, toàn bộ dự án. </w:t>
      </w:r>
    </w:p>
    <w:p w14:paraId="20017FE5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199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Thời gian hoàn thành dự án là bao nhiêu tuần? </w:t>
      </w:r>
    </w:p>
    <w:p w14:paraId="74943321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5"/>
          <w:szCs w:val="25"/>
        </w:rPr>
        <w:t xml:space="preserve">III. Bài tập áp dụng cho nhóm </w:t>
      </w:r>
    </w:p>
    <w:p w14:paraId="747A6901" w14:textId="7777777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34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 dụng quy trình quản lý chi phí cho quản lý dự án của nhóm (giả sử dự án của nhóm đã hoàn  thành n công việc và với m tháng) (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TenMSSV_TenTomTatDuAn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Lab11_QLCPDA.docx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171B3A7C" w14:textId="360634B7" w:rsidR="000A685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14191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0A3861A2" wp14:editId="3006451E">
            <wp:extent cx="6125210" cy="5842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58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sectPr w:rsidR="000A685B">
      <w:type w:val="continuous"/>
      <w:pgSz w:w="12240" w:h="15840"/>
      <w:pgMar w:top="741" w:right="1440" w:bottom="540" w:left="1440" w:header="0" w:footer="720" w:gutter="0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6A5F3F-5044-430A-A307-62AB675ED3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85B"/>
    <w:rsid w:val="000A685B"/>
    <w:rsid w:val="004E7CC5"/>
    <w:rsid w:val="00C26AD9"/>
    <w:rsid w:val="00E7773F"/>
    <w:rsid w:val="00EB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9D5E72"/>
  <w15:docId w15:val="{5D0A70A4-F11B-4EAD-A051-40D417CB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Dương Nguyên</dc:creator>
  <cp:lastModifiedBy>Nguyên Dương</cp:lastModifiedBy>
  <cp:revision>2</cp:revision>
  <dcterms:created xsi:type="dcterms:W3CDTF">2025-11-10T10:16:00Z</dcterms:created>
  <dcterms:modified xsi:type="dcterms:W3CDTF">2025-11-10T10:16:00Z</dcterms:modified>
</cp:coreProperties>
</file>