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383389" w:rsidRPr="002023A4" w:rsidTr="004D74BB">
        <w:tc>
          <w:tcPr>
            <w:tcW w:w="3708" w:type="dxa"/>
          </w:tcPr>
          <w:p w:rsidR="00383389" w:rsidRPr="002023A4" w:rsidRDefault="00383389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023A4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383389" w:rsidRPr="002023A4" w:rsidRDefault="00C83ABE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</w:p>
        </w:tc>
        <w:tc>
          <w:tcPr>
            <w:tcW w:w="5148" w:type="dxa"/>
          </w:tcPr>
          <w:p w:rsidR="00383389" w:rsidRPr="002023A4" w:rsidRDefault="00383389" w:rsidP="004D74BB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2023A4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br/>
            </w:r>
            <w:r w:rsidRPr="002023A4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383389" w:rsidRPr="002023A4" w:rsidTr="004D74BB">
        <w:tc>
          <w:tcPr>
            <w:tcW w:w="3708" w:type="dxa"/>
          </w:tcPr>
          <w:p w:rsidR="00383389" w:rsidRPr="002023A4" w:rsidRDefault="00383389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>: ………./QĐ………(3)</w:t>
            </w:r>
          </w:p>
          <w:p w:rsidR="00383389" w:rsidRPr="002023A4" w:rsidRDefault="00383389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48" w:type="dxa"/>
          </w:tcPr>
          <w:p w:rsidR="00383389" w:rsidRPr="002023A4" w:rsidRDefault="00383389" w:rsidP="004D74BB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Pr="002023A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C83ABE">
              <w:rPr>
                <w:rFonts w:ascii="Times New Roman" w:hAnsi="Times New Roman"/>
                <w:noProof/>
                <w:sz w:val="20"/>
                <w:szCs w:val="20"/>
              </w:rPr>
              <w:t xml:space="preserve">Ngày    tháng    năm      </w:t>
            </w:r>
          </w:p>
        </w:tc>
      </w:tr>
    </w:tbl>
    <w:p w:rsidR="00383389" w:rsidRPr="002023A4" w:rsidRDefault="00383389" w:rsidP="00383389">
      <w:pPr>
        <w:spacing w:after="120"/>
        <w:rPr>
          <w:rFonts w:ascii="Times New Roman" w:hAnsi="Times New Roman"/>
          <w:sz w:val="20"/>
          <w:szCs w:val="20"/>
        </w:rPr>
      </w:pPr>
    </w:p>
    <w:p w:rsidR="00E8279F" w:rsidRPr="002023A4" w:rsidRDefault="00E8279F" w:rsidP="00E8279F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2023A4">
        <w:rPr>
          <w:rFonts w:ascii="Times New Roman" w:hAnsi="Times New Roman"/>
          <w:b/>
          <w:sz w:val="20"/>
          <w:szCs w:val="20"/>
        </w:rPr>
        <w:t>QUYẾT ĐỊNH</w:t>
      </w:r>
    </w:p>
    <w:p w:rsidR="00E8279F" w:rsidRPr="002023A4" w:rsidRDefault="00E8279F" w:rsidP="00E8279F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2023A4">
        <w:rPr>
          <w:rFonts w:ascii="Times New Roman" w:hAnsi="Times New Roman"/>
          <w:sz w:val="20"/>
          <w:szCs w:val="20"/>
        </w:rPr>
        <w:t>về</w:t>
      </w:r>
      <w:proofErr w:type="spellEnd"/>
      <w:proofErr w:type="gram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việc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3ABE">
        <w:rPr>
          <w:rFonts w:ascii="Times New Roman" w:hAnsi="Times New Roman"/>
          <w:sz w:val="20"/>
          <w:szCs w:val="20"/>
        </w:rPr>
        <w:t>của</w:t>
      </w:r>
      <w:proofErr w:type="spellEnd"/>
      <w:r w:rsidR="00C83A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83ABE">
        <w:rPr>
          <w:rFonts w:ascii="Times New Roman" w:hAnsi="Times New Roman"/>
          <w:sz w:val="20"/>
          <w:szCs w:val="20"/>
        </w:rPr>
        <w:t>ông</w:t>
      </w:r>
      <w:proofErr w:type="spellEnd"/>
      <w:r w:rsidR="00C83AB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C83ABE">
        <w:rPr>
          <w:rFonts w:ascii="Times New Roman" w:hAnsi="Times New Roman"/>
          <w:sz w:val="20"/>
          <w:szCs w:val="20"/>
        </w:rPr>
        <w:t>bà</w:t>
      </w:r>
      <w:proofErr w:type="spellEnd"/>
      <w:r w:rsidR="00C83ABE">
        <w:rPr>
          <w:rFonts w:ascii="Times New Roman" w:hAnsi="Times New Roman"/>
          <w:sz w:val="20"/>
          <w:szCs w:val="20"/>
        </w:rPr>
        <w:t>) ………………………………….</w:t>
      </w:r>
      <w:r w:rsidR="00A82B6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82B6F" w:rsidRPr="002023A4">
        <w:rPr>
          <w:rFonts w:ascii="Times New Roman" w:hAnsi="Times New Roman"/>
          <w:sz w:val="20"/>
          <w:szCs w:val="20"/>
        </w:rPr>
        <w:t>đối</w:t>
      </w:r>
      <w:proofErr w:type="spellEnd"/>
      <w:r w:rsidR="00A82B6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82B6F" w:rsidRPr="002023A4">
        <w:rPr>
          <w:rFonts w:ascii="Times New Roman" w:hAnsi="Times New Roman"/>
          <w:sz w:val="20"/>
          <w:szCs w:val="20"/>
        </w:rPr>
        <w:t>với</w:t>
      </w:r>
      <w:proofErr w:type="spellEnd"/>
      <w:r w:rsidR="00A82B6F" w:rsidRPr="002023A4">
        <w:rPr>
          <w:rFonts w:ascii="Times New Roman" w:hAnsi="Times New Roman"/>
          <w:sz w:val="20"/>
          <w:szCs w:val="20"/>
        </w:rPr>
        <w:t xml:space="preserve"> </w:t>
      </w:r>
      <w:r w:rsidR="00383389" w:rsidRPr="002023A4">
        <w:rPr>
          <w:rFonts w:ascii="Times New Roman" w:hAnsi="Times New Roman"/>
          <w:sz w:val="20"/>
          <w:szCs w:val="20"/>
        </w:rPr>
        <w:t xml:space="preserve"> </w:t>
      </w:r>
    </w:p>
    <w:p w:rsidR="00E8279F" w:rsidRPr="002023A4" w:rsidRDefault="00BA3031" w:rsidP="00E8279F">
      <w:pPr>
        <w:spacing w:after="120"/>
        <w:jc w:val="center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2023A4">
        <w:rPr>
          <w:rFonts w:ascii="Times New Roman" w:hAnsi="Times New Roman"/>
          <w:sz w:val="20"/>
          <w:szCs w:val="20"/>
        </w:rPr>
        <w:t>lần</w:t>
      </w:r>
      <w:proofErr w:type="spellEnd"/>
      <w:proofErr w:type="gram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hai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>)</w:t>
      </w:r>
    </w:p>
    <w:p w:rsidR="00E8279F" w:rsidRPr="002023A4" w:rsidRDefault="00383389" w:rsidP="00E8279F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2023A4">
        <w:rPr>
          <w:rFonts w:ascii="Times New Roman" w:hAnsi="Times New Roman"/>
          <w:b/>
          <w:sz w:val="20"/>
          <w:szCs w:val="20"/>
        </w:rPr>
        <w:t xml:space="preserve">  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  <w:highlight w:val="yellow"/>
        </w:rPr>
      </w:pP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Căn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cứ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02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12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1998;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15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6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2004;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29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2005;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Căn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cứ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Nghị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136/2006/NĐ-CP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14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2006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phủ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chi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tiết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hướng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dẫn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thi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các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2023A4">
        <w:rPr>
          <w:rFonts w:ascii="Times New Roman" w:hAnsi="Times New Roman"/>
          <w:sz w:val="20"/>
          <w:szCs w:val="20"/>
          <w:highlight w:val="yellow"/>
        </w:rPr>
        <w:t>;</w:t>
      </w:r>
    </w:p>
    <w:p w:rsidR="00E8279F" w:rsidRPr="002023A4" w:rsidRDefault="00C83ABE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Căn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cứ</w:t>
      </w:r>
      <w:proofErr w:type="spellEnd"/>
      <w:r>
        <w:rPr>
          <w:rFonts w:ascii="Times New Roman" w:hAnsi="Times New Roman"/>
          <w:sz w:val="20"/>
          <w:szCs w:val="20"/>
        </w:rPr>
        <w:t xml:space="preserve"> …………………………………………………………………………………………………………………..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Xét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023A4">
        <w:rPr>
          <w:rFonts w:ascii="Times New Roman" w:hAnsi="Times New Roman"/>
          <w:sz w:val="20"/>
          <w:szCs w:val="20"/>
        </w:rPr>
        <w:t>đơn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0"/>
          <w:szCs w:val="20"/>
        </w:rPr>
        <w:t>Ngày 20/3/2015</w:t>
      </w:r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CF2C9B" w:rsidRPr="002023A4">
        <w:rPr>
          <w:rFonts w:ascii="Times New Roman" w:hAnsi="Times New Roman"/>
          <w:sz w:val="20"/>
          <w:szCs w:val="20"/>
        </w:rPr>
        <w:t>ông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CF2C9B" w:rsidRPr="002023A4">
        <w:rPr>
          <w:rFonts w:ascii="Times New Roman" w:hAnsi="Times New Roman"/>
          <w:sz w:val="20"/>
          <w:szCs w:val="20"/>
        </w:rPr>
        <w:t>bà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 xml:space="preserve">) </w:t>
      </w:r>
      <w:r w:rsidR="00C83ABE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……………………………………………………………………….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Địa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chỉ</w:t>
      </w:r>
      <w:proofErr w:type="spellEnd"/>
      <w:r w:rsidR="00CF2C9B" w:rsidRPr="002023A4">
        <w:rPr>
          <w:rFonts w:ascii="Times New Roman" w:hAnsi="Times New Roman"/>
          <w:sz w:val="20"/>
          <w:szCs w:val="20"/>
        </w:rPr>
        <w:t>:</w:t>
      </w:r>
      <w:r w:rsidRPr="002023A4">
        <w:rPr>
          <w:rFonts w:ascii="Times New Roman" w:hAnsi="Times New Roman"/>
          <w:sz w:val="20"/>
          <w:szCs w:val="20"/>
        </w:rPr>
        <w:t xml:space="preserve"> </w:t>
      </w:r>
      <w:r w:rsidR="00C83ABE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………………………………………………………………………………………………………………….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đối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với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r w:rsidR="00A82B6F" w:rsidRPr="002023A4">
        <w:rPr>
          <w:rFonts w:ascii="Times New Roman" w:hAnsi="Times New Roman"/>
          <w:sz w:val="20"/>
          <w:szCs w:val="20"/>
        </w:rPr>
        <w:t xml:space="preserve"> </w:t>
      </w:r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r w:rsidR="00A82B6F" w:rsidRPr="002023A4">
        <w:rPr>
          <w:rFonts w:ascii="Times New Roman" w:hAnsi="Times New Roman"/>
          <w:sz w:val="20"/>
          <w:szCs w:val="20"/>
        </w:rPr>
        <w:t xml:space="preserve"> 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:</w:t>
      </w:r>
      <w:r w:rsidR="00CF2C9B" w:rsidRPr="002023A4">
        <w:rPr>
          <w:rFonts w:ascii="Times New Roman" w:hAnsi="Times New Roman"/>
          <w:sz w:val="20"/>
          <w:szCs w:val="20"/>
        </w:rPr>
        <w:t xml:space="preserve"> </w:t>
      </w:r>
      <w:r w:rsidR="00C83ABE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……………………………………………………………………………………………………..</w:t>
      </w:r>
    </w:p>
    <w:p w:rsidR="00B53D2C" w:rsidRPr="002023A4" w:rsidRDefault="00B53D2C" w:rsidP="00B53D2C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Kết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quả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thẩm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tra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xác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minh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: </w:t>
      </w:r>
      <w:r w:rsidRPr="002023A4">
        <w:rPr>
          <w:rFonts w:ascii="Times New Roman" w:hAnsi="Times New Roman"/>
          <w:sz w:val="20"/>
          <w:szCs w:val="20"/>
        </w:rPr>
        <w:tab/>
      </w:r>
    </w:p>
    <w:p w:rsidR="00B53D2C" w:rsidRPr="002023A4" w:rsidRDefault="00B53D2C" w:rsidP="00B53D2C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ab/>
      </w:r>
    </w:p>
    <w:p w:rsidR="00B53D2C" w:rsidRPr="002023A4" w:rsidRDefault="00B53D2C" w:rsidP="00B53D2C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Kết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luận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đầu</w:t>
      </w:r>
      <w:proofErr w:type="spellEnd"/>
      <w:r w:rsidR="00651B40">
        <w:rPr>
          <w:rFonts w:ascii="Times New Roman" w:hAnsi="Times New Roman"/>
          <w:sz w:val="20"/>
          <w:szCs w:val="20"/>
        </w:rPr>
        <w:t xml:space="preserve"> </w:t>
      </w:r>
      <w:r w:rsidRPr="002023A4">
        <w:rPr>
          <w:rFonts w:ascii="Times New Roman" w:hAnsi="Times New Roman"/>
          <w:sz w:val="20"/>
          <w:szCs w:val="20"/>
        </w:rPr>
        <w:tab/>
        <w:t xml:space="preserve"> (9)</w:t>
      </w:r>
    </w:p>
    <w:p w:rsidR="00B53D2C" w:rsidRPr="002023A4" w:rsidRDefault="00B53D2C" w:rsidP="00B53D2C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ab/>
      </w:r>
    </w:p>
    <w:p w:rsidR="00B53D2C" w:rsidRPr="002023A4" w:rsidRDefault="00B53D2C" w:rsidP="00B53D2C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Căn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cứ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r w:rsidRPr="002023A4">
        <w:rPr>
          <w:rFonts w:ascii="Times New Roman" w:hAnsi="Times New Roman"/>
          <w:sz w:val="20"/>
          <w:szCs w:val="20"/>
        </w:rPr>
        <w:tab/>
        <w:t xml:space="preserve"> (10)</w:t>
      </w:r>
    </w:p>
    <w:p w:rsidR="00B53D2C" w:rsidRPr="002023A4" w:rsidRDefault="00B53D2C" w:rsidP="00B53D2C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sz w:val="20"/>
          <w:szCs w:val="20"/>
        </w:rPr>
        <w:t>Kết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luận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r w:rsidRPr="002023A4">
        <w:rPr>
          <w:rFonts w:ascii="Times New Roman" w:hAnsi="Times New Roman"/>
          <w:sz w:val="20"/>
          <w:szCs w:val="20"/>
        </w:rPr>
        <w:tab/>
        <w:t xml:space="preserve"> (11)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2023A4">
        <w:rPr>
          <w:rFonts w:ascii="Times New Roman" w:hAnsi="Times New Roman"/>
          <w:b/>
          <w:sz w:val="20"/>
          <w:szCs w:val="20"/>
        </w:rPr>
        <w:t>QUYẾT ĐỊNH: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023A4">
        <w:rPr>
          <w:rFonts w:ascii="Times New Roman" w:hAnsi="Times New Roman"/>
          <w:b/>
          <w:sz w:val="20"/>
          <w:szCs w:val="20"/>
        </w:rPr>
        <w:t xml:space="preserve"> 1.</w:t>
      </w:r>
      <w:r w:rsidRPr="002023A4">
        <w:rPr>
          <w:rFonts w:ascii="Times New Roman" w:hAnsi="Times New Roman"/>
          <w:sz w:val="20"/>
          <w:szCs w:val="20"/>
        </w:rPr>
        <w:t xml:space="preserve"> </w:t>
      </w:r>
      <w:r w:rsidRPr="002023A4">
        <w:rPr>
          <w:rFonts w:ascii="Times New Roman" w:hAnsi="Times New Roman"/>
          <w:sz w:val="20"/>
          <w:szCs w:val="20"/>
        </w:rPr>
        <w:tab/>
        <w:t xml:space="preserve"> (11) (</w:t>
      </w:r>
      <w:proofErr w:type="spellStart"/>
      <w:proofErr w:type="gram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proofErr w:type="gramEnd"/>
      <w:r w:rsidRPr="002023A4">
        <w:rPr>
          <w:rFonts w:ascii="Times New Roman" w:hAnsi="Times New Roman"/>
          <w:sz w:val="20"/>
          <w:szCs w:val="20"/>
        </w:rPr>
        <w:t xml:space="preserve"> 12)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023A4">
        <w:rPr>
          <w:rFonts w:ascii="Times New Roman" w:hAnsi="Times New Roman"/>
          <w:b/>
          <w:sz w:val="20"/>
          <w:szCs w:val="20"/>
        </w:rPr>
        <w:t xml:space="preserve"> 2.</w:t>
      </w:r>
      <w:r w:rsidRPr="002023A4">
        <w:rPr>
          <w:rFonts w:ascii="Times New Roman" w:hAnsi="Times New Roman"/>
          <w:sz w:val="20"/>
          <w:szCs w:val="20"/>
        </w:rPr>
        <w:t xml:space="preserve"> </w:t>
      </w:r>
      <w:r w:rsidRPr="002023A4">
        <w:rPr>
          <w:rFonts w:ascii="Times New Roman" w:hAnsi="Times New Roman"/>
          <w:sz w:val="20"/>
          <w:szCs w:val="20"/>
        </w:rPr>
        <w:tab/>
        <w:t xml:space="preserve"> (13)</w:t>
      </w:r>
    </w:p>
    <w:p w:rsidR="00E8279F" w:rsidRPr="002023A4" w:rsidRDefault="002023A4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Điều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r w:rsidR="00E8279F" w:rsidRPr="002023A4">
        <w:rPr>
          <w:rFonts w:ascii="Times New Roman" w:hAnsi="Times New Roman"/>
          <w:b/>
          <w:sz w:val="20"/>
          <w:szCs w:val="20"/>
        </w:rPr>
        <w:t xml:space="preserve">3.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Trong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thời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hạn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….. </w:t>
      </w:r>
      <w:proofErr w:type="spellStart"/>
      <w:proofErr w:type="gramStart"/>
      <w:r w:rsidR="00E8279F" w:rsidRPr="002023A4">
        <w:rPr>
          <w:rFonts w:ascii="Times New Roman" w:hAnsi="Times New Roman"/>
          <w:sz w:val="20"/>
          <w:szCs w:val="20"/>
        </w:rPr>
        <w:t>ngày</w:t>
      </w:r>
      <w:proofErr w:type="spellEnd"/>
      <w:proofErr w:type="gramEnd"/>
      <w:r w:rsidR="00E8279F"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kể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từ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ngày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nhận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được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này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không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đồng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ý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với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việc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85D45" w:rsidRPr="002023A4">
        <w:rPr>
          <w:rFonts w:ascii="Times New Roman" w:hAnsi="Times New Roman"/>
          <w:sz w:val="20"/>
          <w:szCs w:val="20"/>
        </w:rPr>
        <w:t>ông</w:t>
      </w:r>
      <w:proofErr w:type="spellEnd"/>
      <w:r w:rsidR="00885D45"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885D45" w:rsidRPr="002023A4">
        <w:rPr>
          <w:rFonts w:ascii="Times New Roman" w:hAnsi="Times New Roman"/>
          <w:sz w:val="20"/>
          <w:szCs w:val="20"/>
        </w:rPr>
        <w:t>bà</w:t>
      </w:r>
      <w:proofErr w:type="spellEnd"/>
      <w:r w:rsidR="00885D45" w:rsidRPr="002023A4">
        <w:rPr>
          <w:rFonts w:ascii="Times New Roman" w:hAnsi="Times New Roman"/>
          <w:sz w:val="20"/>
          <w:szCs w:val="20"/>
        </w:rPr>
        <w:t xml:space="preserve">) </w:t>
      </w:r>
      <w:r w:rsidR="00C83ABE">
        <w:rPr>
          <w:rFonts w:ascii="Times New Roman" w:hAnsi="Times New Roman"/>
          <w:noProof/>
          <w:sz w:val="20"/>
          <w:szCs w:val="20"/>
        </w:rPr>
        <w:t>…………………………………………………</w:t>
      </w:r>
      <w:bookmarkStart w:id="0" w:name="_GoBack"/>
      <w:bookmarkEnd w:id="0"/>
      <w:r w:rsidR="00885D45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quyền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khởi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kiện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đến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vụ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án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tại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Tòa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8279F" w:rsidRPr="002023A4">
        <w:rPr>
          <w:rFonts w:ascii="Times New Roman" w:hAnsi="Times New Roman"/>
          <w:sz w:val="20"/>
          <w:szCs w:val="20"/>
        </w:rPr>
        <w:t>án</w:t>
      </w:r>
      <w:proofErr w:type="spellEnd"/>
      <w:r w:rsidR="00E8279F"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2023A4">
        <w:rPr>
          <w:rFonts w:ascii="Times New Roman" w:hAnsi="Times New Roman"/>
          <w:b/>
          <w:sz w:val="20"/>
          <w:szCs w:val="20"/>
        </w:rPr>
        <w:t>Điều</w:t>
      </w:r>
      <w:proofErr w:type="spellEnd"/>
      <w:r w:rsidRPr="002023A4">
        <w:rPr>
          <w:rFonts w:ascii="Times New Roman" w:hAnsi="Times New Roman"/>
          <w:b/>
          <w:sz w:val="20"/>
          <w:szCs w:val="20"/>
        </w:rPr>
        <w:t xml:space="preserve"> 4.</w:t>
      </w:r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Các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ông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bà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) (8), (9), (15)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(6) </w:t>
      </w:r>
      <w:proofErr w:type="spellStart"/>
      <w:r w:rsidRPr="002023A4">
        <w:rPr>
          <w:rFonts w:ascii="Times New Roman" w:hAnsi="Times New Roman"/>
          <w:sz w:val="20"/>
          <w:szCs w:val="20"/>
        </w:rPr>
        <w:t>chịu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trách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nhiệm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này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p w:rsidR="00E8279F" w:rsidRPr="002023A4" w:rsidRDefault="00E8279F" w:rsidP="00E8279F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E8279F" w:rsidRPr="002023A4" w:rsidTr="00A94097">
        <w:tc>
          <w:tcPr>
            <w:tcW w:w="4428" w:type="dxa"/>
          </w:tcPr>
          <w:p w:rsidR="00E8279F" w:rsidRPr="002023A4" w:rsidRDefault="00E8279F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8279F" w:rsidRPr="002023A4" w:rsidRDefault="00E8279F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E8279F" w:rsidRPr="002023A4" w:rsidRDefault="00E8279F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023A4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Như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Điều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4;</w:t>
            </w:r>
          </w:p>
          <w:p w:rsidR="00E8279F" w:rsidRPr="002023A4" w:rsidRDefault="00E8279F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2023A4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Lưu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……</w:t>
            </w:r>
          </w:p>
        </w:tc>
        <w:tc>
          <w:tcPr>
            <w:tcW w:w="4428" w:type="dxa"/>
          </w:tcPr>
          <w:p w:rsidR="00E8279F" w:rsidRPr="002023A4" w:rsidRDefault="00885D45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23A4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E8279F" w:rsidRPr="002023A4" w:rsidRDefault="00E8279F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023A4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đóng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2023A4">
              <w:rPr>
                <w:rFonts w:ascii="Times New Roman" w:hAnsi="Times New Roman"/>
                <w:sz w:val="20"/>
                <w:szCs w:val="20"/>
              </w:rPr>
              <w:t>dấu</w:t>
            </w:r>
            <w:proofErr w:type="spellEnd"/>
            <w:r w:rsidRPr="002023A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E8279F" w:rsidRPr="002023A4" w:rsidRDefault="00E8279F" w:rsidP="00E8279F">
      <w:pPr>
        <w:spacing w:after="120"/>
        <w:rPr>
          <w:rFonts w:ascii="Times New Roman" w:hAnsi="Times New Roman"/>
          <w:sz w:val="20"/>
          <w:szCs w:val="20"/>
        </w:rPr>
      </w:pP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lastRenderedPageBreak/>
        <w:t xml:space="preserve">(1)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cơ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cấp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trên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cơ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đơn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ra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(3) </w:t>
      </w:r>
      <w:proofErr w:type="spellStart"/>
      <w:r w:rsidRPr="002023A4">
        <w:rPr>
          <w:rFonts w:ascii="Times New Roman" w:hAnsi="Times New Roman"/>
          <w:sz w:val="20"/>
          <w:szCs w:val="20"/>
        </w:rPr>
        <w:t>Chữ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viết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tắt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cơ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đơn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(4)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vụ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việc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(5) </w:t>
      </w:r>
      <w:proofErr w:type="spellStart"/>
      <w:r w:rsidRPr="002023A4">
        <w:rPr>
          <w:rFonts w:ascii="Times New Roman" w:hAnsi="Times New Roman"/>
          <w:sz w:val="20"/>
          <w:szCs w:val="20"/>
        </w:rPr>
        <w:t>Chức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danh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thẩm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quyền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hai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(6) </w:t>
      </w:r>
      <w:proofErr w:type="spellStart"/>
      <w:r w:rsidRPr="002023A4">
        <w:rPr>
          <w:rFonts w:ascii="Times New Roman" w:hAnsi="Times New Roman"/>
          <w:sz w:val="20"/>
          <w:szCs w:val="20"/>
        </w:rPr>
        <w:t>Họ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(7)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ngày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tháng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năm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trích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yếu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2023A4">
        <w:rPr>
          <w:rFonts w:ascii="Times New Roman" w:hAnsi="Times New Roman"/>
          <w:sz w:val="20"/>
          <w:szCs w:val="20"/>
        </w:rPr>
        <w:t>trường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hợp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đối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với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thì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rõ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họ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chức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vụ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đơn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đã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(8) </w:t>
      </w:r>
      <w:proofErr w:type="spellStart"/>
      <w:r w:rsidRPr="002023A4">
        <w:rPr>
          <w:rFonts w:ascii="Times New Roman" w:hAnsi="Times New Roman"/>
          <w:sz w:val="20"/>
          <w:szCs w:val="20"/>
        </w:rPr>
        <w:t>Chức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danh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đơn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trường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hợp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đối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với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thì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rõ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họ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chức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vụ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đơn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;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(9) </w:t>
      </w:r>
      <w:proofErr w:type="spellStart"/>
      <w:r w:rsidRPr="002023A4">
        <w:rPr>
          <w:rFonts w:ascii="Times New Roman" w:hAnsi="Times New Roman"/>
          <w:sz w:val="20"/>
          <w:szCs w:val="20"/>
        </w:rPr>
        <w:t>Tóm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tắt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luận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đầu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(10) </w:t>
      </w:r>
      <w:proofErr w:type="spellStart"/>
      <w:r w:rsidRPr="002023A4">
        <w:rPr>
          <w:rFonts w:ascii="Times New Roman" w:hAnsi="Times New Roman"/>
          <w:sz w:val="20"/>
          <w:szCs w:val="20"/>
        </w:rPr>
        <w:t>Căn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cứ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pháp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luật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để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các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(11)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rõ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sai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toàn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bộ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thì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cụ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thể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những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đó</w:t>
      </w:r>
      <w:proofErr w:type="spellEnd"/>
      <w:r w:rsidRPr="002023A4">
        <w:rPr>
          <w:rFonts w:ascii="Times New Roman" w:hAnsi="Times New Roman"/>
          <w:sz w:val="20"/>
          <w:szCs w:val="20"/>
        </w:rPr>
        <w:t>).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(12)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điểm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này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áp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dụng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tùy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2023A4">
        <w:rPr>
          <w:rFonts w:ascii="Times New Roman" w:hAnsi="Times New Roman"/>
          <w:sz w:val="20"/>
          <w:szCs w:val="20"/>
        </w:rPr>
        <w:t>theo</w:t>
      </w:r>
      <w:proofErr w:type="spellEnd"/>
      <w:proofErr w:type="gram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các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trường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hợp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sau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đây</w:t>
      </w:r>
      <w:proofErr w:type="spellEnd"/>
      <w:r w:rsidRPr="002023A4">
        <w:rPr>
          <w:rFonts w:ascii="Times New Roman" w:hAnsi="Times New Roman"/>
          <w:sz w:val="20"/>
          <w:szCs w:val="20"/>
        </w:rPr>
        <w:t>: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a) 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thì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>: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+ </w:t>
      </w:r>
      <w:proofErr w:type="spellStart"/>
      <w:r w:rsidRPr="002023A4">
        <w:rPr>
          <w:rFonts w:ascii="Times New Roman" w:hAnsi="Times New Roman"/>
          <w:sz w:val="20"/>
          <w:szCs w:val="20"/>
        </w:rPr>
        <w:t>Yêu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cầu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đã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ra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sửa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đổi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hủy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bỏ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toàn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bộ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số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…….. </w:t>
      </w:r>
      <w:proofErr w:type="spellStart"/>
      <w:proofErr w:type="gramStart"/>
      <w:r w:rsidRPr="002023A4">
        <w:rPr>
          <w:rFonts w:ascii="Times New Roman" w:hAnsi="Times New Roman"/>
          <w:sz w:val="20"/>
          <w:szCs w:val="20"/>
        </w:rPr>
        <w:t>ngày</w:t>
      </w:r>
      <w:proofErr w:type="spellEnd"/>
      <w:proofErr w:type="gramEnd"/>
      <w:r w:rsidRPr="002023A4">
        <w:rPr>
          <w:rFonts w:ascii="Times New Roman" w:hAnsi="Times New Roman"/>
          <w:sz w:val="20"/>
          <w:szCs w:val="20"/>
        </w:rPr>
        <w:t xml:space="preserve"> …../…../……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cụ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thể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những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yêu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cầu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sửa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đổi</w:t>
      </w:r>
      <w:proofErr w:type="spellEnd"/>
      <w:r w:rsidRPr="002023A4">
        <w:rPr>
          <w:rFonts w:ascii="Times New Roman" w:hAnsi="Times New Roman"/>
          <w:sz w:val="20"/>
          <w:szCs w:val="20"/>
        </w:rPr>
        <w:t>);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+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yêu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cầu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thực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hiện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023A4">
        <w:rPr>
          <w:rFonts w:ascii="Times New Roman" w:hAnsi="Times New Roman"/>
          <w:sz w:val="20"/>
          <w:szCs w:val="20"/>
        </w:rPr>
        <w:t>vi</w:t>
      </w:r>
      <w:proofErr w:type="gram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chấm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dứt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Pr="002023A4">
        <w:rPr>
          <w:rFonts w:ascii="Times New Roman" w:hAnsi="Times New Roman"/>
          <w:sz w:val="20"/>
          <w:szCs w:val="20"/>
        </w:rPr>
        <w:t>trường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hợp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đối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với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vi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b) 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sai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toàn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bộ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đầu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thì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ghi</w:t>
      </w:r>
      <w:proofErr w:type="spellEnd"/>
      <w:r w:rsidRPr="002023A4">
        <w:rPr>
          <w:rFonts w:ascii="Times New Roman" w:hAnsi="Times New Roman"/>
          <w:sz w:val="20"/>
          <w:szCs w:val="20"/>
        </w:rPr>
        <w:t>: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+ </w:t>
      </w:r>
      <w:proofErr w:type="spellStart"/>
      <w:r w:rsidRPr="002023A4">
        <w:rPr>
          <w:rFonts w:ascii="Times New Roman" w:hAnsi="Times New Roman"/>
          <w:sz w:val="20"/>
          <w:szCs w:val="20"/>
        </w:rPr>
        <w:t>Công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nhận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giữ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nguyên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đầu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yêu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cầu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các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cơ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tổ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chức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cá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nhân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liên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thực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hiện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023A4">
        <w:rPr>
          <w:rFonts w:ascii="Times New Roman" w:hAnsi="Times New Roman"/>
          <w:sz w:val="20"/>
          <w:szCs w:val="20"/>
        </w:rPr>
        <w:t>vi</w:t>
      </w:r>
      <w:proofErr w:type="gram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hành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chính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>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(13)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định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giải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quyết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các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vấn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đề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trong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nội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hoặc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đúng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một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phần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>).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Pr="002023A4">
        <w:rPr>
          <w:rFonts w:ascii="Times New Roman" w:hAnsi="Times New Roman"/>
          <w:sz w:val="20"/>
          <w:szCs w:val="20"/>
        </w:rPr>
        <w:t>Khôi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phục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quyền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lợi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ích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hợp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pháp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của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quyền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023A4">
        <w:rPr>
          <w:rFonts w:ascii="Times New Roman" w:hAnsi="Times New Roman"/>
          <w:sz w:val="20"/>
          <w:szCs w:val="20"/>
        </w:rPr>
        <w:t>lợi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ích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liên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>);</w:t>
      </w:r>
    </w:p>
    <w:p w:rsidR="002023A4" w:rsidRPr="002023A4" w:rsidRDefault="002023A4" w:rsidP="002023A4">
      <w:pPr>
        <w:spacing w:after="120"/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Pr="002023A4">
        <w:rPr>
          <w:rFonts w:ascii="Times New Roman" w:hAnsi="Times New Roman"/>
          <w:sz w:val="20"/>
          <w:szCs w:val="20"/>
        </w:rPr>
        <w:t>Bồi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thường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thiệt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cho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bị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thiệt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hại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>)</w:t>
      </w:r>
    </w:p>
    <w:p w:rsidR="002023A4" w:rsidRPr="002023A4" w:rsidRDefault="002023A4" w:rsidP="002023A4">
      <w:pPr>
        <w:rPr>
          <w:rFonts w:ascii="Times New Roman" w:hAnsi="Times New Roman"/>
          <w:sz w:val="20"/>
          <w:szCs w:val="20"/>
        </w:rPr>
      </w:pPr>
      <w:r w:rsidRPr="002023A4">
        <w:rPr>
          <w:rFonts w:ascii="Times New Roman" w:hAnsi="Times New Roman"/>
          <w:sz w:val="20"/>
          <w:szCs w:val="20"/>
        </w:rPr>
        <w:t xml:space="preserve">(15) </w:t>
      </w:r>
      <w:proofErr w:type="spellStart"/>
      <w:r w:rsidRPr="002023A4">
        <w:rPr>
          <w:rFonts w:ascii="Times New Roman" w:hAnsi="Times New Roman"/>
          <w:sz w:val="20"/>
          <w:szCs w:val="20"/>
        </w:rPr>
        <w:t>Người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quyền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và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lợi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ích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liên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quan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đến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vụ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khiếu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nại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023A4">
        <w:rPr>
          <w:rFonts w:ascii="Times New Roman" w:hAnsi="Times New Roman"/>
          <w:sz w:val="20"/>
          <w:szCs w:val="20"/>
        </w:rPr>
        <w:t>nếu</w:t>
      </w:r>
      <w:proofErr w:type="spellEnd"/>
      <w:r w:rsidRPr="002023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023A4">
        <w:rPr>
          <w:rFonts w:ascii="Times New Roman" w:hAnsi="Times New Roman"/>
          <w:sz w:val="20"/>
          <w:szCs w:val="20"/>
        </w:rPr>
        <w:t>có</w:t>
      </w:r>
      <w:proofErr w:type="spellEnd"/>
      <w:r w:rsidRPr="002023A4">
        <w:rPr>
          <w:rFonts w:ascii="Times New Roman" w:hAnsi="Times New Roman"/>
          <w:sz w:val="20"/>
          <w:szCs w:val="20"/>
        </w:rPr>
        <w:t>).</w:t>
      </w:r>
    </w:p>
    <w:p w:rsidR="006C5CA7" w:rsidRPr="002023A4" w:rsidRDefault="006C5CA7" w:rsidP="00E8279F">
      <w:pPr>
        <w:rPr>
          <w:rFonts w:ascii="Times New Roman" w:hAnsi="Times New Roman"/>
          <w:sz w:val="20"/>
          <w:szCs w:val="20"/>
        </w:rPr>
      </w:pPr>
    </w:p>
    <w:sectPr w:rsidR="006C5CA7" w:rsidRPr="002023A4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76796"/>
    <w:rsid w:val="000964CA"/>
    <w:rsid w:val="000C33BD"/>
    <w:rsid w:val="000E5F6D"/>
    <w:rsid w:val="00103CD1"/>
    <w:rsid w:val="0014531A"/>
    <w:rsid w:val="00151534"/>
    <w:rsid w:val="002023A4"/>
    <w:rsid w:val="0023358C"/>
    <w:rsid w:val="00240F77"/>
    <w:rsid w:val="00272A4F"/>
    <w:rsid w:val="002B39B9"/>
    <w:rsid w:val="002C544A"/>
    <w:rsid w:val="002C7638"/>
    <w:rsid w:val="002F2F2C"/>
    <w:rsid w:val="00383389"/>
    <w:rsid w:val="003D457F"/>
    <w:rsid w:val="00417BC4"/>
    <w:rsid w:val="00431871"/>
    <w:rsid w:val="004322FA"/>
    <w:rsid w:val="0046050B"/>
    <w:rsid w:val="00481C31"/>
    <w:rsid w:val="00483ABA"/>
    <w:rsid w:val="004F6E9B"/>
    <w:rsid w:val="00513771"/>
    <w:rsid w:val="005268CD"/>
    <w:rsid w:val="00527AB3"/>
    <w:rsid w:val="005B282F"/>
    <w:rsid w:val="00600052"/>
    <w:rsid w:val="00615C42"/>
    <w:rsid w:val="00622973"/>
    <w:rsid w:val="0063550D"/>
    <w:rsid w:val="00651B40"/>
    <w:rsid w:val="006B489C"/>
    <w:rsid w:val="006C5CA7"/>
    <w:rsid w:val="006F52E7"/>
    <w:rsid w:val="00733779"/>
    <w:rsid w:val="00782D97"/>
    <w:rsid w:val="007B38A6"/>
    <w:rsid w:val="007D3103"/>
    <w:rsid w:val="007E4192"/>
    <w:rsid w:val="007E5BBD"/>
    <w:rsid w:val="007F66BA"/>
    <w:rsid w:val="0087327A"/>
    <w:rsid w:val="00885D45"/>
    <w:rsid w:val="008C559A"/>
    <w:rsid w:val="008D0537"/>
    <w:rsid w:val="00900B3E"/>
    <w:rsid w:val="00902A57"/>
    <w:rsid w:val="00903752"/>
    <w:rsid w:val="00955AC0"/>
    <w:rsid w:val="00985EA9"/>
    <w:rsid w:val="009F3617"/>
    <w:rsid w:val="009F40DF"/>
    <w:rsid w:val="00A27E37"/>
    <w:rsid w:val="00A43E3F"/>
    <w:rsid w:val="00A55D8D"/>
    <w:rsid w:val="00A641FE"/>
    <w:rsid w:val="00A8004D"/>
    <w:rsid w:val="00A82B6F"/>
    <w:rsid w:val="00AE5AB1"/>
    <w:rsid w:val="00B055DF"/>
    <w:rsid w:val="00B11C69"/>
    <w:rsid w:val="00B53D2C"/>
    <w:rsid w:val="00BA3031"/>
    <w:rsid w:val="00BB1D58"/>
    <w:rsid w:val="00BD4CC8"/>
    <w:rsid w:val="00C572B3"/>
    <w:rsid w:val="00C83ABE"/>
    <w:rsid w:val="00CB746A"/>
    <w:rsid w:val="00CB7933"/>
    <w:rsid w:val="00CD4E08"/>
    <w:rsid w:val="00CF0BE0"/>
    <w:rsid w:val="00CF2C9B"/>
    <w:rsid w:val="00D22CFD"/>
    <w:rsid w:val="00D5145B"/>
    <w:rsid w:val="00D51B19"/>
    <w:rsid w:val="00D81969"/>
    <w:rsid w:val="00D905AB"/>
    <w:rsid w:val="00DA703F"/>
    <w:rsid w:val="00DB0E73"/>
    <w:rsid w:val="00DE7CED"/>
    <w:rsid w:val="00DF7FB1"/>
    <w:rsid w:val="00E22F1E"/>
    <w:rsid w:val="00E46B13"/>
    <w:rsid w:val="00E61D10"/>
    <w:rsid w:val="00E7035B"/>
    <w:rsid w:val="00E76CBD"/>
    <w:rsid w:val="00E8279F"/>
    <w:rsid w:val="00E912E7"/>
    <w:rsid w:val="00E9518B"/>
    <w:rsid w:val="00ED7723"/>
    <w:rsid w:val="00EF2874"/>
    <w:rsid w:val="00F04787"/>
    <w:rsid w:val="00F5706C"/>
    <w:rsid w:val="00F73D0C"/>
    <w:rsid w:val="00F94EC9"/>
    <w:rsid w:val="00FA5205"/>
    <w:rsid w:val="00FC56DA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1B631-7E4D-49D4-961A-F7124E71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7</cp:revision>
  <dcterms:created xsi:type="dcterms:W3CDTF">2014-06-04T08:51:00Z</dcterms:created>
  <dcterms:modified xsi:type="dcterms:W3CDTF">2016-10-24T16:58:00Z</dcterms:modified>
</cp:coreProperties>
</file>