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Stellar SEPs — UCTalent Cross-Border Disbursement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Tổng Quan Kiến Trúc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Hệ thống gồm 4 thành phần: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File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Soroban Smart Contract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uc-cross-border/soroban/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Khóa &amp; giải phóng USDC theo Milestone/Referral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Disbursement Bridge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disbursement-bridge/src/listener.js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Poll Soroban events, enqueue SQLite, dispatch HMAC-signed webhook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SEP-31 Anchor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disbursement-bridge/src/sep31-anchor.js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Self-anchor: xử lý SEP-31 end-to-end, gọi 9Pay, lưu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Business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business-server/src/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Expose SEP-12 (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/customer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) và SEP-38 (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/rate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) callback cho Anchor Server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60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 SEP-9: Standard KYC Fields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SEP-9 không phải API, không có endpoint.</w:t>
      </w:r>
      <w:r w:rsidDel="00000000" w:rsidR="00000000" w:rsidRPr="00000000">
        <w:rPr>
          <w:rtl w:val="0"/>
        </w:rPr>
        <w:t xml:space="preserve"> Đây là bộ từ điển quy định tên trường khi trao đổi thông tin PII trong hệ sinh thái Stellar. Mọi field phải theo đúng tên chuẩn.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Các trường được dùng trong UCTalent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Dựa trên CustomerRecord interface (business-server/src/models/customer.model.ts):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Trường SEP-9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Áp dụng với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Bắt buộc để ACCEPTED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Sender &amp; Receiver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sdt>
              <w:sdtPr>
                <w:id w:val="-15700248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Sender &amp; Receiver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13900219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email_address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Sender &amp; Receiver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13773444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id_number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Receiver (Freelancer)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-66895739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(chỉ Receiver)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id_type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Receiver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Không (mặc định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national_id</w:t>
            </w:r>
            <w:r w:rsidDel="00000000" w:rsidR="00000000" w:rsidRPr="00000000">
              <w:rPr>
                <w:rtl w:val="0"/>
              </w:rPr>
              <w:t xml:space="preserve"> 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Không dùng:</w:t>
      </w:r>
      <w:r w:rsidDel="00000000" w:rsidR="00000000" w:rsidRPr="00000000">
        <w:rPr>
          <w:rtl w:val="0"/>
        </w:rPr>
        <w:t xml:space="preserve">bank_account_number, bank_code, account_name — các trường này bị loại khỏi SEP-12 payload theo chính sách bảo mật. Thông tin ngân hàng được resolve nội bộ qua resolveBankDetailsFromKyc(kycId) trong Anchor Server, không truyền qua bất kỳ SEP nào.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❌ SAI: không dùng camelCase{"firstName":"Nguyen","lastName":"Van A"}// ✅ ĐÚNG: theo chuẩn SEP-9{"first_name":"Nguyen","last_name":"Van A","id_number":"012345678901"}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3. SEP-12: KYC API — Xác Minh Danh Tính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Chiều gọi API (quan trọng)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Chiều gọi đúng là: </w:t>
      </w:r>
      <w:sdt>
        <w:sdtPr>
          <w:id w:val="1492253852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Anchor Server → Business Server</w:t>
          </w:r>
        </w:sdtContent>
      </w:sdt>
      <w:r w:rsidDel="00000000" w:rsidR="00000000" w:rsidRPr="00000000">
        <w:rPr>
          <w:rtl w:val="0"/>
        </w:rPr>
        <w:t xml:space="preserve"> (callback pattern), không phải Client gọi trực tiếp vào Business Server. Client không biết Business Server tồn tại.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Client → [Anchor Server] → Business Server (/customer)                         ← Business Server trả KYC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GET /customer — Kiểm tra KYC 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business-server/src/callbacks/customer.controller.ts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Anchor Server gọi trước khi disburse để confirm receiver đã KYC.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GET /customer?id=&lt;customer_id&gt; 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Chưa có record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200 { "id": "...", "status": "NEEDS_INFO"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Đã verify đủ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200 { "id": "...", "status": "ACCEPTED"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Đang xử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200 { "id": "...", "status": "PROCESSING"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PUT /customer — Nộp thông tin KYC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Anchor Server gọi để nộp/cập nhật thông tin KYC (nhận từ client). Body là JSON các trường SEP-9.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Request — sep31-receiver (Freelancer){"first_name":"Nguyen","last_name":"Van A","email_address":"a@gmail.com","id_number":"012345678901","type":"sep31-receiver"}// Response 202{"id":"uuid-xyz"}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Logic Auto-Approve (từ CustomerModel.createOrUpdate)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sep31-sender  : first_name + last_name + email_address          → ACCEPTED sep31-receiver: first_name + last_name + email_address + id_number → ACCEPTED Có tên nhưng thiếu field khác                                   → PROCESSING Thiếu tên                                                        → NEEDS_INFO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4. SEP-38: Quotes API — Tỷ Giá Động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GET /rate — Lấy tỷ giá (Indicative hoặc Firm)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File: `business-server/src/callbacks/rate.controller.ts`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Quy tắc quan trọng theo SEP-38 spec: `sell_amount` và `buy_amount` không bao giờ được truyền đồng thời — chỉ một trong hai. Tương tự với `sell_delivery_method` và `buy_delivery_method`.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Query params chuẩn: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`type` (bắt buộc): `indicative` hoặc `firm`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`sell_asset`: e.g. `stellar:USDC:GBBD47...`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`buy_asset`: e.g. `iso4217:VND`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`sell_amount` hoặc `buy_amount` (một trong hai, không cả hai)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`buy_delivery_method`: e.g. `NAPAS` (optional)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75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 Về SEP-10 JWT: Khi dùng SDF Anchor Platform, Firm Quote bắt buộc có SEP-10 JWT authentication. Trong kiến trúc self-anchor của UCTalent, Anchor Server tự gọi Business Server qua internal network — không cần SEP-10. Nếu sau này migrate sang SDF AP, phải bổ sung SEP-10.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Động Cơ Định Giá Nội Bộ (Core Oracle Engine) cho SEP-38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Để đáp ứng yêu cầu tỷ giá của endpoint `GET /rate` (SEP-38), Business Server cần có một động cơ định giá nội bộ (Oracle Engine) chạy ngầm nhằm cung cấp tỷ giá thực tế một cách an toàn và tin cậy.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 SEP-38 đóng vai trò là Chuẩn giao tiếp (Interface) với bên ngoài (FE/Ví/Anchor Platform).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Oracle Engine đóng vai trò là Nguồn dữ liệu &amp; Bộ tính toán nội bộ (Pricing Data Feed) nằm phía sau Business Server.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66352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3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 tiết các giai đoạn tính toán tỷ giá nội bộ:</w:t>
      </w:r>
    </w:p>
    <w:p w:rsidR="00000000" w:rsidDel="00000000" w:rsidP="00000000" w:rsidRDefault="00000000" w:rsidRPr="00000000" w14:paraId="00000067">
      <w:pPr>
        <w:shd w:fill="ffffff" w:val="clear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(Môi trường Dev/Demo):</w:t>
      </w:r>
    </w:p>
    <w:p w:rsidR="00000000" w:rsidDel="00000000" w:rsidP="00000000" w:rsidRDefault="00000000" w:rsidRPr="00000000" w14:paraId="00000068">
      <w:pPr>
        <w:shd w:fill="ffffff" w:val="clear"/>
        <w:ind w:left="1800" w:hanging="360"/>
        <w:rPr/>
      </w:pPr>
      <w:r w:rsidDel="00000000" w:rsidR="00000000" w:rsidRPr="00000000">
        <w:rPr>
          <w:rtl w:val="0"/>
        </w:rPr>
        <w:t xml:space="preserve">Hệ thống tạm thời sử dụng FALLBACK_RATE cấu hình trong file .env (mặc định là 25450 VND/USDC) thông qua file disbursement-bridge/src/sep31-anchor.js (line 78–83) để đơn giản hóa quá trình chạy thử mà không phụ thuộc vào kết nối internet/mạng API ngoài.</w:t>
      </w:r>
    </w:p>
    <w:p w:rsidR="00000000" w:rsidDel="00000000" w:rsidP="00000000" w:rsidRDefault="00000000" w:rsidRPr="00000000" w14:paraId="00000069">
      <w:pPr>
        <w:shd w:fill="ffffff" w:val="clear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(Môi trường Production):</w:t>
      </w:r>
    </w:p>
    <w:p w:rsidR="00000000" w:rsidDel="00000000" w:rsidP="00000000" w:rsidRDefault="00000000" w:rsidRPr="00000000" w14:paraId="0000006A">
      <w:pPr>
        <w:shd w:fill="ffffff" w:val="clear"/>
        <w:ind w:left="1440" w:firstLine="0"/>
        <w:rPr/>
      </w:pPr>
      <w:r w:rsidDel="00000000" w:rsidR="00000000" w:rsidRPr="00000000">
        <w:rPr>
          <w:rtl w:val="0"/>
        </w:rPr>
        <w:t xml:space="preserve"> Sử dụng service oracle.getSafeFxRate() (tại uc-cross-border/src/services/oracle.js) thực hiện tính toán động:</w:t>
      </w:r>
    </w:p>
    <w:p w:rsidR="00000000" w:rsidDel="00000000" w:rsidP="00000000" w:rsidRDefault="00000000" w:rsidRPr="00000000" w14:paraId="0000006B">
      <w:pPr>
        <w:shd w:fill="ffffff" w:val="clear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Thu thập dữ liệu:</w:t>
      </w:r>
      <w:r w:rsidDel="00000000" w:rsidR="00000000" w:rsidRPr="00000000">
        <w:rPr>
          <w:rtl w:val="0"/>
        </w:rPr>
        <w:t xml:space="preserve"> Lấy đồng thời tỷ giá từ 3 nguồn: Binance P2P, CoinGecko, và Vietcombank.</w:t>
      </w:r>
    </w:p>
    <w:p w:rsidR="00000000" w:rsidDel="00000000" w:rsidP="00000000" w:rsidRDefault="00000000" w:rsidRPr="00000000" w14:paraId="0000006C">
      <w:pPr>
        <w:shd w:fill="ffffff" w:val="clear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Tính Trung vị (Median):</w:t>
      </w:r>
      <w:r w:rsidDel="00000000" w:rsidR="00000000" w:rsidRPr="00000000">
        <w:rPr>
          <w:rtl w:val="0"/>
        </w:rPr>
        <w:t xml:space="preserve"> Lọc bỏ các giá trị đột biến bằng cách lấy phần tử ở giữa (median) sau khi sắp xếp.</w:t>
      </w:r>
    </w:p>
    <w:p w:rsidR="00000000" w:rsidDel="00000000" w:rsidP="00000000" w:rsidRDefault="00000000" w:rsidRPr="00000000" w14:paraId="0000006D">
      <w:pPr>
        <w:shd w:fill="ffffff" w:val="clear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Áp trần/sàn (Bounds check):</w:t>
      </w:r>
      <w:r w:rsidDel="00000000" w:rsidR="00000000" w:rsidRPr="00000000">
        <w:rPr>
          <w:rtl w:val="0"/>
        </w:rPr>
        <w:t xml:space="preserve"> Enforce tỷ giá phải nằm trong khoảng an toàn cho phép 23,000 VND/USDC đến 26,500 VND/USDC. Nếu vượt ngưỡng này, kích hoạt cảnh báo hệ thống và dùng ngưỡng cận để bảo vệ quỹ VND.</w:t>
      </w:r>
    </w:p>
    <w:p w:rsidR="00000000" w:rsidDel="00000000" w:rsidP="00000000" w:rsidRDefault="00000000" w:rsidRPr="00000000" w14:paraId="0000006E">
      <w:pPr>
        <w:shd w:fill="ffffff" w:val="clear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Khấu trừ chênh lệch an toàn (Safety Spread):</w:t>
      </w:r>
      <w:r w:rsidDel="00000000" w:rsidR="00000000" w:rsidRPr="00000000">
        <w:rPr>
          <w:rtl w:val="0"/>
        </w:rPr>
        <w:t xml:space="preserve"> Trừ đi 1% (hoặc cấu hình tùy chỉnh) làm vùng đệm bảo vệ nền tảng trước rủi ro biến động giá cực nhanh của thị trường trước khi hoàn tất giao dịch off-chain.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5. SEP-31: Cross-Border Payments — Luồng Giải Ngân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5.1 Giải thích: Tại sao flow của UCTalent khác chuẩn SDF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Theo SEP-31 chuẩn SDF: giao dịch bắt đầu ở pending_receiver, sau đó Receiving Anchor gọi JSON-RPC request_onchain_funds → chuyển sang pending_sender chờ funds đến.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Trong UCTalent:</w:t>
      </w:r>
      <w:r w:rsidDel="00000000" w:rsidR="00000000" w:rsidRPr="00000000">
        <w:rPr>
          <w:rtl w:val="0"/>
        </w:rPr>
        <w:t xml:space="preserve"> Funds (USDC) đã bị lock trong Soroban Escrow từ trước. Khi Client gọi release_milestone(), USDC transfer xảy ra </w:t>
      </w:r>
      <w:r w:rsidDel="00000000" w:rsidR="00000000" w:rsidRPr="00000000">
        <w:rPr>
          <w:b w:val="1"/>
          <w:bCs w:val="1"/>
          <w:rtl w:val="0"/>
        </w:rPr>
        <w:t xml:space="preserve">ngay tức thì on-chain</w:t>
      </w:r>
      <w:r w:rsidDel="00000000" w:rsidR="00000000" w:rsidRPr="00000000">
        <w:rPr>
          <w:rtl w:val="0"/>
        </w:rPr>
        <w:t xml:space="preserve">. Bridge listener detect event </w:t>
      </w:r>
      <w:r w:rsidDel="00000000" w:rsidR="00000000" w:rsidRPr="00000000">
        <w:rPr>
          <w:b w:val="1"/>
          <w:bCs w:val="1"/>
          <w:rtl w:val="0"/>
        </w:rPr>
        <w:t xml:space="preserve">sau khi transfer đã hoàn thành</w:t>
      </w:r>
      <w:r w:rsidDel="00000000" w:rsidR="00000000" w:rsidRPr="00000000">
        <w:rPr>
          <w:rtl w:val="0"/>
        </w:rPr>
        <w:t xml:space="preserve">, sau đó mới trigger Anchor Server.</w:t>
      </w:r>
    </w:p>
    <w:p w:rsidR="00000000" w:rsidDel="00000000" w:rsidP="00000000" w:rsidRDefault="00000000" w:rsidRPr="00000000" w14:paraId="00000074">
      <w:pPr>
        <w:rPr/>
      </w:pPr>
      <w:sdt>
        <w:sdtPr>
          <w:id w:val="-1401342130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 UCTalent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bypass</w:t>
      </w:r>
      <w:r w:rsidDel="00000000" w:rsidR="00000000" w:rsidRPr="00000000">
        <w:rPr>
          <w:rtl w:val="0"/>
        </w:rPr>
        <w:t xml:space="preserve"> bước chờ funds vì funds đã có. pending_sender trong ngữ cảnh UCTalent nghĩa là "đang chờ confirm on-chain event", không phải "chờ sender gửi tiền".</w:t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5.2 Vai trò thực tế của POST /sep31/transactions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Endpoint POST /sep31/transactions trong sep31-anchor.js tồn tại </w:t>
      </w:r>
      <w:r w:rsidDel="00000000" w:rsidR="00000000" w:rsidRPr="00000000">
        <w:rPr>
          <w:b w:val="1"/>
          <w:bCs w:val="1"/>
          <w:rtl w:val="0"/>
        </w:rPr>
        <w:t xml:space="preserve">theo chuẩn SEP-31</w:t>
      </w:r>
      <w:r w:rsidDel="00000000" w:rsidR="00000000" w:rsidRPr="00000000">
        <w:rPr>
          <w:rtl w:val="0"/>
        </w:rPr>
        <w:t xml:space="preserve"> để Sending Anchor (hoặc external party) có thể khởi tạo giao dịch trước khi funds di chuyển. Tuy nhiên trong actual UCTalent flow, endpoint chính được gọi là POST /api/anchor/disburse — đây là internal endpoint, </w:t>
      </w:r>
      <w:r w:rsidDel="00000000" w:rsidR="00000000" w:rsidRPr="00000000">
        <w:rPr>
          <w:b w:val="1"/>
          <w:bCs w:val="1"/>
          <w:rtl w:val="0"/>
        </w:rPr>
        <w:t xml:space="preserve">không phải</w:t>
      </w:r>
      <w:r w:rsidDel="00000000" w:rsidR="00000000" w:rsidRPr="00000000">
        <w:rPr>
          <w:rtl w:val="0"/>
        </w:rPr>
        <w:t xml:space="preserve"> chuẩn SEP-31.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Server</w:t>
      </w:r>
      <w:r w:rsidDel="00000000" w:rsidR="00000000" w:rsidRPr="00000000">
        <w:rPr>
          <w:rtl w:val="0"/>
        </w:rPr>
        <w:t xml:space="preserve"> (sep31.controller.ts) có thể gọi POST /sep31/transactions cho record-keeping và compatibility, nhưng toàn bộ disbursement logic chạy qua /api/anchor/disburse.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5.3 State Flow (Custom UCTalent)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2857500" cy="3571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5.4 Bước 1: Bridge Listener bắt Soroban Event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disbursement-bridge/src/listener.js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 (pollSorobanEvents): poll mỗi 5s qua rpcServer.getEvents(), filter topic[0]='uctalent' và topic[1]='referral_settled' | 'milestone_released'. Parse XDR bằng scValToNative(). Enqueue vào SQLite bridge_queue.db — idempotent bằng tx_hash unique check.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 (processQueue): lấy event pending mỗi 2s, sign bằng HMAC-SHA256, POST đến Anchor Server, mark completed hoặc failed.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Webhook payload tới Anchor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{"stellarTxHash":"abc123...","stellarMemo":"UCT_12345678_ABCD1234","ledgerSequence":12345678,"splits":{"talent":{"amountUsdc":5.0,"kycId":null}}}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5.5 Bước 2: Anchor Server xử lý /api/anchor/disburse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disbursement-bridge/src/sep31-anchor.js (line 504+)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Thứ tự xử lý bắt buộc: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IP whitelist check</w:t>
      </w:r>
      <w:r w:rsidDel="00000000" w:rsidR="00000000" w:rsidRPr="00000000">
        <w:rPr>
          <w:rtl w:val="0"/>
        </w:rPr>
        <w:t xml:space="preserve"> — chỉ chấp nhận ALLOWED_WEBHOOK_IPS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HMAC verify</w:t>
      </w:r>
      <w:r w:rsidDel="00000000" w:rsidR="00000000" w:rsidRPr="00000000">
        <w:rPr>
          <w:rtl w:val="0"/>
        </w:rPr>
        <w:t xml:space="preserve"> — 'sha256=' + hmac(stellarTxHash, WEBHOOK_SECRET)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On-chain verify</w:t>
      </w:r>
      <w:r w:rsidDel="00000000" w:rsidR="00000000" w:rsidRPr="00000000">
        <w:rPr>
          <w:rtl w:val="0"/>
        </w:rPr>
        <w:t xml:space="preserve"> — gọi Soroban RPC kiểm tra TX status === 'SUCCESS'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 — nếu stellarTxHash đã trong DB → trả kết quả cũ, skip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Route splits: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ind w:left="1440" w:hanging="360"/>
        <w:rPr/>
      </w:pPr>
      <w:sdt>
        <w:sdtPr>
          <w:id w:val="-513865823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talent/scout → USDC × FALLBACK_RATE = VND → trigger9PayClearing()</w:t>
          </w:r>
        </w:sdtContent>
      </w:sdt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  <w:rPr/>
      </w:pPr>
      <w:sdt>
        <w:sdtPr>
          <w:id w:val="-1066076762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platform → ghi nhận USDC retained, không convert</w:t>
          </w:r>
        </w:sdtContent>
      </w:sdt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5.6 Bước 3: 9Pay Disbursement (trigger9PayClearing)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disbursement-bridge/src/ninepay-client.js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Step 1: verifyAccount(bankCode, accountNo)   → xác thực tài khoản ngân hàng thật Step 2: checkBalance()                        → đảm bảo Vault B đủ VND Step 3: requestTransfer(clearingId, amountVnd, bankCode, accountNo, accountName)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Retry (exponential backoff):</w:t>
      </w:r>
      <w:sdt>
        <w:sdtPr>
          <w:id w:val="632888904"/>
          <w:tag w:val="goog_rdk_8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 max 5 lần, delay min(2000 × 2^(attempt-1), 30000) ms. Error codes retryable: 1009, 1010, 1011. Còn lại → dead_letter.</w:t>
          </w:r>
        </w:sdtContent>
      </w:sdt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Lưu ý dev/sandbox:</w:t>
      </w:r>
      <w:r w:rsidDel="00000000" w:rsidR="00000000" w:rsidRPr="00000000">
        <w:rPr>
          <w:rtl w:val="0"/>
        </w:rPr>
        <w:t xml:space="preserve"> 9Pay sandbox không thể gọi ngược về localhost. Anchor Server tự simulate IPN callback sau 3s (simulateLocalCallback) để test flow hoàn chỉnh mà không cần ngrok.</w:t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5.7 Bước 4: 9Pay IPN Callback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POST /api/9pay/callback (x-www-form-urlencoded)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result=&lt;base64 JSON&gt;&amp;checksum=&lt;SHA256(result+checksumKey).toUpperCase()&gt;&amp;version=v1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Verify: SHA-256(resultB64 + NINEPAY_CHECKSUM_KEY) khớp với checksum.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Khi tất cả splits của một stellarMemo đều cleared: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/>
      </w:pPr>
      <w:sdt>
        <w:sdtPr>
          <w:id w:val="-1608919168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Parent SEP-31 transaction → completed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/>
      </w:pPr>
      <w:sdt>
        <w:sdtPr>
          <w:id w:val="882895442"/>
          <w:tag w:val="goog_rdk_10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Gọi notifyUCTalentBackend() → UCTalent Core Backend</w:t>
          </w:r>
        </w:sdtContent>
      </w:sdt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5.8 Callback về UCTalent Core Backend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 gọi:</w:t>
      </w:r>
      <w:r w:rsidDel="00000000" w:rsidR="00000000" w:rsidRPr="00000000">
        <w:rPr>
          <w:rtl w:val="0"/>
        </w:rPr>
        <w:t xml:space="preserve">POST /api/v2/cross-border/settlement-callback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Authorization: HMAC-SHA256(&lt;payloadString&gt;, WEBHOOK_SECRET)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{"anchorTxId":"tx-uuid","stellarMemo":"UCT_12345678_ABCD1234","stellarTxHash":"abc123...","status":"completed","bankRefId":"FT1234567890","clearingId":"9PAYCLRXYZ","exchangeRate":25450,"updatedAt":"2026-06-26T09:00:00.000Z"}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2"/>
      <w:lvlJc w:val="left"/>
      <w:pPr>
        <w:ind w:left="1440" w:hanging="360"/>
      </w:pPr>
      <w:rPr/>
    </w:lvl>
    <w:lvl w:ilvl="2">
      <w:start w:val="1"/>
      <w:numFmt w:val="decimal"/>
      <w:lvlText w:val="%3"/>
      <w:lvlJc w:val="left"/>
      <w:pPr>
        <w:ind w:left="2160" w:hanging="360"/>
      </w:pPr>
      <w:rPr/>
    </w:lvl>
    <w:lvl w:ilvl="3">
      <w:start w:val="1"/>
      <w:numFmt w:val="decimal"/>
      <w:lvlText w:val="%4"/>
      <w:lvlJc w:val="left"/>
      <w:pPr>
        <w:ind w:left="2880" w:hanging="360"/>
      </w:pPr>
      <w:rPr/>
    </w:lvl>
    <w:lvl w:ilvl="4">
      <w:start w:val="1"/>
      <w:numFmt w:val="decimal"/>
      <w:lvlText w:val="%5"/>
      <w:lvlJc w:val="left"/>
      <w:pPr>
        <w:ind w:left="3600" w:hanging="360"/>
      </w:pPr>
      <w:rPr/>
    </w:lvl>
    <w:lvl w:ilvl="5">
      <w:start w:val="1"/>
      <w:numFmt w:val="decimal"/>
      <w:lvlText w:val="%6"/>
      <w:lvlJc w:val="left"/>
      <w:pPr>
        <w:ind w:left="4320" w:hanging="360"/>
      </w:pPr>
      <w:rPr/>
    </w:lvl>
    <w:lvl w:ilvl="6">
      <w:start w:val="1"/>
      <w:numFmt w:val="decimal"/>
      <w:lvlText w:val="%7"/>
      <w:lvlJc w:val="left"/>
      <w:pPr>
        <w:ind w:left="5040" w:hanging="360"/>
      </w:pPr>
      <w:rPr/>
    </w:lvl>
    <w:lvl w:ilvl="7">
      <w:start w:val="1"/>
      <w:numFmt w:val="decimal"/>
      <w:lvlText w:val="%8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NotoSansSymbols-bold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rM8HR9vy90O72z8Jx7JjhpAdg==">CgMxLjAaHQoBMBIYChYIB0ISEhBBcmlhbCBVbmljb2RlIE1TGh0KATESGAoWCAdCEhIQQXJpYWwgVW5pY29kZSBNUxodCgEyEhgKFggHQhISEEFyaWFsIFVuaWNvZGUgTVMaHQoBMxIYChYIB0ISEhBBcmlhbCBVbmljb2RlIE1TGhIKATQSDQoLCAdCBxIFQ2FyZG8aEgoBNRINCgsIB0IHEgVDYXJkbxoSCgE2Eg0KCwgHQgcSBUNhcmRvGhIKATcSDQoLCAdCBxIFQ2FyZG8aEwoBOBIOCgwIB0IIEgZDYXVkZXgaEgoBORINCgsIB0IHEgVDYXJkbxoUCgIxMBIOCgwIB0IIEgZDYXVkZXg4AHIhMWV6RXdTVzBsLW5lZnZmWlB5M0hqZjY4cmtzc2tCaS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