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7B353" w14:textId="77777777" w:rsidR="00FB27CE" w:rsidRDefault="00FB27CE" w:rsidP="00FB27CE">
      <w:pPr>
        <w:spacing w:before="60" w:after="60" w:line="360" w:lineRule="auto"/>
        <w:jc w:val="both"/>
        <w:rPr>
          <w:rFonts w:asciiTheme="minorHAnsi" w:hAnsiTheme="minorHAnsi"/>
          <w:b/>
          <w:color w:val="000000"/>
          <w:sz w:val="26"/>
          <w:szCs w:val="26"/>
          <w:lang w:val="en-US"/>
        </w:rPr>
      </w:pPr>
      <w:r>
        <w:rPr>
          <w:rFonts w:ascii="Times New Roman Bold" w:hAnsi="Times New Roman Bold"/>
          <w:b/>
          <w:noProof/>
          <w:color w:val="000000"/>
          <w:sz w:val="26"/>
          <w:szCs w:val="26"/>
          <w:lang w:val="en-US"/>
        </w:rPr>
        <w:drawing>
          <wp:inline distT="0" distB="0" distL="0" distR="0" wp14:anchorId="00E6B8F0" wp14:editId="01D9739E">
            <wp:extent cx="2860040" cy="1906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22_37_19_050.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860040" cy="1906905"/>
                    </a:xfrm>
                    <a:prstGeom prst="rect">
                      <a:avLst/>
                    </a:prstGeom>
                  </pic:spPr>
                </pic:pic>
              </a:graphicData>
            </a:graphic>
          </wp:inline>
        </w:drawing>
      </w:r>
    </w:p>
    <w:p w14:paraId="0AB772A3" w14:textId="77777777" w:rsidR="00753682" w:rsidRPr="00C660FE" w:rsidRDefault="009D5287" w:rsidP="00FB27CE">
      <w:pPr>
        <w:spacing w:before="60" w:after="60" w:line="336" w:lineRule="auto"/>
        <w:ind w:firstLine="561"/>
        <w:jc w:val="both"/>
        <w:rPr>
          <w:rFonts w:ascii="Times New Roman Bold" w:hAnsi="Times New Roman Bold"/>
          <w:bCs/>
          <w:color w:val="000000"/>
          <w:sz w:val="26"/>
          <w:szCs w:val="26"/>
          <w:lang w:val="en-US"/>
        </w:rPr>
      </w:pPr>
      <w:r w:rsidRPr="00C660FE">
        <w:rPr>
          <w:rFonts w:ascii="Times New Roman Bold" w:hAnsi="Times New Roman Bold"/>
          <w:b/>
          <w:color w:val="000000"/>
          <w:sz w:val="26"/>
          <w:szCs w:val="26"/>
        </w:rPr>
        <w:t xml:space="preserve">Câu hỏi: </w:t>
      </w:r>
      <w:r w:rsidR="00826EB5" w:rsidRPr="00C660FE">
        <w:rPr>
          <w:rFonts w:ascii="Times New Roman Bold" w:hAnsi="Times New Roman Bold"/>
          <w:b/>
          <w:bCs/>
          <w:color w:val="000000"/>
          <w:sz w:val="26"/>
          <w:szCs w:val="26"/>
          <w:lang w:val="en-US"/>
        </w:rPr>
        <w:t xml:space="preserve">Việc </w:t>
      </w:r>
      <w:r w:rsidR="00376291">
        <w:rPr>
          <w:rFonts w:ascii="Times New Roman Bold" w:hAnsi="Times New Roman Bold"/>
          <w:b/>
          <w:bCs/>
          <w:color w:val="000000"/>
          <w:sz w:val="26"/>
          <w:szCs w:val="26"/>
          <w:lang w:val="en-US"/>
        </w:rPr>
        <w:t>lùi xe</w:t>
      </w:r>
      <w:r w:rsidR="00826EB5" w:rsidRPr="00C660FE">
        <w:rPr>
          <w:rFonts w:ascii="Times New Roman Bold" w:hAnsi="Times New Roman Bold"/>
          <w:b/>
          <w:bCs/>
          <w:color w:val="000000"/>
          <w:sz w:val="26"/>
          <w:szCs w:val="26"/>
          <w:lang w:val="en-US"/>
        </w:rPr>
        <w:t xml:space="preserve"> quy định</w:t>
      </w:r>
      <w:r w:rsidR="00376291">
        <w:rPr>
          <w:rFonts w:ascii="Times New Roman Bold" w:hAnsi="Times New Roman Bold"/>
          <w:b/>
          <w:bCs/>
          <w:color w:val="000000"/>
          <w:sz w:val="26"/>
          <w:szCs w:val="26"/>
          <w:lang w:val="en-US"/>
        </w:rPr>
        <w:t xml:space="preserve"> như</w:t>
      </w:r>
      <w:r w:rsidR="00826EB5" w:rsidRPr="00C660FE">
        <w:rPr>
          <w:rFonts w:ascii="Times New Roman Bold" w:hAnsi="Times New Roman Bold"/>
          <w:b/>
          <w:bCs/>
          <w:color w:val="000000"/>
          <w:sz w:val="26"/>
          <w:szCs w:val="26"/>
          <w:lang w:val="en-US"/>
        </w:rPr>
        <w:t xml:space="preserve"> thế nào</w:t>
      </w:r>
      <w:r w:rsidRPr="00C660FE">
        <w:rPr>
          <w:rFonts w:ascii="Times New Roman Bold" w:hAnsi="Times New Roman Bold"/>
          <w:b/>
          <w:color w:val="000000"/>
          <w:sz w:val="26"/>
          <w:szCs w:val="26"/>
        </w:rPr>
        <w:t>?</w:t>
      </w:r>
    </w:p>
    <w:p w14:paraId="3AB597E1" w14:textId="77777777" w:rsidR="00376291" w:rsidRPr="00376291" w:rsidRDefault="009D5287" w:rsidP="00FB27CE">
      <w:pPr>
        <w:spacing w:before="60" w:after="60" w:line="336" w:lineRule="auto"/>
        <w:ind w:firstLine="561"/>
        <w:jc w:val="both"/>
        <w:rPr>
          <w:bCs/>
          <w:color w:val="000000"/>
          <w:sz w:val="26"/>
          <w:szCs w:val="26"/>
          <w:lang w:val="en-US"/>
        </w:rPr>
      </w:pPr>
      <w:r w:rsidRPr="00376291">
        <w:rPr>
          <w:b/>
          <w:color w:val="000000"/>
          <w:sz w:val="26"/>
          <w:szCs w:val="26"/>
        </w:rPr>
        <w:t xml:space="preserve">Trả lời: </w:t>
      </w:r>
      <w:bookmarkStart w:id="0" w:name="dieu_16"/>
      <w:bookmarkStart w:id="1" w:name="dieu_18"/>
      <w:r w:rsidR="00376291" w:rsidRPr="00376291">
        <w:rPr>
          <w:bCs/>
          <w:color w:val="000000"/>
          <w:sz w:val="26"/>
          <w:szCs w:val="26"/>
          <w:lang w:val="en-US"/>
        </w:rPr>
        <w:t>Điều 16 Luật Trật tự, an toàn giao thông đường bộ quy định về lùi xe</w:t>
      </w:r>
      <w:bookmarkEnd w:id="0"/>
      <w:r w:rsidR="00376291" w:rsidRPr="00376291">
        <w:rPr>
          <w:bCs/>
          <w:color w:val="000000"/>
          <w:sz w:val="26"/>
          <w:szCs w:val="26"/>
          <w:lang w:val="en-US"/>
        </w:rPr>
        <w:t xml:space="preserve"> như sau:</w:t>
      </w:r>
    </w:p>
    <w:p w14:paraId="63906336" w14:textId="77777777" w:rsidR="00376291" w:rsidRPr="00376291" w:rsidRDefault="00376291" w:rsidP="00FB27CE">
      <w:pPr>
        <w:spacing w:before="60" w:after="60" w:line="336" w:lineRule="auto"/>
        <w:ind w:firstLine="561"/>
        <w:jc w:val="both"/>
        <w:rPr>
          <w:bCs/>
          <w:color w:val="000000"/>
          <w:spacing w:val="-2"/>
          <w:sz w:val="26"/>
          <w:szCs w:val="26"/>
          <w:lang w:val="en-US"/>
        </w:rPr>
      </w:pPr>
      <w:r w:rsidRPr="00376291">
        <w:rPr>
          <w:b/>
          <w:bCs/>
          <w:color w:val="000000"/>
          <w:spacing w:val="-2"/>
          <w:sz w:val="26"/>
          <w:szCs w:val="26"/>
          <w:lang w:val="en-US"/>
        </w:rPr>
        <w:t>1</w:t>
      </w:r>
      <w:r w:rsidRPr="00376291">
        <w:rPr>
          <w:bCs/>
          <w:color w:val="000000"/>
          <w:spacing w:val="-2"/>
          <w:sz w:val="26"/>
          <w:szCs w:val="26"/>
          <w:lang w:val="en-US"/>
        </w:rPr>
        <w:t>. Khi lùi xe, người điều khiển phương tiện tham gia giao thông đường bộ phải quan sát hai bên và phía sau xe, có tín hiệu lùi và chỉ lùi xe khi bảo đảm an toàn.</w:t>
      </w:r>
    </w:p>
    <w:p w14:paraId="353AEB9B" w14:textId="77777777" w:rsidR="00376291" w:rsidRPr="00376291" w:rsidRDefault="00376291" w:rsidP="00FB27CE">
      <w:pPr>
        <w:spacing w:before="60" w:after="60" w:line="336" w:lineRule="auto"/>
        <w:ind w:firstLine="561"/>
        <w:jc w:val="both"/>
        <w:rPr>
          <w:bCs/>
          <w:color w:val="000000"/>
          <w:sz w:val="26"/>
          <w:szCs w:val="26"/>
          <w:lang w:val="en-US"/>
        </w:rPr>
      </w:pPr>
      <w:r w:rsidRPr="00376291">
        <w:rPr>
          <w:b/>
          <w:bCs/>
          <w:color w:val="000000"/>
          <w:sz w:val="26"/>
          <w:szCs w:val="26"/>
          <w:lang w:val="en-US"/>
        </w:rPr>
        <w:t>2</w:t>
      </w:r>
      <w:r w:rsidRPr="00376291">
        <w:rPr>
          <w:bCs/>
          <w:color w:val="000000"/>
          <w:sz w:val="26"/>
          <w:szCs w:val="26"/>
          <w:lang w:val="en-US"/>
        </w:rPr>
        <w:t>. Không được lùi xe ở đường một chiều, khu vực cấm dừng, trên phần đường dành cho người đi bộ qua đường, nơi đường bộ giao nhau, đường bộ giao nhau cùng mức với đường sắt, nơi tầm nhìn bị che khuất, trong hầm đường bộ, trên đường cao tốc.</w:t>
      </w:r>
    </w:p>
    <w:p w14:paraId="306D5CBF" w14:textId="77777777" w:rsidR="00385487" w:rsidRDefault="00385487" w:rsidP="00FB27CE">
      <w:pPr>
        <w:spacing w:before="60" w:after="60" w:line="324" w:lineRule="auto"/>
        <w:ind w:firstLine="561"/>
        <w:jc w:val="both"/>
        <w:rPr>
          <w:b/>
          <w:bCs/>
          <w:color w:val="000000"/>
          <w:spacing w:val="-2"/>
          <w:sz w:val="26"/>
          <w:szCs w:val="26"/>
          <w:lang w:val="en-US"/>
        </w:rPr>
      </w:pPr>
      <w:r>
        <w:rPr>
          <w:b/>
          <w:bCs/>
          <w:color w:val="000000"/>
          <w:spacing w:val="-2"/>
          <w:sz w:val="26"/>
          <w:szCs w:val="26"/>
          <w:lang w:val="en-US"/>
        </w:rPr>
        <w:t xml:space="preserve">Câu hỏi: </w:t>
      </w:r>
      <w:r w:rsidRPr="00C660FE">
        <w:rPr>
          <w:rFonts w:ascii="Times New Roman Bold" w:hAnsi="Times New Roman Bold"/>
          <w:b/>
          <w:bCs/>
          <w:color w:val="000000"/>
          <w:sz w:val="26"/>
          <w:szCs w:val="26"/>
          <w:lang w:val="en-US"/>
        </w:rPr>
        <w:t xml:space="preserve">Việc </w:t>
      </w:r>
      <w:r w:rsidR="00376291">
        <w:rPr>
          <w:rFonts w:ascii="Times New Roman Bold" w:hAnsi="Times New Roman Bold"/>
          <w:b/>
          <w:bCs/>
          <w:color w:val="000000"/>
          <w:sz w:val="26"/>
          <w:szCs w:val="26"/>
          <w:lang w:val="en-US"/>
        </w:rPr>
        <w:t>mở cửa xe</w:t>
      </w:r>
      <w:r w:rsidRPr="00C660FE">
        <w:rPr>
          <w:rFonts w:ascii="Times New Roman Bold" w:hAnsi="Times New Roman Bold"/>
          <w:b/>
          <w:bCs/>
          <w:color w:val="000000"/>
          <w:sz w:val="26"/>
          <w:szCs w:val="26"/>
          <w:lang w:val="en-US"/>
        </w:rPr>
        <w:t xml:space="preserve"> được quy định thế nào</w:t>
      </w:r>
      <w:r w:rsidRPr="00C660FE">
        <w:rPr>
          <w:rFonts w:ascii="Times New Roman Bold" w:hAnsi="Times New Roman Bold"/>
          <w:b/>
          <w:color w:val="000000"/>
          <w:sz w:val="26"/>
          <w:szCs w:val="26"/>
        </w:rPr>
        <w:t>?</w:t>
      </w:r>
    </w:p>
    <w:p w14:paraId="6E8BD124" w14:textId="77777777" w:rsidR="00376291" w:rsidRPr="00376291" w:rsidRDefault="00385487" w:rsidP="00FB27CE">
      <w:pPr>
        <w:spacing w:before="60" w:after="60" w:line="324" w:lineRule="auto"/>
        <w:ind w:firstLine="561"/>
        <w:jc w:val="both"/>
        <w:rPr>
          <w:bCs/>
          <w:color w:val="000000"/>
          <w:spacing w:val="-2"/>
          <w:sz w:val="26"/>
          <w:szCs w:val="26"/>
          <w:lang w:val="en-US"/>
        </w:rPr>
      </w:pPr>
      <w:r>
        <w:rPr>
          <w:b/>
          <w:bCs/>
          <w:color w:val="000000"/>
          <w:spacing w:val="-2"/>
          <w:sz w:val="26"/>
          <w:szCs w:val="26"/>
          <w:lang w:val="en-US"/>
        </w:rPr>
        <w:t xml:space="preserve">Trả lời: </w:t>
      </w:r>
      <w:bookmarkStart w:id="2" w:name="dieu_19"/>
      <w:bookmarkEnd w:id="1"/>
      <w:r w:rsidR="00376291" w:rsidRPr="00376291">
        <w:rPr>
          <w:bCs/>
          <w:color w:val="000000"/>
          <w:spacing w:val="-2"/>
          <w:sz w:val="26"/>
          <w:szCs w:val="26"/>
          <w:lang w:val="en-US"/>
        </w:rPr>
        <w:t>Điều 19</w:t>
      </w:r>
      <w:r w:rsidR="00376291">
        <w:rPr>
          <w:bCs/>
          <w:color w:val="000000"/>
          <w:spacing w:val="-2"/>
          <w:sz w:val="26"/>
          <w:szCs w:val="26"/>
          <w:lang w:val="en-US"/>
        </w:rPr>
        <w:t xml:space="preserve"> </w:t>
      </w:r>
      <w:r w:rsidR="00376291" w:rsidRPr="00376291">
        <w:rPr>
          <w:bCs/>
          <w:color w:val="000000"/>
          <w:sz w:val="26"/>
          <w:szCs w:val="26"/>
          <w:lang w:val="en-US"/>
        </w:rPr>
        <w:t>Luật Trật tự, an toàn giao thông đường bộ</w:t>
      </w:r>
      <w:r w:rsidR="00376291">
        <w:rPr>
          <w:bCs/>
          <w:color w:val="000000"/>
          <w:sz w:val="26"/>
          <w:szCs w:val="26"/>
          <w:lang w:val="en-US"/>
        </w:rPr>
        <w:t xml:space="preserve"> quy định về m</w:t>
      </w:r>
      <w:r w:rsidR="00376291" w:rsidRPr="00376291">
        <w:rPr>
          <w:bCs/>
          <w:color w:val="000000"/>
          <w:spacing w:val="-2"/>
          <w:sz w:val="26"/>
          <w:szCs w:val="26"/>
          <w:lang w:val="en-US"/>
        </w:rPr>
        <w:t>ở cửa xe</w:t>
      </w:r>
      <w:bookmarkEnd w:id="2"/>
      <w:r w:rsidR="00376291">
        <w:rPr>
          <w:bCs/>
          <w:color w:val="000000"/>
          <w:spacing w:val="-2"/>
          <w:sz w:val="26"/>
          <w:szCs w:val="26"/>
          <w:lang w:val="en-US"/>
        </w:rPr>
        <w:t xml:space="preserve"> như sau:</w:t>
      </w:r>
    </w:p>
    <w:p w14:paraId="04E35668" w14:textId="77777777" w:rsidR="00376291" w:rsidRPr="00376291" w:rsidRDefault="00376291" w:rsidP="00FB27CE">
      <w:pPr>
        <w:spacing w:before="60" w:after="60" w:line="324" w:lineRule="auto"/>
        <w:ind w:firstLine="561"/>
        <w:jc w:val="both"/>
        <w:rPr>
          <w:bCs/>
          <w:color w:val="000000"/>
          <w:spacing w:val="-2"/>
          <w:sz w:val="26"/>
          <w:szCs w:val="26"/>
          <w:lang w:val="en-US"/>
        </w:rPr>
      </w:pPr>
      <w:r w:rsidRPr="00FB27CE">
        <w:rPr>
          <w:b/>
          <w:bCs/>
          <w:color w:val="000000"/>
          <w:spacing w:val="-2"/>
          <w:sz w:val="26"/>
          <w:szCs w:val="26"/>
          <w:lang w:val="en-US"/>
        </w:rPr>
        <w:t>1</w:t>
      </w:r>
      <w:r w:rsidRPr="00376291">
        <w:rPr>
          <w:bCs/>
          <w:color w:val="000000"/>
          <w:spacing w:val="-2"/>
          <w:sz w:val="26"/>
          <w:szCs w:val="26"/>
          <w:lang w:val="en-US"/>
        </w:rPr>
        <w:t>. Chỉ được mở cửa xe khi xe đã dừng, đỗ.</w:t>
      </w:r>
    </w:p>
    <w:p w14:paraId="20767EDE" w14:textId="77777777" w:rsidR="00376291" w:rsidRPr="00376291" w:rsidRDefault="00376291" w:rsidP="00FB27CE">
      <w:pPr>
        <w:spacing w:before="60" w:after="60" w:line="324" w:lineRule="auto"/>
        <w:ind w:firstLine="561"/>
        <w:jc w:val="both"/>
        <w:rPr>
          <w:bCs/>
          <w:color w:val="000000"/>
          <w:spacing w:val="-2"/>
          <w:sz w:val="26"/>
          <w:szCs w:val="26"/>
          <w:lang w:val="en-US"/>
        </w:rPr>
      </w:pPr>
      <w:r w:rsidRPr="00FB27CE">
        <w:rPr>
          <w:b/>
          <w:bCs/>
          <w:color w:val="000000"/>
          <w:spacing w:val="-2"/>
          <w:sz w:val="26"/>
          <w:szCs w:val="26"/>
          <w:lang w:val="en-US"/>
        </w:rPr>
        <w:t>2</w:t>
      </w:r>
      <w:r w:rsidRPr="00376291">
        <w:rPr>
          <w:bCs/>
          <w:color w:val="000000"/>
          <w:spacing w:val="-2"/>
          <w:sz w:val="26"/>
          <w:szCs w:val="26"/>
          <w:lang w:val="en-US"/>
        </w:rPr>
        <w:t>. Trước khi mở cửa xe, người mở cửa phải quan sát phía trước, phía sau và bên phía mở cửa xe, khi thấy an toàn mới được mở cửa xe, ra khỏi xe; không để cửa xe mở nếu không bảo đảm an toàn.</w:t>
      </w:r>
    </w:p>
    <w:p w14:paraId="7CEDCF21" w14:textId="77777777" w:rsidR="00FB27CE" w:rsidRDefault="00FB27CE" w:rsidP="00FB27CE">
      <w:pPr>
        <w:spacing w:before="60" w:after="60" w:line="324" w:lineRule="auto"/>
        <w:ind w:firstLine="561"/>
        <w:jc w:val="both"/>
        <w:rPr>
          <w:b/>
          <w:bCs/>
          <w:color w:val="000000"/>
          <w:spacing w:val="-2"/>
          <w:sz w:val="26"/>
          <w:szCs w:val="26"/>
          <w:lang w:val="en-US"/>
        </w:rPr>
      </w:pPr>
      <w:bookmarkStart w:id="3" w:name="dieu_20"/>
      <w:r>
        <w:rPr>
          <w:b/>
          <w:bCs/>
          <w:color w:val="000000"/>
          <w:spacing w:val="-2"/>
          <w:sz w:val="26"/>
          <w:szCs w:val="26"/>
          <w:lang w:val="en-US"/>
        </w:rPr>
        <w:t xml:space="preserve">Câu hỏi: </w:t>
      </w:r>
      <w:r w:rsidRPr="00C660FE">
        <w:rPr>
          <w:rFonts w:ascii="Times New Roman Bold" w:hAnsi="Times New Roman Bold"/>
          <w:b/>
          <w:bCs/>
          <w:color w:val="000000"/>
          <w:sz w:val="26"/>
          <w:szCs w:val="26"/>
          <w:lang w:val="en-US"/>
        </w:rPr>
        <w:t xml:space="preserve">Việc </w:t>
      </w:r>
      <w:r>
        <w:rPr>
          <w:rFonts w:ascii="Times New Roman Bold" w:hAnsi="Times New Roman Bold"/>
          <w:b/>
          <w:bCs/>
          <w:color w:val="000000"/>
          <w:sz w:val="26"/>
          <w:szCs w:val="26"/>
          <w:lang w:val="en-US"/>
        </w:rPr>
        <w:t>sử dụng đèn</w:t>
      </w:r>
      <w:r w:rsidRPr="00C660FE">
        <w:rPr>
          <w:rFonts w:ascii="Times New Roman Bold" w:hAnsi="Times New Roman Bold"/>
          <w:b/>
          <w:bCs/>
          <w:color w:val="000000"/>
          <w:sz w:val="26"/>
          <w:szCs w:val="26"/>
          <w:lang w:val="en-US"/>
        </w:rPr>
        <w:t xml:space="preserve"> được quy định thế nào</w:t>
      </w:r>
      <w:r w:rsidRPr="00C660FE">
        <w:rPr>
          <w:rFonts w:ascii="Times New Roman Bold" w:hAnsi="Times New Roman Bold"/>
          <w:b/>
          <w:color w:val="000000"/>
          <w:sz w:val="26"/>
          <w:szCs w:val="26"/>
        </w:rPr>
        <w:t>?</w:t>
      </w:r>
    </w:p>
    <w:p w14:paraId="4A3025F1" w14:textId="77777777" w:rsidR="00376291" w:rsidRPr="00376291" w:rsidRDefault="00FB27CE" w:rsidP="00FB27CE">
      <w:pPr>
        <w:spacing w:before="60" w:after="60" w:line="324" w:lineRule="auto"/>
        <w:ind w:firstLine="561"/>
        <w:jc w:val="both"/>
        <w:rPr>
          <w:bCs/>
          <w:color w:val="000000"/>
          <w:spacing w:val="-2"/>
          <w:sz w:val="26"/>
          <w:szCs w:val="26"/>
          <w:lang w:val="en-US"/>
        </w:rPr>
      </w:pPr>
      <w:r>
        <w:rPr>
          <w:b/>
          <w:bCs/>
          <w:color w:val="000000"/>
          <w:spacing w:val="-2"/>
          <w:sz w:val="26"/>
          <w:szCs w:val="26"/>
          <w:lang w:val="en-US"/>
        </w:rPr>
        <w:t xml:space="preserve">Trả lời: </w:t>
      </w:r>
      <w:r w:rsidRPr="00376291">
        <w:rPr>
          <w:bCs/>
          <w:color w:val="000000"/>
          <w:spacing w:val="-2"/>
          <w:sz w:val="26"/>
          <w:szCs w:val="26"/>
          <w:lang w:val="en-US"/>
        </w:rPr>
        <w:t xml:space="preserve">Điều </w:t>
      </w:r>
      <w:r>
        <w:rPr>
          <w:bCs/>
          <w:color w:val="000000"/>
          <w:spacing w:val="-2"/>
          <w:sz w:val="26"/>
          <w:szCs w:val="26"/>
          <w:lang w:val="en-US"/>
        </w:rPr>
        <w:t xml:space="preserve">20 </w:t>
      </w:r>
      <w:r w:rsidRPr="00376291">
        <w:rPr>
          <w:bCs/>
          <w:color w:val="000000"/>
          <w:sz w:val="26"/>
          <w:szCs w:val="26"/>
          <w:lang w:val="en-US"/>
        </w:rPr>
        <w:t>Luật Trật tự, an toàn giao thông đường bộ</w:t>
      </w:r>
      <w:r>
        <w:rPr>
          <w:bCs/>
          <w:color w:val="000000"/>
          <w:sz w:val="26"/>
          <w:szCs w:val="26"/>
          <w:lang w:val="en-US"/>
        </w:rPr>
        <w:t xml:space="preserve"> quy định về sử dụng đèn</w:t>
      </w:r>
      <w:r>
        <w:rPr>
          <w:bCs/>
          <w:color w:val="000000"/>
          <w:spacing w:val="-2"/>
          <w:sz w:val="26"/>
          <w:szCs w:val="26"/>
          <w:lang w:val="en-US"/>
        </w:rPr>
        <w:t xml:space="preserve"> như sau:</w:t>
      </w:r>
      <w:bookmarkEnd w:id="3"/>
      <w:r w:rsidR="00376291" w:rsidRPr="00376291">
        <w:rPr>
          <w:b/>
          <w:bCs/>
          <w:color w:val="000000"/>
          <w:spacing w:val="-2"/>
          <w:sz w:val="26"/>
          <w:szCs w:val="26"/>
          <w:lang w:val="en-US"/>
        </w:rPr>
        <w:t xml:space="preserve"> </w:t>
      </w:r>
    </w:p>
    <w:p w14:paraId="342C5941" w14:textId="77777777" w:rsidR="00376291" w:rsidRPr="00376291" w:rsidRDefault="00376291" w:rsidP="00FB27CE">
      <w:pPr>
        <w:spacing w:before="60" w:after="60" w:line="324" w:lineRule="auto"/>
        <w:ind w:firstLine="561"/>
        <w:jc w:val="both"/>
        <w:rPr>
          <w:bCs/>
          <w:color w:val="000000"/>
          <w:spacing w:val="-2"/>
          <w:sz w:val="26"/>
          <w:szCs w:val="26"/>
          <w:lang w:val="en-US"/>
        </w:rPr>
      </w:pPr>
      <w:r w:rsidRPr="00FB27CE">
        <w:rPr>
          <w:b/>
          <w:bCs/>
          <w:color w:val="000000"/>
          <w:spacing w:val="-2"/>
          <w:sz w:val="26"/>
          <w:szCs w:val="26"/>
          <w:lang w:val="en-US"/>
        </w:rPr>
        <w:t>1</w:t>
      </w:r>
      <w:r w:rsidRPr="00376291">
        <w:rPr>
          <w:bCs/>
          <w:color w:val="000000"/>
          <w:spacing w:val="-2"/>
          <w:sz w:val="26"/>
          <w:szCs w:val="26"/>
          <w:lang w:val="en-US"/>
        </w:rPr>
        <w:t>. Người lái xe, người điều khiển xe máy chuyên dùng tham gia giao thông đường bộ phải bật đèn chiếu sáng phía trước trong thời gian từ 18 giờ ngày hôm trước đến 06 giờ ngày hôm sau hoặc khi có sương mù, khói, bụi, trời mưa, thời tiết xấu làm hạn chế tầm nhìn.</w:t>
      </w:r>
    </w:p>
    <w:p w14:paraId="2468F020" w14:textId="77777777" w:rsidR="00376291" w:rsidRPr="00FB27CE" w:rsidRDefault="00376291" w:rsidP="00376291">
      <w:pPr>
        <w:spacing w:before="60" w:after="60" w:line="336" w:lineRule="auto"/>
        <w:ind w:firstLine="561"/>
        <w:jc w:val="both"/>
        <w:rPr>
          <w:bCs/>
          <w:color w:val="000000"/>
          <w:spacing w:val="-4"/>
          <w:sz w:val="26"/>
          <w:szCs w:val="26"/>
          <w:lang w:val="en-US"/>
        </w:rPr>
      </w:pPr>
      <w:r w:rsidRPr="00FB27CE">
        <w:rPr>
          <w:b/>
          <w:bCs/>
          <w:color w:val="000000"/>
          <w:spacing w:val="-4"/>
          <w:sz w:val="26"/>
          <w:szCs w:val="26"/>
          <w:lang w:val="en-US"/>
        </w:rPr>
        <w:t>2</w:t>
      </w:r>
      <w:r w:rsidRPr="00FB27CE">
        <w:rPr>
          <w:bCs/>
          <w:color w:val="000000"/>
          <w:spacing w:val="-4"/>
          <w:sz w:val="26"/>
          <w:szCs w:val="26"/>
          <w:lang w:val="en-US"/>
        </w:rPr>
        <w:t>. Người lái xe, người điều khiển xe máy chuyên dùng phải tắt đèn chiếu xa, bật đèn chiếu gần trong các trường hợp sau đây:</w:t>
      </w:r>
    </w:p>
    <w:p w14:paraId="68D0C979" w14:textId="77777777" w:rsidR="00376291" w:rsidRPr="00376291" w:rsidRDefault="00376291" w:rsidP="00376291">
      <w:pPr>
        <w:spacing w:before="60" w:after="60" w:line="336" w:lineRule="auto"/>
        <w:ind w:firstLine="561"/>
        <w:jc w:val="both"/>
        <w:rPr>
          <w:bCs/>
          <w:color w:val="000000"/>
          <w:spacing w:val="-2"/>
          <w:sz w:val="26"/>
          <w:szCs w:val="26"/>
          <w:lang w:val="en-US"/>
        </w:rPr>
      </w:pPr>
      <w:r w:rsidRPr="00376291">
        <w:rPr>
          <w:bCs/>
          <w:color w:val="000000"/>
          <w:spacing w:val="-2"/>
          <w:sz w:val="26"/>
          <w:szCs w:val="26"/>
          <w:lang w:val="en-US"/>
        </w:rPr>
        <w:t>a) Khi gặp người đi bộ qua đường;</w:t>
      </w:r>
    </w:p>
    <w:p w14:paraId="2CCE1C99" w14:textId="77777777" w:rsidR="00376291" w:rsidRPr="00376291" w:rsidRDefault="00376291" w:rsidP="00376291">
      <w:pPr>
        <w:spacing w:before="60" w:after="60" w:line="336" w:lineRule="auto"/>
        <w:ind w:firstLine="561"/>
        <w:jc w:val="both"/>
        <w:rPr>
          <w:bCs/>
          <w:color w:val="000000"/>
          <w:spacing w:val="-2"/>
          <w:sz w:val="26"/>
          <w:szCs w:val="26"/>
          <w:lang w:val="en-US"/>
        </w:rPr>
      </w:pPr>
      <w:r w:rsidRPr="00376291">
        <w:rPr>
          <w:bCs/>
          <w:color w:val="000000"/>
          <w:spacing w:val="-2"/>
          <w:sz w:val="26"/>
          <w:szCs w:val="26"/>
          <w:lang w:val="en-US"/>
        </w:rPr>
        <w:t>b) Khi đi trên các đoạn đường qua khu đông dân cư có hệ thống chiếu sáng đang hoạt động;</w:t>
      </w:r>
    </w:p>
    <w:p w14:paraId="7A2BD3CC" w14:textId="77777777" w:rsidR="00376291" w:rsidRPr="00376291" w:rsidRDefault="00376291" w:rsidP="00376291">
      <w:pPr>
        <w:spacing w:before="60" w:after="60" w:line="336" w:lineRule="auto"/>
        <w:ind w:firstLine="561"/>
        <w:jc w:val="both"/>
        <w:rPr>
          <w:bCs/>
          <w:color w:val="000000"/>
          <w:spacing w:val="-2"/>
          <w:sz w:val="26"/>
          <w:szCs w:val="26"/>
          <w:lang w:val="en-US"/>
        </w:rPr>
      </w:pPr>
      <w:r w:rsidRPr="00376291">
        <w:rPr>
          <w:bCs/>
          <w:color w:val="000000"/>
          <w:spacing w:val="-2"/>
          <w:sz w:val="26"/>
          <w:szCs w:val="26"/>
          <w:lang w:val="en-US"/>
        </w:rPr>
        <w:t>c) Khi gặp xe đi ngược chiều, trừ trường hợp dải phân cách có khả năng chống chói;</w:t>
      </w:r>
    </w:p>
    <w:p w14:paraId="7E693E7A" w14:textId="77777777" w:rsidR="00376291" w:rsidRPr="00376291" w:rsidRDefault="00376291" w:rsidP="00376291">
      <w:pPr>
        <w:spacing w:before="60" w:after="60" w:line="336" w:lineRule="auto"/>
        <w:ind w:firstLine="561"/>
        <w:jc w:val="both"/>
        <w:rPr>
          <w:bCs/>
          <w:color w:val="000000"/>
          <w:spacing w:val="-2"/>
          <w:sz w:val="26"/>
          <w:szCs w:val="26"/>
          <w:lang w:val="en-US"/>
        </w:rPr>
      </w:pPr>
      <w:r w:rsidRPr="00376291">
        <w:rPr>
          <w:bCs/>
          <w:color w:val="000000"/>
          <w:spacing w:val="-2"/>
          <w:sz w:val="26"/>
          <w:szCs w:val="26"/>
          <w:lang w:val="en-US"/>
        </w:rPr>
        <w:t>d) Khi chuyển hướng xe tại nơi đường giao nhau.</w:t>
      </w:r>
    </w:p>
    <w:p w14:paraId="268EDAD0" w14:textId="77777777" w:rsidR="00376291" w:rsidRPr="00376291" w:rsidRDefault="00376291" w:rsidP="00376291">
      <w:pPr>
        <w:spacing w:before="60" w:after="60" w:line="336" w:lineRule="auto"/>
        <w:ind w:firstLine="561"/>
        <w:jc w:val="both"/>
        <w:rPr>
          <w:bCs/>
          <w:color w:val="000000"/>
          <w:spacing w:val="-2"/>
          <w:sz w:val="26"/>
          <w:szCs w:val="26"/>
          <w:lang w:val="en-US"/>
        </w:rPr>
      </w:pPr>
      <w:r w:rsidRPr="00FB27CE">
        <w:rPr>
          <w:b/>
          <w:bCs/>
          <w:color w:val="000000"/>
          <w:spacing w:val="-2"/>
          <w:sz w:val="26"/>
          <w:szCs w:val="26"/>
          <w:lang w:val="en-US"/>
        </w:rPr>
        <w:t>3</w:t>
      </w:r>
      <w:r w:rsidRPr="00376291">
        <w:rPr>
          <w:bCs/>
          <w:color w:val="000000"/>
          <w:spacing w:val="-2"/>
          <w:sz w:val="26"/>
          <w:szCs w:val="26"/>
          <w:lang w:val="en-US"/>
        </w:rPr>
        <w:t>. Người lái xe, người điều khiển xe máy chuyên dùng khi thực hiện công việc trên đường bộ phải bật sáng đèn cảnh báo màu vàng.</w:t>
      </w:r>
    </w:p>
    <w:p w14:paraId="516D2737" w14:textId="77777777" w:rsidR="00FB27CE" w:rsidRDefault="00FB27CE" w:rsidP="00FB27CE">
      <w:pPr>
        <w:spacing w:before="60" w:after="60" w:line="360" w:lineRule="auto"/>
        <w:jc w:val="center"/>
        <w:rPr>
          <w:b/>
          <w:bCs/>
          <w:color w:val="000000"/>
          <w:spacing w:val="-2"/>
          <w:sz w:val="26"/>
          <w:szCs w:val="26"/>
          <w:lang w:val="en-US"/>
        </w:rPr>
      </w:pPr>
      <w:bookmarkStart w:id="4" w:name="dieu_21"/>
      <w:r>
        <w:rPr>
          <w:b/>
          <w:bCs/>
          <w:noProof/>
          <w:color w:val="000000"/>
          <w:spacing w:val="-2"/>
          <w:sz w:val="26"/>
          <w:szCs w:val="26"/>
          <w:lang w:val="en-US"/>
        </w:rPr>
        <w:drawing>
          <wp:inline distT="0" distB="0" distL="0" distR="0" wp14:anchorId="09A992F1" wp14:editId="1D7A8F55">
            <wp:extent cx="2743200" cy="1947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m-an-toan-giao-thong-922023a1.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43200" cy="1947160"/>
                    </a:xfrm>
                    <a:prstGeom prst="rect">
                      <a:avLst/>
                    </a:prstGeom>
                  </pic:spPr>
                </pic:pic>
              </a:graphicData>
            </a:graphic>
          </wp:inline>
        </w:drawing>
      </w:r>
    </w:p>
    <w:p w14:paraId="63865806" w14:textId="77777777" w:rsidR="00FB27CE" w:rsidRDefault="00FB27CE" w:rsidP="006A7C83">
      <w:pPr>
        <w:spacing w:before="120" w:after="120" w:line="360" w:lineRule="auto"/>
        <w:ind w:firstLine="561"/>
        <w:jc w:val="both"/>
        <w:rPr>
          <w:b/>
          <w:bCs/>
          <w:color w:val="000000"/>
          <w:spacing w:val="-2"/>
          <w:sz w:val="26"/>
          <w:szCs w:val="26"/>
          <w:lang w:val="en-US"/>
        </w:rPr>
      </w:pPr>
      <w:r>
        <w:rPr>
          <w:b/>
          <w:bCs/>
          <w:color w:val="000000"/>
          <w:spacing w:val="-2"/>
          <w:sz w:val="26"/>
          <w:szCs w:val="26"/>
          <w:lang w:val="en-US"/>
        </w:rPr>
        <w:lastRenderedPageBreak/>
        <w:t xml:space="preserve">Câu hỏi: </w:t>
      </w:r>
      <w:r w:rsidRPr="00C660FE">
        <w:rPr>
          <w:rFonts w:ascii="Times New Roman Bold" w:hAnsi="Times New Roman Bold"/>
          <w:b/>
          <w:bCs/>
          <w:color w:val="000000"/>
          <w:sz w:val="26"/>
          <w:szCs w:val="26"/>
          <w:lang w:val="en-US"/>
        </w:rPr>
        <w:t xml:space="preserve">Việc </w:t>
      </w:r>
      <w:r>
        <w:rPr>
          <w:rFonts w:ascii="Times New Roman Bold" w:hAnsi="Times New Roman Bold"/>
          <w:b/>
          <w:bCs/>
          <w:color w:val="000000"/>
          <w:sz w:val="26"/>
          <w:szCs w:val="26"/>
          <w:lang w:val="en-US"/>
        </w:rPr>
        <w:t>sử dụng tín hiệu còi</w:t>
      </w:r>
      <w:r w:rsidRPr="00C660FE">
        <w:rPr>
          <w:rFonts w:ascii="Times New Roman Bold" w:hAnsi="Times New Roman Bold"/>
          <w:b/>
          <w:bCs/>
          <w:color w:val="000000"/>
          <w:sz w:val="26"/>
          <w:szCs w:val="26"/>
          <w:lang w:val="en-US"/>
        </w:rPr>
        <w:t xml:space="preserve"> được quy định thế nào</w:t>
      </w:r>
      <w:r w:rsidRPr="00C660FE">
        <w:rPr>
          <w:rFonts w:ascii="Times New Roman Bold" w:hAnsi="Times New Roman Bold"/>
          <w:b/>
          <w:color w:val="000000"/>
          <w:sz w:val="26"/>
          <w:szCs w:val="26"/>
        </w:rPr>
        <w:t>?</w:t>
      </w:r>
    </w:p>
    <w:p w14:paraId="33EBBF5D" w14:textId="77777777" w:rsidR="00376291" w:rsidRPr="00FB27CE" w:rsidRDefault="00FB27CE" w:rsidP="006A7C83">
      <w:pPr>
        <w:spacing w:before="120" w:after="120" w:line="360" w:lineRule="auto"/>
        <w:ind w:firstLine="561"/>
        <w:jc w:val="both"/>
        <w:rPr>
          <w:bCs/>
          <w:color w:val="000000"/>
          <w:spacing w:val="-2"/>
          <w:sz w:val="26"/>
          <w:szCs w:val="26"/>
          <w:lang w:val="en-US"/>
        </w:rPr>
      </w:pPr>
      <w:r>
        <w:rPr>
          <w:b/>
          <w:bCs/>
          <w:color w:val="000000"/>
          <w:spacing w:val="-2"/>
          <w:sz w:val="26"/>
          <w:szCs w:val="26"/>
          <w:lang w:val="en-US"/>
        </w:rPr>
        <w:t xml:space="preserve">Trả lời: </w:t>
      </w:r>
      <w:r w:rsidRPr="00FB27CE">
        <w:rPr>
          <w:bCs/>
          <w:color w:val="000000"/>
          <w:spacing w:val="-2"/>
          <w:sz w:val="26"/>
          <w:szCs w:val="26"/>
          <w:lang w:val="en-US"/>
        </w:rPr>
        <w:t xml:space="preserve">Điều 21 </w:t>
      </w:r>
      <w:r w:rsidRPr="00FB27CE">
        <w:rPr>
          <w:bCs/>
          <w:color w:val="000000"/>
          <w:sz w:val="26"/>
          <w:szCs w:val="26"/>
          <w:lang w:val="en-US"/>
        </w:rPr>
        <w:t>Luật Trật tự, an toàn giao thông đường bộ quy định về s</w:t>
      </w:r>
      <w:r w:rsidR="00376291" w:rsidRPr="00FB27CE">
        <w:rPr>
          <w:bCs/>
          <w:color w:val="000000"/>
          <w:spacing w:val="-2"/>
          <w:sz w:val="26"/>
          <w:szCs w:val="26"/>
          <w:lang w:val="en-US"/>
        </w:rPr>
        <w:t>ử dụng tín hiệu còi</w:t>
      </w:r>
      <w:bookmarkEnd w:id="4"/>
      <w:r w:rsidR="00376291" w:rsidRPr="00FB27CE">
        <w:rPr>
          <w:bCs/>
          <w:color w:val="000000"/>
          <w:spacing w:val="-2"/>
          <w:sz w:val="26"/>
          <w:szCs w:val="26"/>
          <w:lang w:val="en-US"/>
        </w:rPr>
        <w:t xml:space="preserve"> </w:t>
      </w:r>
      <w:r w:rsidRPr="00FB27CE">
        <w:rPr>
          <w:bCs/>
          <w:color w:val="000000"/>
          <w:spacing w:val="-2"/>
          <w:sz w:val="26"/>
          <w:szCs w:val="26"/>
          <w:lang w:val="en-US"/>
        </w:rPr>
        <w:t>như sau:</w:t>
      </w:r>
    </w:p>
    <w:p w14:paraId="76191CD0" w14:textId="77777777" w:rsidR="00376291" w:rsidRPr="00376291" w:rsidRDefault="00376291" w:rsidP="006A7C83">
      <w:pPr>
        <w:spacing w:before="120" w:after="120" w:line="360" w:lineRule="auto"/>
        <w:ind w:firstLine="561"/>
        <w:jc w:val="both"/>
        <w:rPr>
          <w:bCs/>
          <w:color w:val="000000"/>
          <w:spacing w:val="-2"/>
          <w:sz w:val="26"/>
          <w:szCs w:val="26"/>
          <w:lang w:val="en-US"/>
        </w:rPr>
      </w:pPr>
      <w:r w:rsidRPr="00FB27CE">
        <w:rPr>
          <w:b/>
          <w:bCs/>
          <w:color w:val="000000"/>
          <w:spacing w:val="-2"/>
          <w:sz w:val="26"/>
          <w:szCs w:val="26"/>
          <w:lang w:val="en-US"/>
        </w:rPr>
        <w:t>1</w:t>
      </w:r>
      <w:r w:rsidRPr="00376291">
        <w:rPr>
          <w:bCs/>
          <w:color w:val="000000"/>
          <w:spacing w:val="-2"/>
          <w:sz w:val="26"/>
          <w:szCs w:val="26"/>
          <w:lang w:val="en-US"/>
        </w:rPr>
        <w:t>. Chỉ được sử dụng tín hiệu còi của phương tiện tham gia giao thông đường bộ trong các trường hợp sau đây:</w:t>
      </w:r>
    </w:p>
    <w:p w14:paraId="3C734316" w14:textId="77777777" w:rsidR="00376291" w:rsidRPr="00376291" w:rsidRDefault="00376291" w:rsidP="006A7C83">
      <w:pPr>
        <w:spacing w:before="120" w:after="120" w:line="360" w:lineRule="auto"/>
        <w:ind w:firstLine="561"/>
        <w:jc w:val="both"/>
        <w:rPr>
          <w:bCs/>
          <w:color w:val="000000"/>
          <w:spacing w:val="-2"/>
          <w:sz w:val="26"/>
          <w:szCs w:val="26"/>
          <w:lang w:val="en-US"/>
        </w:rPr>
      </w:pPr>
      <w:r w:rsidRPr="00376291">
        <w:rPr>
          <w:bCs/>
          <w:color w:val="000000"/>
          <w:spacing w:val="-2"/>
          <w:sz w:val="26"/>
          <w:szCs w:val="26"/>
          <w:lang w:val="en-US"/>
        </w:rPr>
        <w:t>a) Báo hiệu cho người tham gia giao thông đường bộ khi xuất hiện tình huống có thể mất an toàn giao thông;</w:t>
      </w:r>
    </w:p>
    <w:p w14:paraId="2CE16FA5" w14:textId="77777777" w:rsidR="00376291" w:rsidRPr="00376291" w:rsidRDefault="00376291" w:rsidP="006A7C83">
      <w:pPr>
        <w:spacing w:before="120" w:after="120" w:line="360" w:lineRule="auto"/>
        <w:ind w:firstLine="561"/>
        <w:jc w:val="both"/>
        <w:rPr>
          <w:bCs/>
          <w:color w:val="000000"/>
          <w:spacing w:val="-2"/>
          <w:sz w:val="26"/>
          <w:szCs w:val="26"/>
          <w:lang w:val="en-US"/>
        </w:rPr>
      </w:pPr>
      <w:r w:rsidRPr="00376291">
        <w:rPr>
          <w:bCs/>
          <w:color w:val="000000"/>
          <w:spacing w:val="-2"/>
          <w:sz w:val="26"/>
          <w:szCs w:val="26"/>
          <w:lang w:val="en-US"/>
        </w:rPr>
        <w:t>b) Báo hiệu chuẩn bị vượt xe.</w:t>
      </w:r>
    </w:p>
    <w:p w14:paraId="5F84DFCF" w14:textId="77777777" w:rsidR="00376291" w:rsidRPr="00376291" w:rsidRDefault="00376291" w:rsidP="006A7C83">
      <w:pPr>
        <w:spacing w:before="120" w:after="120" w:line="360" w:lineRule="auto"/>
        <w:ind w:firstLine="561"/>
        <w:jc w:val="both"/>
        <w:rPr>
          <w:bCs/>
          <w:color w:val="000000"/>
          <w:spacing w:val="-2"/>
          <w:sz w:val="26"/>
          <w:szCs w:val="26"/>
          <w:lang w:val="en-US"/>
        </w:rPr>
      </w:pPr>
      <w:r w:rsidRPr="00FB27CE">
        <w:rPr>
          <w:b/>
          <w:bCs/>
          <w:color w:val="000000"/>
          <w:spacing w:val="-2"/>
          <w:sz w:val="26"/>
          <w:szCs w:val="26"/>
          <w:lang w:val="en-US"/>
        </w:rPr>
        <w:t>2</w:t>
      </w:r>
      <w:r w:rsidRPr="00376291">
        <w:rPr>
          <w:bCs/>
          <w:color w:val="000000"/>
          <w:spacing w:val="-2"/>
          <w:sz w:val="26"/>
          <w:szCs w:val="26"/>
          <w:lang w:val="en-US"/>
        </w:rPr>
        <w:t>. Không sử dụng còi liên tục; không sử dụng còi có âm lượng không đúng quy định; không sử dụng còi trong thời gian từ 22 giờ ngày hôm trước đến 05 giờ ngày hôm sau trong khu đông dân cư, khu vực cơ sở khám bệnh, chữa bệnh, trừ xe ưu tiên.</w:t>
      </w:r>
    </w:p>
    <w:p w14:paraId="078B045C" w14:textId="77777777" w:rsidR="00FB27CE" w:rsidRDefault="00FB27CE" w:rsidP="00FB27CE">
      <w:pPr>
        <w:spacing w:before="60" w:after="60" w:line="360" w:lineRule="auto"/>
        <w:ind w:firstLine="561"/>
        <w:jc w:val="both"/>
        <w:rPr>
          <w:b/>
          <w:bCs/>
          <w:color w:val="000000"/>
          <w:spacing w:val="-2"/>
          <w:sz w:val="26"/>
          <w:szCs w:val="26"/>
          <w:lang w:val="en-US"/>
        </w:rPr>
      </w:pPr>
      <w:bookmarkStart w:id="5" w:name="dieu_22"/>
    </w:p>
    <w:p w14:paraId="7B32F012" w14:textId="77777777" w:rsidR="00FB27CE" w:rsidRDefault="00FB27CE" w:rsidP="00FB27CE">
      <w:pPr>
        <w:spacing w:before="60" w:after="60" w:line="360" w:lineRule="auto"/>
        <w:ind w:firstLine="561"/>
        <w:jc w:val="both"/>
        <w:rPr>
          <w:b/>
          <w:bCs/>
          <w:color w:val="000000"/>
          <w:spacing w:val="-2"/>
          <w:sz w:val="26"/>
          <w:szCs w:val="26"/>
          <w:lang w:val="en-US"/>
        </w:rPr>
      </w:pPr>
    </w:p>
    <w:p w14:paraId="6C30DAA6" w14:textId="77777777" w:rsidR="00FB27CE" w:rsidRDefault="00FB27CE" w:rsidP="00FB27CE">
      <w:pPr>
        <w:spacing w:before="60" w:after="60" w:line="360" w:lineRule="auto"/>
        <w:ind w:firstLine="561"/>
        <w:jc w:val="both"/>
        <w:rPr>
          <w:b/>
          <w:bCs/>
          <w:color w:val="000000"/>
          <w:spacing w:val="-2"/>
          <w:sz w:val="26"/>
          <w:szCs w:val="26"/>
          <w:lang w:val="en-US"/>
        </w:rPr>
      </w:pPr>
    </w:p>
    <w:p w14:paraId="2940F2BD" w14:textId="77777777" w:rsidR="00FB27CE" w:rsidRDefault="00FB27CE" w:rsidP="00FB27CE">
      <w:pPr>
        <w:spacing w:before="60" w:after="60" w:line="360" w:lineRule="auto"/>
        <w:ind w:firstLine="561"/>
        <w:jc w:val="both"/>
        <w:rPr>
          <w:b/>
          <w:bCs/>
          <w:color w:val="000000"/>
          <w:spacing w:val="-2"/>
          <w:sz w:val="26"/>
          <w:szCs w:val="26"/>
          <w:lang w:val="en-US"/>
        </w:rPr>
      </w:pPr>
      <w:r>
        <w:rPr>
          <w:b/>
          <w:bCs/>
          <w:color w:val="000000"/>
          <w:spacing w:val="-2"/>
          <w:sz w:val="26"/>
          <w:szCs w:val="26"/>
          <w:lang w:val="en-US"/>
        </w:rPr>
        <w:t xml:space="preserve">Câu hỏi: </w:t>
      </w:r>
      <w:r w:rsidRPr="00C660FE">
        <w:rPr>
          <w:rFonts w:ascii="Times New Roman Bold" w:hAnsi="Times New Roman Bold"/>
          <w:b/>
          <w:bCs/>
          <w:color w:val="000000"/>
          <w:sz w:val="26"/>
          <w:szCs w:val="26"/>
          <w:lang w:val="en-US"/>
        </w:rPr>
        <w:t xml:space="preserve">Việc </w:t>
      </w:r>
      <w:r>
        <w:rPr>
          <w:b/>
          <w:bCs/>
          <w:sz w:val="26"/>
          <w:szCs w:val="26"/>
          <w:lang w:val="pt-BR"/>
        </w:rPr>
        <w:t>n</w:t>
      </w:r>
      <w:r w:rsidRPr="00376291">
        <w:rPr>
          <w:b/>
          <w:bCs/>
          <w:sz w:val="26"/>
          <w:szCs w:val="26"/>
          <w:lang w:val="pt-BR"/>
        </w:rPr>
        <w:t>hường đường tại nơi đường giao nhau</w:t>
      </w:r>
      <w:r w:rsidRPr="00C660FE">
        <w:rPr>
          <w:rFonts w:ascii="Times New Roman Bold" w:hAnsi="Times New Roman Bold"/>
          <w:b/>
          <w:bCs/>
          <w:color w:val="000000"/>
          <w:sz w:val="26"/>
          <w:szCs w:val="26"/>
          <w:lang w:val="en-US"/>
        </w:rPr>
        <w:t xml:space="preserve"> được quy định </w:t>
      </w:r>
      <w:r>
        <w:rPr>
          <w:rFonts w:ascii="Times New Roman Bold" w:hAnsi="Times New Roman Bold"/>
          <w:b/>
          <w:bCs/>
          <w:color w:val="000000"/>
          <w:sz w:val="26"/>
          <w:szCs w:val="26"/>
          <w:lang w:val="en-US"/>
        </w:rPr>
        <w:t xml:space="preserve">như </w:t>
      </w:r>
      <w:r w:rsidRPr="00C660FE">
        <w:rPr>
          <w:rFonts w:ascii="Times New Roman Bold" w:hAnsi="Times New Roman Bold"/>
          <w:b/>
          <w:bCs/>
          <w:color w:val="000000"/>
          <w:sz w:val="26"/>
          <w:szCs w:val="26"/>
          <w:lang w:val="en-US"/>
        </w:rPr>
        <w:t>thế nào</w:t>
      </w:r>
      <w:r w:rsidRPr="00C660FE">
        <w:rPr>
          <w:rFonts w:ascii="Times New Roman Bold" w:hAnsi="Times New Roman Bold"/>
          <w:b/>
          <w:color w:val="000000"/>
          <w:sz w:val="26"/>
          <w:szCs w:val="26"/>
        </w:rPr>
        <w:t>?</w:t>
      </w:r>
    </w:p>
    <w:p w14:paraId="3BAD0DCF" w14:textId="77777777" w:rsidR="00376291" w:rsidRPr="00376291" w:rsidRDefault="00FB27CE" w:rsidP="00376291">
      <w:pPr>
        <w:spacing w:before="60" w:after="60" w:line="336" w:lineRule="auto"/>
        <w:ind w:firstLine="561"/>
        <w:jc w:val="both"/>
        <w:rPr>
          <w:sz w:val="26"/>
          <w:szCs w:val="26"/>
          <w:lang w:val="en-US"/>
        </w:rPr>
      </w:pPr>
      <w:r>
        <w:rPr>
          <w:b/>
          <w:bCs/>
          <w:color w:val="000000"/>
          <w:spacing w:val="-2"/>
          <w:sz w:val="26"/>
          <w:szCs w:val="26"/>
          <w:lang w:val="en-US"/>
        </w:rPr>
        <w:t xml:space="preserve">Trả lời: </w:t>
      </w:r>
      <w:r w:rsidRPr="00FB27CE">
        <w:rPr>
          <w:bCs/>
          <w:color w:val="000000"/>
          <w:spacing w:val="-2"/>
          <w:sz w:val="26"/>
          <w:szCs w:val="26"/>
          <w:lang w:val="en-US"/>
        </w:rPr>
        <w:t xml:space="preserve">Điều 22 </w:t>
      </w:r>
      <w:r w:rsidRPr="00FB27CE">
        <w:rPr>
          <w:bCs/>
          <w:color w:val="000000"/>
          <w:sz w:val="26"/>
          <w:szCs w:val="26"/>
          <w:lang w:val="en-US"/>
        </w:rPr>
        <w:t>Luật Trật tự, an toàn giao thông đường bộ quy định</w:t>
      </w:r>
      <w:bookmarkEnd w:id="5"/>
      <w:r>
        <w:rPr>
          <w:bCs/>
          <w:color w:val="000000"/>
          <w:sz w:val="26"/>
          <w:szCs w:val="26"/>
          <w:lang w:val="en-US"/>
        </w:rPr>
        <w:t xml:space="preserve">: </w:t>
      </w:r>
      <w:r w:rsidR="00376291" w:rsidRPr="00376291">
        <w:rPr>
          <w:sz w:val="26"/>
          <w:szCs w:val="26"/>
          <w:lang w:val="pt-BR"/>
        </w:rPr>
        <w:t>Khi đến gần đường giao nhau, người điều khiển phương tiện tham gia giao thông đường bộ phải quan sát, giảm tốc độ và nhường đường theo quy định sau đây:</w:t>
      </w:r>
    </w:p>
    <w:p w14:paraId="78F78D2C" w14:textId="77777777" w:rsidR="00376291" w:rsidRPr="00376291" w:rsidRDefault="00376291" w:rsidP="00376291">
      <w:pPr>
        <w:spacing w:before="60" w:after="60" w:line="336" w:lineRule="auto"/>
        <w:ind w:firstLine="561"/>
        <w:jc w:val="both"/>
        <w:rPr>
          <w:sz w:val="26"/>
          <w:szCs w:val="26"/>
          <w:lang w:val="en-US"/>
        </w:rPr>
      </w:pPr>
      <w:r w:rsidRPr="00FB27CE">
        <w:rPr>
          <w:b/>
          <w:sz w:val="26"/>
          <w:szCs w:val="26"/>
          <w:lang w:val="pt-BR"/>
        </w:rPr>
        <w:t>1</w:t>
      </w:r>
      <w:r w:rsidRPr="00376291">
        <w:rPr>
          <w:sz w:val="26"/>
          <w:szCs w:val="26"/>
          <w:lang w:val="pt-BR"/>
        </w:rPr>
        <w:t>. Tại nơi đường giao nhau giữa đường không ưu tiên với đường ưu tiên hoặc giữa đường nhánh với đường chính thì xe đi từ đường không ưu tiên hoặc đường nhánh phải nhường đường cho xe đi trên đường ưu tiên hoặc đường chính từ bất kỳ hướng nào tới;</w:t>
      </w:r>
    </w:p>
    <w:p w14:paraId="4BEFBC0E" w14:textId="77777777" w:rsidR="00376291" w:rsidRPr="00376291" w:rsidRDefault="00376291" w:rsidP="00376291">
      <w:pPr>
        <w:spacing w:before="60" w:after="60" w:line="336" w:lineRule="auto"/>
        <w:ind w:firstLine="561"/>
        <w:jc w:val="both"/>
        <w:rPr>
          <w:sz w:val="26"/>
          <w:szCs w:val="26"/>
          <w:lang w:val="en-US"/>
        </w:rPr>
      </w:pPr>
      <w:r w:rsidRPr="00FB27CE">
        <w:rPr>
          <w:b/>
          <w:sz w:val="26"/>
          <w:szCs w:val="26"/>
          <w:lang w:val="pt-BR"/>
        </w:rPr>
        <w:t>2</w:t>
      </w:r>
      <w:r w:rsidRPr="00376291">
        <w:rPr>
          <w:sz w:val="26"/>
          <w:szCs w:val="26"/>
          <w:lang w:val="pt-BR"/>
        </w:rPr>
        <w:t>. Tại nơi đường giao nhau không có báo hiệu đi theo vòng xuyến, phải nhường đường cho xe đi đến từ bên phải;</w:t>
      </w:r>
    </w:p>
    <w:p w14:paraId="470E54A7" w14:textId="77777777" w:rsidR="00376291" w:rsidRPr="00376291" w:rsidRDefault="00376291" w:rsidP="00376291">
      <w:pPr>
        <w:spacing w:before="60" w:after="60" w:line="336" w:lineRule="auto"/>
        <w:ind w:firstLine="561"/>
        <w:jc w:val="both"/>
        <w:rPr>
          <w:sz w:val="26"/>
          <w:szCs w:val="26"/>
          <w:lang w:val="en-US"/>
        </w:rPr>
      </w:pPr>
      <w:r w:rsidRPr="00FB27CE">
        <w:rPr>
          <w:b/>
          <w:sz w:val="26"/>
          <w:szCs w:val="26"/>
          <w:lang w:val="pt-BR"/>
        </w:rPr>
        <w:t>3</w:t>
      </w:r>
      <w:r w:rsidRPr="00376291">
        <w:rPr>
          <w:sz w:val="26"/>
          <w:szCs w:val="26"/>
          <w:lang w:val="pt-BR"/>
        </w:rPr>
        <w:t>. Tại nơi đường giao nhau có báo hiệu đi theo vòng xuyến, phải nhường đường cho xe đi đến từ bên trái.</w:t>
      </w:r>
      <w:r w:rsidR="00FB27CE">
        <w:rPr>
          <w:sz w:val="26"/>
          <w:szCs w:val="26"/>
          <w:lang w:val="pt-BR"/>
        </w:rPr>
        <w:t>/.</w:t>
      </w:r>
    </w:p>
    <w:p w14:paraId="0BD27645" w14:textId="77777777" w:rsidR="009D5287" w:rsidRDefault="009D5287" w:rsidP="00376291">
      <w:pPr>
        <w:spacing w:before="60" w:after="60" w:line="336" w:lineRule="auto"/>
        <w:ind w:firstLine="561"/>
        <w:jc w:val="both"/>
        <w:rPr>
          <w:sz w:val="26"/>
          <w:szCs w:val="26"/>
          <w:lang w:val="en-US"/>
        </w:rPr>
      </w:pPr>
    </w:p>
    <w:p w14:paraId="240FE240" w14:textId="77777777" w:rsidR="00753682" w:rsidRDefault="009D5287">
      <w:pPr>
        <w:spacing w:before="80"/>
        <w:jc w:val="center"/>
        <w:rPr>
          <w:sz w:val="26"/>
          <w:szCs w:val="26"/>
        </w:rPr>
      </w:pPr>
      <w:r>
        <w:rPr>
          <w:sz w:val="26"/>
          <w:szCs w:val="26"/>
        </w:rPr>
        <w:t>BỘ CÔNG AN</w:t>
      </w:r>
    </w:p>
    <w:p w14:paraId="10677909" w14:textId="77777777" w:rsidR="00753682" w:rsidRDefault="009D5287">
      <w:pPr>
        <w:spacing w:before="80"/>
        <w:jc w:val="center"/>
        <w:rPr>
          <w:sz w:val="22"/>
          <w:szCs w:val="22"/>
        </w:rPr>
      </w:pPr>
      <w:r>
        <w:rPr>
          <w:b/>
          <w:sz w:val="26"/>
          <w:szCs w:val="26"/>
        </w:rPr>
        <w:t>CỤC PHÁP CHẾ VÀ CẢI CÁCH            HÀNH CHÍNH, TƯ PHÁP</w:t>
      </w:r>
      <w:r>
        <w:rPr>
          <w:b/>
          <w:sz w:val="22"/>
          <w:szCs w:val="22"/>
        </w:rPr>
        <w:t xml:space="preserve">                                                                </w:t>
      </w:r>
    </w:p>
    <w:p w14:paraId="6C9B0231" w14:textId="77777777" w:rsidR="00753682" w:rsidRDefault="009D5287">
      <w:pPr>
        <w:spacing w:before="80"/>
        <w:jc w:val="center"/>
        <w:rPr>
          <w:sz w:val="24"/>
          <w:szCs w:val="24"/>
        </w:rPr>
      </w:pPr>
      <w:r>
        <w:rPr>
          <w:noProof/>
          <w:lang w:val="en-US"/>
        </w:rPr>
        <mc:AlternateContent>
          <mc:Choice Requires="wps">
            <w:drawing>
              <wp:anchor distT="0" distB="0" distL="114300" distR="114300" simplePos="0" relativeHeight="251658240" behindDoc="0" locked="0" layoutInCell="1" hidden="0" allowOverlap="1" wp14:anchorId="6F51A210" wp14:editId="29C32D82">
                <wp:simplePos x="0" y="0"/>
                <wp:positionH relativeFrom="column">
                  <wp:posOffset>965200</wp:posOffset>
                </wp:positionH>
                <wp:positionV relativeFrom="paragraph">
                  <wp:posOffset>25400</wp:posOffset>
                </wp:positionV>
                <wp:extent cx="9144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4888800" y="3780000"/>
                          <a:ext cx="914400" cy="0"/>
                        </a:xfrm>
                        <a:prstGeom prst="straightConnector1">
                          <a:avLst/>
                        </a:prstGeom>
                        <a:noFill/>
                        <a:ln w="9525" cap="flat" cmpd="sng">
                          <a:solidFill>
                            <a:srgbClr val="FF0000"/>
                          </a:solidFill>
                          <a:prstDash val="solid"/>
                          <a:miter lim="800000"/>
                          <a:headEnd type="none" w="med" len="med"/>
                          <a:tailEnd type="none" w="med" len="med"/>
                        </a:ln>
                      </wps:spPr>
                      <wps:bodyPr/>
                    </wps:wsp>
                  </a:graphicData>
                </a:graphic>
              </wp:anchor>
            </w:drawing>
          </mc:Choice>
          <mc:Fallback>
            <w:pict>
              <v:shapetype w14:anchorId="1E20AA77" id="_x0000_t32" coordsize="21600,21600" o:spt="32" o:oned="t" path="m,l21600,21600e" filled="f">
                <v:path arrowok="t" fillok="f" o:connecttype="none"/>
                <o:lock v:ext="edit" shapetype="t"/>
              </v:shapetype>
              <v:shape id="Straight Arrow Connector 1" o:spid="_x0000_s1026" type="#_x0000_t32" style="position:absolute;margin-left:76pt;margin-top:2pt;width:1in;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" strokecolor="red">
                <v:stroke joinstyle="miter"/>
              </v:shape>
            </w:pict>
          </mc:Fallback>
        </mc:AlternateContent>
      </w:r>
    </w:p>
    <w:p w14:paraId="11B00D49" w14:textId="77777777" w:rsidR="00753682" w:rsidRDefault="00753682">
      <w:pPr>
        <w:spacing w:before="80"/>
        <w:jc w:val="center"/>
        <w:rPr>
          <w:sz w:val="24"/>
          <w:szCs w:val="24"/>
          <w:lang w:val="en-US"/>
        </w:rPr>
      </w:pPr>
    </w:p>
    <w:p w14:paraId="29FA6A2F" w14:textId="77777777" w:rsidR="002834B4" w:rsidRPr="002834B4" w:rsidRDefault="002834B4">
      <w:pPr>
        <w:spacing w:before="80"/>
        <w:jc w:val="center"/>
        <w:rPr>
          <w:sz w:val="24"/>
          <w:szCs w:val="24"/>
          <w:lang w:val="en-US"/>
        </w:rPr>
      </w:pPr>
    </w:p>
    <w:tbl>
      <w:tblPr>
        <w:tblStyle w:val="a"/>
        <w:tblW w:w="4644" w:type="dxa"/>
        <w:tblLayout w:type="fixed"/>
        <w:tblLook w:val="0000" w:firstRow="0" w:lastRow="0" w:firstColumn="0" w:lastColumn="0" w:noHBand="0" w:noVBand="0"/>
      </w:tblPr>
      <w:tblGrid>
        <w:gridCol w:w="4644"/>
      </w:tblGrid>
      <w:tr w:rsidR="00753682" w14:paraId="1F5C6845" w14:textId="77777777" w:rsidTr="00423B92">
        <w:trPr>
          <w:trHeight w:val="1376"/>
        </w:trPr>
        <w:tc>
          <w:tcPr>
            <w:tcW w:w="4644" w:type="dxa"/>
          </w:tcPr>
          <w:p w14:paraId="06C85D8D" w14:textId="59F169F4" w:rsidR="00DE4C47" w:rsidRDefault="00C660FE" w:rsidP="00DE4C47">
            <w:pPr>
              <w:tabs>
                <w:tab w:val="left" w:pos="4392"/>
              </w:tabs>
              <w:ind w:right="-108"/>
              <w:jc w:val="center"/>
              <w:rPr>
                <w:b/>
                <w:sz w:val="26"/>
                <w:szCs w:val="26"/>
                <w:lang w:val="en-US"/>
              </w:rPr>
            </w:pPr>
            <w:r>
              <w:rPr>
                <w:b/>
                <w:sz w:val="26"/>
                <w:szCs w:val="26"/>
                <w:lang w:val="en-US"/>
              </w:rPr>
              <w:t xml:space="preserve">QUY ĐỊNH </w:t>
            </w:r>
            <w:r w:rsidR="0062339E">
              <w:rPr>
                <w:b/>
                <w:sz w:val="26"/>
                <w:szCs w:val="26"/>
                <w:lang w:val="en-US"/>
              </w:rPr>
              <w:t>VỀ</w:t>
            </w:r>
          </w:p>
          <w:p w14:paraId="4FB9A0D8" w14:textId="77777777" w:rsidR="00CA5D52" w:rsidRPr="00CA5D52" w:rsidRDefault="00DE4C47" w:rsidP="00DE4C47">
            <w:pPr>
              <w:tabs>
                <w:tab w:val="left" w:pos="4392"/>
              </w:tabs>
              <w:ind w:right="-108"/>
              <w:jc w:val="center"/>
              <w:rPr>
                <w:sz w:val="26"/>
                <w:szCs w:val="26"/>
                <w:lang w:val="en-US"/>
              </w:rPr>
            </w:pPr>
            <w:r w:rsidRPr="00DE4C47">
              <w:rPr>
                <w:rFonts w:ascii="Times New Roman Bold" w:hAnsi="Times New Roman Bold"/>
                <w:b/>
                <w:spacing w:val="-6"/>
                <w:sz w:val="26"/>
                <w:szCs w:val="26"/>
                <w:lang w:val="en-US"/>
              </w:rPr>
              <w:t>LÙI XE, MỞ CỬA XE; SỬ DỤNG ĐÈN,</w:t>
            </w:r>
            <w:r>
              <w:rPr>
                <w:b/>
                <w:sz w:val="26"/>
                <w:szCs w:val="26"/>
                <w:lang w:val="en-US"/>
              </w:rPr>
              <w:t xml:space="preserve"> TÍN HIỆU CÒI VÀ NHƯỜNG ĐƯỜNG TẠI NƠI ĐƯỜNG GIAO NHAU</w:t>
            </w:r>
          </w:p>
        </w:tc>
      </w:tr>
    </w:tbl>
    <w:p w14:paraId="3718E4D3" w14:textId="77777777" w:rsidR="00753682" w:rsidRPr="00A75B75" w:rsidRDefault="00753682">
      <w:pPr>
        <w:spacing w:before="80"/>
        <w:ind w:firstLine="567"/>
        <w:jc w:val="both"/>
        <w:rPr>
          <w:sz w:val="24"/>
          <w:szCs w:val="24"/>
          <w:lang w:val="en-US"/>
        </w:rPr>
      </w:pPr>
    </w:p>
    <w:p w14:paraId="510F509D" w14:textId="77777777" w:rsidR="00753682" w:rsidRDefault="009D5287" w:rsidP="003225B8">
      <w:pPr>
        <w:spacing w:before="80"/>
        <w:ind w:right="109" w:firstLine="142"/>
        <w:jc w:val="center"/>
        <w:rPr>
          <w:sz w:val="24"/>
          <w:szCs w:val="24"/>
        </w:rPr>
      </w:pPr>
      <w:r>
        <w:rPr>
          <w:i/>
          <w:sz w:val="24"/>
          <w:szCs w:val="24"/>
        </w:rPr>
        <w:t>Căn cứ Luật Trật tự, an toàn giao thông đường bộ được Quốc hội khóa XV, kỳ họp thứ 7 thông qua ngày 27/6/2024</w:t>
      </w:r>
    </w:p>
    <w:p w14:paraId="53946855" w14:textId="77777777" w:rsidR="00753682" w:rsidRDefault="00753682">
      <w:pPr>
        <w:spacing w:before="80"/>
        <w:jc w:val="both"/>
        <w:rPr>
          <w:sz w:val="24"/>
          <w:szCs w:val="24"/>
        </w:rPr>
      </w:pPr>
    </w:p>
    <w:p w14:paraId="7F7361C9" w14:textId="77777777" w:rsidR="00753682" w:rsidRDefault="009D5287">
      <w:pPr>
        <w:spacing w:before="80"/>
        <w:jc w:val="center"/>
        <w:rPr>
          <w:sz w:val="24"/>
          <w:szCs w:val="24"/>
        </w:rPr>
      </w:pPr>
      <w:r>
        <w:rPr>
          <w:noProof/>
          <w:sz w:val="24"/>
          <w:szCs w:val="24"/>
          <w:lang w:val="en-US"/>
        </w:rPr>
        <w:drawing>
          <wp:inline distT="114300" distB="114300" distL="114300" distR="114300" wp14:anchorId="3FB5AB12" wp14:editId="37709906">
            <wp:extent cx="2136525" cy="286673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136525" cy="2866730"/>
                    </a:xfrm>
                    <a:prstGeom prst="rect">
                      <a:avLst/>
                    </a:prstGeom>
                    <a:ln/>
                  </pic:spPr>
                </pic:pic>
              </a:graphicData>
            </a:graphic>
          </wp:inline>
        </w:drawing>
      </w:r>
    </w:p>
    <w:p w14:paraId="087B6538" w14:textId="77777777" w:rsidR="00753682" w:rsidRDefault="009D5287">
      <w:pPr>
        <w:spacing w:before="80"/>
        <w:jc w:val="center"/>
        <w:rPr>
          <w:b/>
          <w:sz w:val="24"/>
          <w:szCs w:val="24"/>
        </w:rPr>
      </w:pPr>
      <w:r>
        <w:rPr>
          <w:b/>
          <w:sz w:val="24"/>
          <w:szCs w:val="24"/>
        </w:rPr>
        <w:t>Năm 2024</w:t>
      </w:r>
    </w:p>
    <w:sectPr w:rsidR="00753682">
      <w:pgSz w:w="16840" w:h="11907" w:orient="landscape"/>
      <w:pgMar w:top="850" w:right="793" w:bottom="793" w:left="850" w:header="720" w:footer="720" w:gutter="0"/>
      <w:pgNumType w:start="1"/>
      <w:cols w:num="3" w:space="720" w:equalWidth="0">
        <w:col w:w="4504" w:space="840"/>
        <w:col w:w="4504" w:space="840"/>
        <w:col w:w="4504" w:space="0"/>
      </w:cols>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53682"/>
    <w:rsid w:val="00003956"/>
    <w:rsid w:val="00013067"/>
    <w:rsid w:val="00174D56"/>
    <w:rsid w:val="002834B4"/>
    <w:rsid w:val="0029410B"/>
    <w:rsid w:val="003225B8"/>
    <w:rsid w:val="00376291"/>
    <w:rsid w:val="00385487"/>
    <w:rsid w:val="003A3F14"/>
    <w:rsid w:val="00423B92"/>
    <w:rsid w:val="004E3703"/>
    <w:rsid w:val="005D7106"/>
    <w:rsid w:val="0062339E"/>
    <w:rsid w:val="00676D92"/>
    <w:rsid w:val="006A7C83"/>
    <w:rsid w:val="00753682"/>
    <w:rsid w:val="00826EB5"/>
    <w:rsid w:val="008779C9"/>
    <w:rsid w:val="00892496"/>
    <w:rsid w:val="008F39F4"/>
    <w:rsid w:val="0096719B"/>
    <w:rsid w:val="009D5287"/>
    <w:rsid w:val="00A05820"/>
    <w:rsid w:val="00A512E1"/>
    <w:rsid w:val="00A75B75"/>
    <w:rsid w:val="00AB5BF8"/>
    <w:rsid w:val="00B007FD"/>
    <w:rsid w:val="00C660FE"/>
    <w:rsid w:val="00CA5D52"/>
    <w:rsid w:val="00D536DF"/>
    <w:rsid w:val="00DE4C47"/>
    <w:rsid w:val="00E0417D"/>
    <w:rsid w:val="00E871BA"/>
    <w:rsid w:val="00FB2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E9AD2"/>
  <w15:docId w15:val="{7B5B5E51-171E-4056-9D46-6758C2546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spacing w:before="120"/>
      <w:ind w:firstLine="720"/>
      <w:jc w:val="both"/>
      <w:outlineLvl w:val="3"/>
    </w:pPr>
    <w:rPr>
      <w:color w:val="000000"/>
      <w:sz w:val="25"/>
      <w:szCs w:val="25"/>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3225B8"/>
    <w:rPr>
      <w:rFonts w:ascii="Tahoma" w:hAnsi="Tahoma" w:cs="Tahoma"/>
      <w:sz w:val="16"/>
      <w:szCs w:val="16"/>
    </w:rPr>
  </w:style>
  <w:style w:type="character" w:customStyle="1" w:styleId="BalloonTextChar">
    <w:name w:val="Balloon Text Char"/>
    <w:basedOn w:val="DefaultParagraphFont"/>
    <w:link w:val="BalloonText"/>
    <w:uiPriority w:val="99"/>
    <w:semiHidden/>
    <w:rsid w:val="003225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5</cp:revision>
  <dcterms:created xsi:type="dcterms:W3CDTF">2024-11-26T14:26:00Z</dcterms:created>
  <dcterms:modified xsi:type="dcterms:W3CDTF">2024-12-13T10:34:00Z</dcterms:modified>
</cp:coreProperties>
</file>