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3976" w14:textId="77777777" w:rsidR="00753682" w:rsidRPr="00776080" w:rsidRDefault="004C2E1A" w:rsidP="0025255B">
      <w:pPr>
        <w:spacing w:before="120" w:after="120" w:line="360" w:lineRule="auto"/>
        <w:ind w:firstLine="561"/>
        <w:jc w:val="both"/>
        <w:rPr>
          <w:bCs/>
          <w:color w:val="000000"/>
          <w:spacing w:val="-10"/>
        </w:rPr>
      </w:pPr>
      <w:r w:rsidRPr="00776080">
        <w:rPr>
          <w:rFonts w:asciiTheme="minorHAnsi" w:hAnsiTheme="minorHAnsi"/>
          <w:b/>
          <w:color w:val="000000"/>
          <w:spacing w:val="-10"/>
          <w:lang w:val="en-US"/>
        </w:rPr>
        <w:t>CÂU HỎI</w:t>
      </w:r>
      <w:r w:rsidR="009D5287" w:rsidRPr="00776080">
        <w:rPr>
          <w:rFonts w:ascii="Times New Roman Bold" w:hAnsi="Times New Roman Bold"/>
          <w:b/>
          <w:color w:val="000000"/>
          <w:spacing w:val="-10"/>
        </w:rPr>
        <w:t>:</w:t>
      </w:r>
      <w:r w:rsidR="000E6A00" w:rsidRPr="00776080">
        <w:rPr>
          <w:rFonts w:asciiTheme="minorHAnsi" w:hAnsiTheme="minorHAnsi"/>
          <w:b/>
          <w:color w:val="000000"/>
          <w:spacing w:val="-10"/>
        </w:rPr>
        <w:t xml:space="preserve"> </w:t>
      </w:r>
      <w:r w:rsidR="00776080" w:rsidRPr="009E1E8D">
        <w:rPr>
          <w:b/>
          <w:color w:val="000000"/>
          <w:spacing w:val="-10"/>
        </w:rPr>
        <w:t>Người điều khiển phương tiện tham gia giao thông đường bộ có quyền và trách nhiệm gì</w:t>
      </w:r>
      <w:r w:rsidR="009D5287" w:rsidRPr="009E1E8D">
        <w:rPr>
          <w:b/>
          <w:color w:val="000000"/>
          <w:spacing w:val="-10"/>
        </w:rPr>
        <w:t>?</w:t>
      </w:r>
    </w:p>
    <w:p w14:paraId="70841338" w14:textId="77777777" w:rsidR="002201D7" w:rsidRPr="00776080" w:rsidRDefault="004C2E1A" w:rsidP="0025255B">
      <w:pPr>
        <w:spacing w:before="120" w:after="120" w:line="360" w:lineRule="auto"/>
        <w:ind w:firstLine="561"/>
        <w:jc w:val="both"/>
        <w:rPr>
          <w:bCs/>
          <w:color w:val="000000"/>
        </w:rPr>
      </w:pPr>
      <w:r w:rsidRPr="0025255B">
        <w:rPr>
          <w:rFonts w:asciiTheme="minorHAnsi" w:hAnsiTheme="minorHAnsi"/>
          <w:b/>
          <w:color w:val="000000"/>
        </w:rPr>
        <w:t>TRẢ LỜI</w:t>
      </w:r>
      <w:r w:rsidR="009D5287" w:rsidRPr="0025255B">
        <w:rPr>
          <w:b/>
          <w:color w:val="000000"/>
        </w:rPr>
        <w:t xml:space="preserve">: </w:t>
      </w:r>
      <w:bookmarkStart w:id="0" w:name="dieu_72"/>
      <w:r w:rsidR="002201D7" w:rsidRPr="00776080">
        <w:rPr>
          <w:bCs/>
          <w:color w:val="000000"/>
          <w:lang w:val="pt-BR"/>
        </w:rPr>
        <w:t>Điều 72</w:t>
      </w:r>
      <w:r w:rsidR="00776080">
        <w:rPr>
          <w:bCs/>
          <w:color w:val="000000"/>
        </w:rPr>
        <w:t xml:space="preserve"> Luật Trật tự, an toàn giao thông đường bộ quy định về q</w:t>
      </w:r>
      <w:r w:rsidR="002201D7" w:rsidRPr="00776080">
        <w:rPr>
          <w:bCs/>
          <w:color w:val="000000"/>
          <w:lang w:val="pt-BR"/>
        </w:rPr>
        <w:t>uyền và trách nhiệm của người điều khiển phương tiện tham gia giao thông đường bộ</w:t>
      </w:r>
      <w:bookmarkEnd w:id="0"/>
      <w:r w:rsidR="00776080">
        <w:rPr>
          <w:bCs/>
          <w:color w:val="000000"/>
        </w:rPr>
        <w:t xml:space="preserve"> như sau:</w:t>
      </w:r>
    </w:p>
    <w:p w14:paraId="15E243C2" w14:textId="77777777" w:rsidR="002201D7" w:rsidRPr="00776080" w:rsidRDefault="002201D7" w:rsidP="0025255B">
      <w:pPr>
        <w:spacing w:before="120" w:after="120" w:line="360" w:lineRule="auto"/>
        <w:ind w:firstLine="561"/>
        <w:jc w:val="both"/>
        <w:rPr>
          <w:bCs/>
          <w:i/>
          <w:color w:val="000000"/>
          <w:lang w:val="en-US"/>
        </w:rPr>
      </w:pPr>
      <w:r w:rsidRPr="00776080">
        <w:rPr>
          <w:bCs/>
          <w:i/>
          <w:color w:val="000000"/>
          <w:lang w:val="pt-BR"/>
        </w:rPr>
        <w:t>1. Người điều khiển phương tiện tham gia giao thông đường bộ có quyền sau đây:</w:t>
      </w:r>
    </w:p>
    <w:p w14:paraId="244E190F"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pt-BR"/>
        </w:rPr>
        <w:t>a) Được điều khiển phương tiện tham gia giao thông đường bộ theo quy định của Luật này;</w:t>
      </w:r>
    </w:p>
    <w:p w14:paraId="63241509"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pt-BR"/>
        </w:rPr>
        <w:t>b) Được thông báo về căn cứ dừng phương tiện tham gia giao thông đường bộ để kiểm tra, kiểm soát; nội dung và kết quả kiểm tra, kiểm soát; hành vi vi phạm pháp luật và biện pháp xử lý;</w:t>
      </w:r>
    </w:p>
    <w:p w14:paraId="7A47EA22" w14:textId="77777777" w:rsidR="002201D7" w:rsidRPr="00776080" w:rsidRDefault="002201D7" w:rsidP="0025255B">
      <w:pPr>
        <w:spacing w:before="120" w:after="120" w:line="360" w:lineRule="auto"/>
        <w:ind w:firstLine="561"/>
        <w:jc w:val="both"/>
        <w:rPr>
          <w:bCs/>
          <w:color w:val="000000"/>
          <w:spacing w:val="-4"/>
          <w:lang w:val="en-US"/>
        </w:rPr>
      </w:pPr>
      <w:r w:rsidRPr="00776080">
        <w:rPr>
          <w:bCs/>
          <w:color w:val="000000"/>
          <w:spacing w:val="-4"/>
          <w:lang w:val="pt-BR"/>
        </w:rPr>
        <w:t>c) Giải</w:t>
      </w:r>
      <w:r w:rsidRPr="00776080">
        <w:rPr>
          <w:bCs/>
          <w:color w:val="000000"/>
          <w:spacing w:val="-4"/>
          <w:lang w:val="en-US"/>
        </w:rPr>
        <w:t> trình, k</w:t>
      </w:r>
      <w:r w:rsidRPr="00776080">
        <w:rPr>
          <w:bCs/>
          <w:color w:val="000000"/>
          <w:spacing w:val="-4"/>
          <w:lang w:val="pt-BR"/>
        </w:rPr>
        <w:t>hiếu nại, </w:t>
      </w:r>
      <w:r w:rsidRPr="00776080">
        <w:rPr>
          <w:bCs/>
          <w:color w:val="000000"/>
          <w:spacing w:val="-4"/>
          <w:lang w:val="en-US"/>
        </w:rPr>
        <w:t>khởi kiện quyết định hành chính, hành vi hành chính liên quan đến quyền và lợi ích hợp pháp của mình theo quy định của pháp luật;</w:t>
      </w:r>
    </w:p>
    <w:p w14:paraId="33EE21D3"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en-US"/>
        </w:rPr>
        <w:t>d) Tố cáo hành vi vi phạm pháp luật trong hoạt động </w:t>
      </w:r>
      <w:r w:rsidRPr="0025255B">
        <w:rPr>
          <w:bCs/>
          <w:color w:val="000000"/>
          <w:lang w:val="pt-BR"/>
        </w:rPr>
        <w:t>tuần tra, kiểm soát về trật tự, an toàn giao thông đường bộ </w:t>
      </w:r>
      <w:r w:rsidRPr="0025255B">
        <w:rPr>
          <w:bCs/>
          <w:color w:val="000000"/>
          <w:lang w:val="en-US"/>
        </w:rPr>
        <w:t>theo quy định của pháp luật về tố cáo;</w:t>
      </w:r>
    </w:p>
    <w:p w14:paraId="51945EB6"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en-US"/>
        </w:rPr>
        <w:t>đ) Báo tin, tố giác, phản ánh những trường hợp vi phạm pháp luật.</w:t>
      </w:r>
    </w:p>
    <w:p w14:paraId="44025BC3" w14:textId="77777777" w:rsidR="002201D7" w:rsidRPr="00776080" w:rsidRDefault="002201D7" w:rsidP="0025255B">
      <w:pPr>
        <w:spacing w:before="120" w:after="120" w:line="360" w:lineRule="auto"/>
        <w:ind w:firstLine="561"/>
        <w:jc w:val="both"/>
        <w:rPr>
          <w:bCs/>
          <w:i/>
          <w:color w:val="000000"/>
          <w:lang w:val="en-US"/>
        </w:rPr>
      </w:pPr>
      <w:r w:rsidRPr="00776080">
        <w:rPr>
          <w:bCs/>
          <w:i/>
          <w:color w:val="000000"/>
          <w:lang w:val="pt-BR"/>
        </w:rPr>
        <w:t>2. Người điều khiển phương tiện tham gia giao thông đường bộ có trách nhiệm sau đây:</w:t>
      </w:r>
    </w:p>
    <w:p w14:paraId="2987140B" w14:textId="77777777" w:rsidR="002201D7" w:rsidRPr="00776080" w:rsidRDefault="002201D7" w:rsidP="0025255B">
      <w:pPr>
        <w:spacing w:before="120" w:after="120" w:line="360" w:lineRule="auto"/>
        <w:ind w:firstLine="561"/>
        <w:jc w:val="both"/>
        <w:rPr>
          <w:bCs/>
          <w:color w:val="000000"/>
          <w:spacing w:val="-4"/>
          <w:lang w:val="en-US"/>
        </w:rPr>
      </w:pPr>
      <w:r w:rsidRPr="00776080">
        <w:rPr>
          <w:bCs/>
          <w:color w:val="000000"/>
          <w:spacing w:val="-4"/>
          <w:lang w:val="pt-BR"/>
        </w:rPr>
        <w:t>a) C</w:t>
      </w:r>
      <w:r w:rsidRPr="00776080">
        <w:rPr>
          <w:bCs/>
          <w:color w:val="000000"/>
          <w:spacing w:val="-4"/>
          <w:lang w:val="en-US"/>
        </w:rPr>
        <w:t>hấp hành quy định của pháp luật về trật tự, an toàn giao thông đường bộ;</w:t>
      </w:r>
    </w:p>
    <w:p w14:paraId="3E18B96C"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pt-BR"/>
        </w:rPr>
        <w:t>b) Chấp hành hiệu lệnh dừng phương tiện tham gia giao thông đường bộ, yêu cầu kiểm tra, kiểm soát của lực lượng thực hiện tuần tra, kiểm soát;</w:t>
      </w:r>
    </w:p>
    <w:p w14:paraId="558E2C64"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pt-BR"/>
        </w:rPr>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14:paraId="4A49CF18" w14:textId="77777777" w:rsidR="00776080" w:rsidRPr="009E1E8D" w:rsidRDefault="00776080" w:rsidP="00776080">
      <w:pPr>
        <w:spacing w:before="120" w:after="120" w:line="360" w:lineRule="auto"/>
        <w:ind w:firstLine="561"/>
        <w:jc w:val="both"/>
        <w:rPr>
          <w:bCs/>
          <w:color w:val="000000"/>
        </w:rPr>
      </w:pPr>
      <w:bookmarkStart w:id="1" w:name="dieu_73"/>
      <w:r w:rsidRPr="00776080">
        <w:rPr>
          <w:rFonts w:asciiTheme="minorHAnsi" w:hAnsiTheme="minorHAnsi"/>
          <w:b/>
          <w:color w:val="000000"/>
          <w:lang w:val="en-US"/>
        </w:rPr>
        <w:t>CÂU HỎI</w:t>
      </w:r>
      <w:r w:rsidRPr="00776080">
        <w:rPr>
          <w:rFonts w:ascii="Times New Roman Bold" w:hAnsi="Times New Roman Bold"/>
          <w:b/>
          <w:color w:val="000000"/>
        </w:rPr>
        <w:t>:</w:t>
      </w:r>
      <w:r w:rsidRPr="00776080">
        <w:rPr>
          <w:rFonts w:asciiTheme="minorHAnsi" w:hAnsiTheme="minorHAnsi"/>
          <w:b/>
          <w:color w:val="000000"/>
        </w:rPr>
        <w:t xml:space="preserve"> </w:t>
      </w:r>
      <w:r w:rsidRPr="009E1E8D">
        <w:rPr>
          <w:b/>
          <w:color w:val="000000"/>
        </w:rPr>
        <w:t xml:space="preserve">Luật Trật tự, an toàn giao thông đường bộ quy định về việc ngăn chặn </w:t>
      </w:r>
      <w:r w:rsidRPr="009E1E8D">
        <w:rPr>
          <w:b/>
          <w:bCs/>
          <w:color w:val="000000"/>
          <w:lang w:val="en-US"/>
        </w:rPr>
        <w:t>hành vi không chấp hành yêu cầu kiểm tra, kiểm soát, cản trở, chống người thi hành công vụ</w:t>
      </w:r>
      <w:r w:rsidRPr="009E1E8D">
        <w:rPr>
          <w:b/>
          <w:bCs/>
          <w:color w:val="000000"/>
        </w:rPr>
        <w:t xml:space="preserve"> như thế nào</w:t>
      </w:r>
      <w:r w:rsidRPr="009E1E8D">
        <w:rPr>
          <w:b/>
          <w:color w:val="000000"/>
        </w:rPr>
        <w:t>?</w:t>
      </w:r>
    </w:p>
    <w:p w14:paraId="0C9AB299" w14:textId="77777777" w:rsidR="002201D7" w:rsidRPr="00776080" w:rsidRDefault="00776080" w:rsidP="00776080">
      <w:pPr>
        <w:spacing w:before="120" w:after="120" w:line="360" w:lineRule="auto"/>
        <w:ind w:firstLine="561"/>
        <w:jc w:val="both"/>
        <w:rPr>
          <w:bCs/>
          <w:color w:val="000000"/>
        </w:rPr>
      </w:pPr>
      <w:r w:rsidRPr="00776080">
        <w:rPr>
          <w:rFonts w:asciiTheme="minorHAnsi" w:hAnsiTheme="minorHAnsi"/>
          <w:b/>
          <w:color w:val="000000"/>
        </w:rPr>
        <w:t>TRẢ LỜI</w:t>
      </w:r>
      <w:r w:rsidRPr="00776080">
        <w:rPr>
          <w:b/>
          <w:color w:val="000000"/>
        </w:rPr>
        <w:t xml:space="preserve">: </w:t>
      </w:r>
      <w:r w:rsidR="002201D7" w:rsidRPr="00776080">
        <w:rPr>
          <w:bCs/>
          <w:color w:val="000000"/>
        </w:rPr>
        <w:t>Điều 73</w:t>
      </w:r>
      <w:r>
        <w:rPr>
          <w:bCs/>
          <w:color w:val="000000"/>
        </w:rPr>
        <w:t xml:space="preserve"> Luật Trật tự, an toàn giao thông đường bộ quy định về việc n</w:t>
      </w:r>
      <w:r w:rsidR="002201D7" w:rsidRPr="00776080">
        <w:rPr>
          <w:bCs/>
          <w:color w:val="000000"/>
        </w:rPr>
        <w:t>găn chặn hành vi không chấp hành yêu cầu kiểm tra, kiểm soát, cản trở, chống người thi hành công vụ</w:t>
      </w:r>
      <w:bookmarkEnd w:id="1"/>
      <w:r>
        <w:rPr>
          <w:bCs/>
          <w:color w:val="000000"/>
        </w:rPr>
        <w:t xml:space="preserve"> như sau:</w:t>
      </w:r>
    </w:p>
    <w:p w14:paraId="25C25A1F"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en-US"/>
        </w:rPr>
        <w:t xml:space="preserve">1. Khi người tham gia giao thông đường bộ không chấp hành yêu cầu kiểm tra, kiểm soát, có hành vi cản trở, chống </w:t>
      </w:r>
      <w:r w:rsidRPr="0025255B">
        <w:rPr>
          <w:bCs/>
          <w:color w:val="000000"/>
          <w:lang w:val="en-US"/>
        </w:rPr>
        <w:lastRenderedPageBreak/>
        <w:t>người thi hành công vụ thì người thi hành công vụ thực hiện các biện pháp sau đây:</w:t>
      </w:r>
    </w:p>
    <w:p w14:paraId="2C081621"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en-US"/>
        </w:rPr>
        <w:t>a) Giải thích cho người vi phạm biết rõ về hành 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14:paraId="4D45B2AD"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en-US"/>
        </w:rPr>
        <w:t>b) Áp dụng các biện pháp ngăn chặn theo quy định của pháp luật trong trường hợp người vi phạm cản trở, không chấp hành yêu cầu kiểm tra, kiểm soát của người thi hành công vụ;</w:t>
      </w:r>
    </w:p>
    <w:p w14:paraId="05E463A7" w14:textId="77777777" w:rsidR="002201D7" w:rsidRPr="0025255B" w:rsidRDefault="002201D7" w:rsidP="0025255B">
      <w:pPr>
        <w:spacing w:before="120" w:after="120" w:line="360" w:lineRule="auto"/>
        <w:ind w:firstLine="561"/>
        <w:jc w:val="both"/>
        <w:rPr>
          <w:bCs/>
          <w:color w:val="000000"/>
          <w:lang w:val="en-US"/>
        </w:rPr>
      </w:pPr>
      <w:r w:rsidRPr="0025255B">
        <w:rPr>
          <w:bCs/>
          <w:color w:val="000000"/>
          <w:lang w:val="en-US"/>
        </w:rPr>
        <w:t xml:space="preserve">c) Trường hợp người vi phạm có hành vi chống người thi hành công vụ thì tùy theo tình huống, tính chất, mức độ nguy hiểm của hành vi, người thi hành </w:t>
      </w:r>
      <w:r w:rsidRPr="0025255B">
        <w:rPr>
          <w:bCs/>
          <w:color w:val="000000"/>
          <w:lang w:val="en-US"/>
        </w:rPr>
        <w:t>công vụ được sử dụng vũ lực, công cụ hỗ trợ hoặc vũ khí theo quy định của pháp luật để ngăn chặn hành vi vi phạm và phòng vệ chính đáng.</w:t>
      </w:r>
    </w:p>
    <w:p w14:paraId="25CFB81D" w14:textId="77777777" w:rsidR="002201D7" w:rsidRDefault="002201D7" w:rsidP="0025255B">
      <w:pPr>
        <w:spacing w:before="120" w:after="120" w:line="360" w:lineRule="auto"/>
        <w:ind w:firstLine="561"/>
        <w:jc w:val="both"/>
        <w:rPr>
          <w:bCs/>
          <w:color w:val="000000"/>
          <w:lang w:val="en-US"/>
        </w:rPr>
      </w:pPr>
      <w:r w:rsidRPr="0025255B">
        <w:rPr>
          <w:bCs/>
          <w:color w:val="000000"/>
          <w:lang w:val="en-US"/>
        </w:rPr>
        <w:t>2. 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14:paraId="2CD6FE16" w14:textId="77777777" w:rsidR="00776080" w:rsidRPr="0025255B" w:rsidRDefault="00776080" w:rsidP="00776080">
      <w:pPr>
        <w:spacing w:before="120" w:after="120" w:line="360" w:lineRule="auto"/>
        <w:jc w:val="center"/>
        <w:rPr>
          <w:bCs/>
          <w:color w:val="000000"/>
          <w:lang w:val="en-US"/>
        </w:rPr>
      </w:pPr>
      <w:r>
        <w:rPr>
          <w:bCs/>
          <w:noProof/>
          <w:color w:val="000000"/>
          <w:lang w:val="en-US"/>
        </w:rPr>
        <w:drawing>
          <wp:inline distT="0" distB="0" distL="0" distR="0" wp14:anchorId="7A20BBC5" wp14:editId="54D077C4">
            <wp:extent cx="2816860" cy="2011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4).jpg"/>
                    <pic:cNvPicPr/>
                  </pic:nvPicPr>
                  <pic:blipFill>
                    <a:blip r:embed="rId4">
                      <a:extLst>
                        <a:ext uri="{28A0092B-C50C-407E-A947-70E740481C1C}">
                          <a14:useLocalDpi xmlns:a14="http://schemas.microsoft.com/office/drawing/2010/main" val="0"/>
                        </a:ext>
                      </a:extLst>
                    </a:blip>
                    <a:stretch>
                      <a:fillRect/>
                    </a:stretch>
                  </pic:blipFill>
                  <pic:spPr>
                    <a:xfrm>
                      <a:off x="0" y="0"/>
                      <a:ext cx="2822936" cy="2016019"/>
                    </a:xfrm>
                    <a:prstGeom prst="rect">
                      <a:avLst/>
                    </a:prstGeom>
                  </pic:spPr>
                </pic:pic>
              </a:graphicData>
            </a:graphic>
          </wp:inline>
        </w:drawing>
      </w:r>
    </w:p>
    <w:p w14:paraId="4EDE6BC1" w14:textId="77777777" w:rsidR="00776080" w:rsidRDefault="00776080" w:rsidP="002201D7">
      <w:pPr>
        <w:spacing w:before="120" w:after="120" w:line="360" w:lineRule="auto"/>
        <w:ind w:firstLine="561"/>
        <w:jc w:val="both"/>
        <w:rPr>
          <w:sz w:val="26"/>
          <w:szCs w:val="26"/>
        </w:rPr>
      </w:pPr>
    </w:p>
    <w:p w14:paraId="45D8BC2E" w14:textId="77777777" w:rsidR="00776080" w:rsidRDefault="00776080" w:rsidP="002201D7">
      <w:pPr>
        <w:spacing w:before="120" w:after="120" w:line="360" w:lineRule="auto"/>
        <w:ind w:firstLine="561"/>
        <w:jc w:val="both"/>
        <w:rPr>
          <w:sz w:val="26"/>
          <w:szCs w:val="26"/>
        </w:rPr>
      </w:pPr>
    </w:p>
    <w:p w14:paraId="26B80E39" w14:textId="77777777" w:rsidR="00776080" w:rsidRDefault="009D5287" w:rsidP="00776080">
      <w:pPr>
        <w:spacing w:line="276" w:lineRule="auto"/>
        <w:jc w:val="center"/>
        <w:rPr>
          <w:sz w:val="26"/>
          <w:szCs w:val="26"/>
        </w:rPr>
      </w:pPr>
      <w:r>
        <w:rPr>
          <w:sz w:val="26"/>
          <w:szCs w:val="26"/>
        </w:rPr>
        <w:t>BỘ CÔNG AN</w:t>
      </w:r>
    </w:p>
    <w:p w14:paraId="7E066E8E"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57CC3339"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5C8F7624" wp14:editId="06B4180D">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4FD5F270" w14:textId="77777777" w:rsidR="00753682" w:rsidRDefault="00753682">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693107FD" w14:textId="77777777" w:rsidTr="00423B92">
        <w:trPr>
          <w:trHeight w:val="1376"/>
        </w:trPr>
        <w:tc>
          <w:tcPr>
            <w:tcW w:w="4644" w:type="dxa"/>
          </w:tcPr>
          <w:p w14:paraId="5DC29FA2" w14:textId="77777777" w:rsidR="008E4F38" w:rsidRPr="008F233E" w:rsidRDefault="00C660FE" w:rsidP="008E4F38">
            <w:pPr>
              <w:tabs>
                <w:tab w:val="left" w:pos="4392"/>
              </w:tabs>
              <w:ind w:right="-108"/>
              <w:jc w:val="center"/>
              <w:rPr>
                <w:rFonts w:ascii="Times New Roman Bold" w:hAnsi="Times New Roman Bold"/>
                <w:b/>
                <w:spacing w:val="-6"/>
                <w:sz w:val="26"/>
                <w:szCs w:val="26"/>
              </w:rPr>
            </w:pPr>
            <w:r w:rsidRPr="008F233E">
              <w:rPr>
                <w:b/>
                <w:sz w:val="26"/>
                <w:szCs w:val="26"/>
              </w:rPr>
              <w:t xml:space="preserve">QUY ĐỊNH </w:t>
            </w:r>
            <w:r w:rsidR="001A18EB" w:rsidRPr="008F233E">
              <w:rPr>
                <w:rFonts w:ascii="Times New Roman Bold" w:hAnsi="Times New Roman Bold"/>
                <w:b/>
                <w:spacing w:val="-6"/>
                <w:sz w:val="26"/>
                <w:szCs w:val="26"/>
              </w:rPr>
              <w:t xml:space="preserve">VỀ </w:t>
            </w:r>
          </w:p>
          <w:p w14:paraId="0E72E7BD" w14:textId="77777777" w:rsidR="00CA5D52" w:rsidRPr="00776080" w:rsidRDefault="00776080" w:rsidP="004D6405">
            <w:pPr>
              <w:tabs>
                <w:tab w:val="left" w:pos="4392"/>
              </w:tabs>
              <w:ind w:right="-108"/>
              <w:jc w:val="center"/>
              <w:rPr>
                <w:rFonts w:asciiTheme="minorHAnsi" w:hAnsiTheme="minorHAnsi"/>
                <w:sz w:val="26"/>
                <w:szCs w:val="26"/>
              </w:rPr>
            </w:pPr>
            <w:r>
              <w:rPr>
                <w:b/>
                <w:bCs/>
                <w:color w:val="000000"/>
                <w:lang w:val="pt-BR"/>
              </w:rPr>
              <w:t>Q</w:t>
            </w:r>
            <w:r w:rsidRPr="00776080">
              <w:rPr>
                <w:b/>
                <w:bCs/>
                <w:color w:val="000000"/>
                <w:lang w:val="pt-BR"/>
              </w:rPr>
              <w:t xml:space="preserve">uyền và trách nhiệm của người điều khiển phương tiện tham gia giao thông đường </w:t>
            </w:r>
            <w:r>
              <w:rPr>
                <w:b/>
                <w:bCs/>
                <w:color w:val="000000"/>
                <w:lang w:val="pt-BR"/>
              </w:rPr>
              <w:t>bộ</w:t>
            </w:r>
            <w:r>
              <w:rPr>
                <w:b/>
                <w:bCs/>
                <w:color w:val="000000"/>
              </w:rPr>
              <w:t xml:space="preserve">; </w:t>
            </w:r>
            <w:r>
              <w:rPr>
                <w:rFonts w:asciiTheme="minorHAnsi" w:hAnsiTheme="minorHAnsi"/>
                <w:b/>
                <w:color w:val="000000"/>
              </w:rPr>
              <w:t xml:space="preserve">ngăn chặn </w:t>
            </w:r>
            <w:r w:rsidRPr="00776080">
              <w:rPr>
                <w:b/>
                <w:bCs/>
                <w:color w:val="000000"/>
              </w:rPr>
              <w:t>hành vi không chấp hành yêu cầu kiểm tra, kiểm soát, cản trở, chống người thi hành công vụ</w:t>
            </w:r>
          </w:p>
        </w:tc>
      </w:tr>
    </w:tbl>
    <w:p w14:paraId="190C55F2" w14:textId="77777777" w:rsidR="00753682" w:rsidRPr="005B029B" w:rsidRDefault="00753682">
      <w:pPr>
        <w:spacing w:before="80"/>
        <w:ind w:firstLine="567"/>
        <w:jc w:val="both"/>
        <w:rPr>
          <w:sz w:val="24"/>
          <w:szCs w:val="24"/>
          <w:lang w:val="fi-FI"/>
        </w:rPr>
      </w:pPr>
    </w:p>
    <w:p w14:paraId="0949E103"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7249D720" w14:textId="77777777" w:rsidR="00753682" w:rsidRDefault="00753682">
      <w:pPr>
        <w:spacing w:before="80"/>
        <w:jc w:val="both"/>
        <w:rPr>
          <w:sz w:val="24"/>
          <w:szCs w:val="24"/>
        </w:rPr>
      </w:pPr>
    </w:p>
    <w:p w14:paraId="15CED8D2" w14:textId="77777777" w:rsidR="000E6A00" w:rsidRDefault="000E6A00">
      <w:pPr>
        <w:spacing w:before="80"/>
        <w:jc w:val="both"/>
        <w:rPr>
          <w:sz w:val="24"/>
          <w:szCs w:val="24"/>
        </w:rPr>
      </w:pPr>
    </w:p>
    <w:p w14:paraId="3B609CDF" w14:textId="77777777" w:rsidR="00753682" w:rsidRDefault="009D5287">
      <w:pPr>
        <w:spacing w:before="80"/>
        <w:jc w:val="center"/>
        <w:rPr>
          <w:sz w:val="24"/>
          <w:szCs w:val="24"/>
        </w:rPr>
      </w:pPr>
      <w:r>
        <w:rPr>
          <w:noProof/>
          <w:sz w:val="24"/>
          <w:szCs w:val="24"/>
          <w:lang w:val="en-US"/>
        </w:rPr>
        <w:drawing>
          <wp:inline distT="114300" distB="114300" distL="114300" distR="114300" wp14:anchorId="460B5D73" wp14:editId="3D0CDD7E">
            <wp:extent cx="1905000" cy="2148840"/>
            <wp:effectExtent l="0" t="0" r="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907618" cy="2151793"/>
                    </a:xfrm>
                    <a:prstGeom prst="rect">
                      <a:avLst/>
                    </a:prstGeom>
                    <a:ln/>
                  </pic:spPr>
                </pic:pic>
              </a:graphicData>
            </a:graphic>
          </wp:inline>
        </w:drawing>
      </w:r>
    </w:p>
    <w:p w14:paraId="046EF3C7" w14:textId="77777777" w:rsidR="00002B88" w:rsidRDefault="00002B88">
      <w:pPr>
        <w:spacing w:before="80"/>
        <w:jc w:val="center"/>
        <w:rPr>
          <w:b/>
          <w:sz w:val="24"/>
          <w:szCs w:val="24"/>
          <w:lang w:val="en-US"/>
        </w:rPr>
      </w:pPr>
    </w:p>
    <w:p w14:paraId="2F8AC7D3"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E19B4"/>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A3F14"/>
    <w:rsid w:val="003C3D1F"/>
    <w:rsid w:val="003D2962"/>
    <w:rsid w:val="003E20CA"/>
    <w:rsid w:val="00423B92"/>
    <w:rsid w:val="004554D4"/>
    <w:rsid w:val="00455F0B"/>
    <w:rsid w:val="0045752D"/>
    <w:rsid w:val="00475C1B"/>
    <w:rsid w:val="00494D86"/>
    <w:rsid w:val="004B20EC"/>
    <w:rsid w:val="004C2E1A"/>
    <w:rsid w:val="004D6405"/>
    <w:rsid w:val="004E3703"/>
    <w:rsid w:val="00501551"/>
    <w:rsid w:val="00533D06"/>
    <w:rsid w:val="00595E19"/>
    <w:rsid w:val="005A0C86"/>
    <w:rsid w:val="005B029B"/>
    <w:rsid w:val="005C3FBF"/>
    <w:rsid w:val="005D7106"/>
    <w:rsid w:val="0065666C"/>
    <w:rsid w:val="00676D92"/>
    <w:rsid w:val="00691EC4"/>
    <w:rsid w:val="006924BC"/>
    <w:rsid w:val="006A7C83"/>
    <w:rsid w:val="006B650E"/>
    <w:rsid w:val="006C1B6F"/>
    <w:rsid w:val="006E6383"/>
    <w:rsid w:val="00727718"/>
    <w:rsid w:val="007500F7"/>
    <w:rsid w:val="00753682"/>
    <w:rsid w:val="00776080"/>
    <w:rsid w:val="007C1F58"/>
    <w:rsid w:val="007C5224"/>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9E1E8D"/>
    <w:rsid w:val="00A05820"/>
    <w:rsid w:val="00A512E1"/>
    <w:rsid w:val="00A56BF8"/>
    <w:rsid w:val="00A75B75"/>
    <w:rsid w:val="00AB5BF8"/>
    <w:rsid w:val="00AF1BF8"/>
    <w:rsid w:val="00B007FD"/>
    <w:rsid w:val="00B5536B"/>
    <w:rsid w:val="00B71481"/>
    <w:rsid w:val="00B82130"/>
    <w:rsid w:val="00BA4F01"/>
    <w:rsid w:val="00BB1933"/>
    <w:rsid w:val="00BC3052"/>
    <w:rsid w:val="00BC5D28"/>
    <w:rsid w:val="00C11E60"/>
    <w:rsid w:val="00C44578"/>
    <w:rsid w:val="00C56BE1"/>
    <w:rsid w:val="00C660FE"/>
    <w:rsid w:val="00C77EE0"/>
    <w:rsid w:val="00C90DCA"/>
    <w:rsid w:val="00CA437F"/>
    <w:rsid w:val="00CA5D52"/>
    <w:rsid w:val="00CB04A6"/>
    <w:rsid w:val="00CB73EE"/>
    <w:rsid w:val="00CC55EC"/>
    <w:rsid w:val="00D02455"/>
    <w:rsid w:val="00D02ED7"/>
    <w:rsid w:val="00D17169"/>
    <w:rsid w:val="00D3684A"/>
    <w:rsid w:val="00D37862"/>
    <w:rsid w:val="00D536DF"/>
    <w:rsid w:val="00D70069"/>
    <w:rsid w:val="00D87B72"/>
    <w:rsid w:val="00DA798B"/>
    <w:rsid w:val="00DE4C47"/>
    <w:rsid w:val="00E0417D"/>
    <w:rsid w:val="00E353AE"/>
    <w:rsid w:val="00E44C87"/>
    <w:rsid w:val="00E515DC"/>
    <w:rsid w:val="00E871BA"/>
    <w:rsid w:val="00EA1E88"/>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51A5"/>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2024-11-29T07:52:00Z</dcterms:created>
  <dcterms:modified xsi:type="dcterms:W3CDTF">2024-12-03T08:33:00Z</dcterms:modified>
</cp:coreProperties>
</file>