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2DFEE" w14:textId="77777777" w:rsidR="00753682" w:rsidRPr="00DC4371" w:rsidRDefault="004C2E1A" w:rsidP="00F82290">
      <w:pPr>
        <w:spacing w:before="60" w:after="60" w:line="300" w:lineRule="auto"/>
        <w:ind w:firstLine="561"/>
        <w:jc w:val="both"/>
        <w:rPr>
          <w:bCs/>
          <w:color w:val="000000"/>
          <w:spacing w:val="-10"/>
          <w:sz w:val="27"/>
          <w:szCs w:val="27"/>
        </w:rPr>
      </w:pPr>
      <w:r w:rsidRPr="00DC4371">
        <w:rPr>
          <w:rFonts w:asciiTheme="minorHAnsi" w:hAnsiTheme="minorHAnsi"/>
          <w:b/>
          <w:color w:val="000000"/>
          <w:spacing w:val="-10"/>
          <w:sz w:val="27"/>
          <w:szCs w:val="27"/>
          <w:lang w:val="en-US"/>
        </w:rPr>
        <w:t>CÂU HỎI</w:t>
      </w:r>
      <w:r w:rsidR="009D5287" w:rsidRPr="00DC4371">
        <w:rPr>
          <w:rFonts w:ascii="Times New Roman Bold" w:hAnsi="Times New Roman Bold"/>
          <w:b/>
          <w:color w:val="000000"/>
          <w:spacing w:val="-10"/>
          <w:sz w:val="27"/>
          <w:szCs w:val="27"/>
        </w:rPr>
        <w:t>:</w:t>
      </w:r>
      <w:r w:rsidR="000E6A00" w:rsidRPr="00DC4371">
        <w:rPr>
          <w:rFonts w:asciiTheme="minorHAnsi" w:hAnsiTheme="minorHAnsi"/>
          <w:b/>
          <w:color w:val="000000"/>
          <w:spacing w:val="-10"/>
          <w:sz w:val="27"/>
          <w:szCs w:val="27"/>
        </w:rPr>
        <w:t xml:space="preserve"> </w:t>
      </w:r>
      <w:r w:rsidR="00F82290" w:rsidRPr="00B679A5">
        <w:rPr>
          <w:b/>
          <w:color w:val="000000"/>
          <w:spacing w:val="-10"/>
          <w:sz w:val="27"/>
          <w:szCs w:val="27"/>
        </w:rPr>
        <w:t>N</w:t>
      </w:r>
      <w:r w:rsidR="00F82290" w:rsidRPr="00B679A5">
        <w:rPr>
          <w:b/>
          <w:bCs/>
          <w:color w:val="000000"/>
          <w:sz w:val="27"/>
          <w:szCs w:val="27"/>
        </w:rPr>
        <w:t>gười điều khiển phương tiện tham gia giao thông đường bộ gây ra tai nạn giao thông đường bộ, người liên quan và người có mặt tại hiện trường vụ tai nạn giao thông đường bộ có trách nhiệm gì</w:t>
      </w:r>
      <w:r w:rsidR="009D5287" w:rsidRPr="00B679A5">
        <w:rPr>
          <w:b/>
          <w:color w:val="000000"/>
          <w:spacing w:val="-10"/>
          <w:sz w:val="27"/>
          <w:szCs w:val="27"/>
        </w:rPr>
        <w:t>?</w:t>
      </w:r>
    </w:p>
    <w:p w14:paraId="2B357FF5" w14:textId="77777777" w:rsidR="00C008D3" w:rsidRPr="00C008D3" w:rsidRDefault="004C2E1A" w:rsidP="00F82290">
      <w:pPr>
        <w:spacing w:before="60" w:after="60" w:line="300" w:lineRule="auto"/>
        <w:ind w:firstLine="561"/>
        <w:jc w:val="both"/>
        <w:rPr>
          <w:bCs/>
          <w:color w:val="000000"/>
          <w:sz w:val="27"/>
          <w:szCs w:val="27"/>
        </w:rPr>
      </w:pPr>
      <w:r w:rsidRPr="00DC4371">
        <w:rPr>
          <w:rFonts w:asciiTheme="minorHAnsi" w:hAnsiTheme="minorHAnsi"/>
          <w:b/>
          <w:color w:val="000000"/>
          <w:sz w:val="27"/>
          <w:szCs w:val="27"/>
        </w:rPr>
        <w:t>TRẢ LỜI</w:t>
      </w:r>
      <w:r w:rsidR="009D5287" w:rsidRPr="00DC4371">
        <w:rPr>
          <w:b/>
          <w:color w:val="000000"/>
          <w:sz w:val="27"/>
          <w:szCs w:val="27"/>
        </w:rPr>
        <w:t xml:space="preserve">: </w:t>
      </w:r>
      <w:bookmarkStart w:id="0" w:name="dieu_80"/>
      <w:r w:rsidR="00C008D3" w:rsidRPr="00F82290">
        <w:rPr>
          <w:bCs/>
          <w:color w:val="000000"/>
          <w:sz w:val="27"/>
          <w:szCs w:val="27"/>
        </w:rPr>
        <w:t>Điều 80</w:t>
      </w:r>
      <w:r w:rsidR="00F82290">
        <w:rPr>
          <w:bCs/>
          <w:color w:val="000000"/>
          <w:sz w:val="27"/>
          <w:szCs w:val="27"/>
        </w:rPr>
        <w:t xml:space="preserve"> Luật Trật tự, an toàn giao thông đường bộ quy định t</w:t>
      </w:r>
      <w:r w:rsidR="00C008D3" w:rsidRPr="00F82290">
        <w:rPr>
          <w:bCs/>
          <w:color w:val="000000"/>
          <w:sz w:val="27"/>
          <w:szCs w:val="27"/>
        </w:rPr>
        <w:t>rách nhiệm của người điều khiển phương tiện tham gia giao thông đường bộ gây ra tai nạn giao thông đường bộ, người liên quan và người có mặt tại hiện trường vụ tai nạn giao thông đường bộ</w:t>
      </w:r>
      <w:bookmarkEnd w:id="0"/>
      <w:r w:rsidR="00F82290">
        <w:rPr>
          <w:bCs/>
          <w:color w:val="000000"/>
          <w:sz w:val="27"/>
          <w:szCs w:val="27"/>
        </w:rPr>
        <w:t xml:space="preserve"> như sau:</w:t>
      </w:r>
    </w:p>
    <w:p w14:paraId="3E7AB352" w14:textId="77777777" w:rsidR="00C008D3" w:rsidRPr="00F82290" w:rsidRDefault="00C008D3" w:rsidP="00F82290">
      <w:pPr>
        <w:spacing w:before="60" w:after="60" w:line="300" w:lineRule="auto"/>
        <w:ind w:firstLine="561"/>
        <w:jc w:val="both"/>
        <w:rPr>
          <w:bCs/>
          <w:i/>
          <w:color w:val="000000"/>
          <w:sz w:val="27"/>
          <w:szCs w:val="27"/>
        </w:rPr>
      </w:pPr>
      <w:r w:rsidRPr="00F82290">
        <w:rPr>
          <w:bCs/>
          <w:i/>
          <w:color w:val="000000"/>
          <w:sz w:val="27"/>
          <w:szCs w:val="27"/>
        </w:rPr>
        <w:t>1. Người điều khiển phương tiện tham gia giao thông đường bộ gây ra tai nạn giao thông đường bộ, người liên quan đến vụ tai nạn giao thông đường bộ có trách nhiệm sau đây:</w:t>
      </w:r>
    </w:p>
    <w:p w14:paraId="043E180D" w14:textId="77777777" w:rsidR="00C008D3" w:rsidRPr="00C008D3" w:rsidRDefault="00C008D3" w:rsidP="00F82290">
      <w:pPr>
        <w:spacing w:before="60" w:after="60" w:line="300" w:lineRule="auto"/>
        <w:ind w:firstLine="561"/>
        <w:jc w:val="both"/>
        <w:rPr>
          <w:bCs/>
          <w:color w:val="000000"/>
          <w:sz w:val="27"/>
          <w:szCs w:val="27"/>
        </w:rPr>
      </w:pPr>
      <w:r w:rsidRPr="00C008D3">
        <w:rPr>
          <w:bCs/>
          <w:color w:val="000000"/>
          <w:sz w:val="27"/>
          <w:szCs w:val="27"/>
        </w:rPr>
        <w:t>a) Dừng ngay phương tiện, cảnh báo nguy hiểm, giữ nguyên hiện trường, trợ giúp người bị nạn và báo tin cho cơ quan Công an, cơ sở khám bệnh, chữa bệnh hoặc Ủy ban nhân dân nơi gần nhất;</w:t>
      </w:r>
    </w:p>
    <w:p w14:paraId="5D2D543B" w14:textId="77777777" w:rsidR="00C008D3" w:rsidRPr="00C008D3" w:rsidRDefault="00C008D3" w:rsidP="00F82290">
      <w:pPr>
        <w:spacing w:before="60" w:after="60" w:line="300" w:lineRule="auto"/>
        <w:ind w:firstLine="561"/>
        <w:jc w:val="both"/>
        <w:rPr>
          <w:bCs/>
          <w:color w:val="000000"/>
          <w:sz w:val="27"/>
          <w:szCs w:val="27"/>
        </w:rPr>
      </w:pPr>
      <w:r w:rsidRPr="00C008D3">
        <w:rPr>
          <w:bCs/>
          <w:color w:val="000000"/>
          <w:sz w:val="27"/>
          <w:szCs w:val="27"/>
        </w:rPr>
        <w:t xml:space="preserve">b) Ở lại hiện trường vụ tai nạn giao thông đường bộ cho đến khi người của cơ </w:t>
      </w:r>
      <w:r w:rsidRPr="00C008D3">
        <w:rPr>
          <w:bCs/>
          <w:color w:val="000000"/>
          <w:sz w:val="27"/>
          <w:szCs w:val="27"/>
        </w:rPr>
        <w:t>quan Công an đến, trừ trường hợp phải đi cấp cứu, đưa người bị nạn đi cấp cứu hoặc xét thấy bị đe dọa đến tính mạng, sức khỏe nhưng phải đến trình báo ngay cơ quan Công an, Ủy ban nhân dân nơi gần nhất;</w:t>
      </w:r>
    </w:p>
    <w:p w14:paraId="2F054D67" w14:textId="77777777" w:rsidR="00C008D3" w:rsidRPr="00C008D3" w:rsidRDefault="00C008D3" w:rsidP="00F82290">
      <w:pPr>
        <w:spacing w:before="60" w:after="60" w:line="300" w:lineRule="auto"/>
        <w:ind w:firstLine="561"/>
        <w:jc w:val="both"/>
        <w:rPr>
          <w:bCs/>
          <w:color w:val="000000"/>
          <w:sz w:val="27"/>
          <w:szCs w:val="27"/>
        </w:rPr>
      </w:pPr>
      <w:r w:rsidRPr="00C008D3">
        <w:rPr>
          <w:bCs/>
          <w:color w:val="000000"/>
          <w:sz w:val="27"/>
          <w:szCs w:val="27"/>
        </w:rPr>
        <w:t>c) Cung cấp thông tin xác định danh tính về bản thân, người liên quan đến vụ tai nạn giao thông đường bộ và thông tin liên quan của vụ tai nạn giao thông đường bộ cho cơ quan có thẩm quyền.</w:t>
      </w:r>
    </w:p>
    <w:p w14:paraId="79772675" w14:textId="77777777" w:rsidR="00C008D3" w:rsidRPr="00F82290" w:rsidRDefault="00C008D3" w:rsidP="00F82290">
      <w:pPr>
        <w:spacing w:before="60" w:after="60" w:line="300" w:lineRule="auto"/>
        <w:ind w:firstLine="561"/>
        <w:jc w:val="both"/>
        <w:rPr>
          <w:bCs/>
          <w:i/>
          <w:color w:val="000000"/>
          <w:sz w:val="27"/>
          <w:szCs w:val="27"/>
        </w:rPr>
      </w:pPr>
      <w:r w:rsidRPr="00F82290">
        <w:rPr>
          <w:b/>
          <w:bCs/>
          <w:i/>
          <w:color w:val="000000"/>
          <w:sz w:val="27"/>
          <w:szCs w:val="27"/>
        </w:rPr>
        <w:t>2</w:t>
      </w:r>
      <w:r w:rsidRPr="00F82290">
        <w:rPr>
          <w:bCs/>
          <w:i/>
          <w:color w:val="000000"/>
          <w:sz w:val="27"/>
          <w:szCs w:val="27"/>
        </w:rPr>
        <w:t>. Người có mặt tại nơi xảy ra vụ tai nạn giao thông đường bộ có trách nhiệm sau đây:</w:t>
      </w:r>
    </w:p>
    <w:p w14:paraId="6B0B3FA0" w14:textId="77777777" w:rsidR="00C008D3" w:rsidRPr="00C008D3" w:rsidRDefault="00C008D3" w:rsidP="00F82290">
      <w:pPr>
        <w:spacing w:before="60" w:after="60" w:line="300" w:lineRule="auto"/>
        <w:ind w:firstLine="561"/>
        <w:jc w:val="both"/>
        <w:rPr>
          <w:bCs/>
          <w:color w:val="000000"/>
          <w:sz w:val="27"/>
          <w:szCs w:val="27"/>
        </w:rPr>
      </w:pPr>
      <w:r w:rsidRPr="00C008D3">
        <w:rPr>
          <w:bCs/>
          <w:color w:val="000000"/>
          <w:sz w:val="27"/>
          <w:szCs w:val="27"/>
        </w:rPr>
        <w:t>a) Giúp đỡ, cứu chữa kịp thời người bị nạn;</w:t>
      </w:r>
    </w:p>
    <w:p w14:paraId="2994D756" w14:textId="77777777" w:rsidR="00C008D3" w:rsidRPr="00C008D3" w:rsidRDefault="00C008D3" w:rsidP="00F82290">
      <w:pPr>
        <w:spacing w:before="60" w:after="60" w:line="300" w:lineRule="auto"/>
        <w:ind w:firstLine="561"/>
        <w:jc w:val="both"/>
        <w:rPr>
          <w:bCs/>
          <w:color w:val="000000"/>
          <w:sz w:val="27"/>
          <w:szCs w:val="27"/>
        </w:rPr>
      </w:pPr>
      <w:r w:rsidRPr="00C008D3">
        <w:rPr>
          <w:bCs/>
          <w:color w:val="000000"/>
          <w:sz w:val="27"/>
          <w:szCs w:val="27"/>
        </w:rPr>
        <w:t>b) Báo tin ngay cho cơ quan Công an, cơ sở khám bệnh, chữa bệnh hoặc Ủy ban nhân dân nơi gần nhất;</w:t>
      </w:r>
    </w:p>
    <w:p w14:paraId="4E15BB9C" w14:textId="77777777" w:rsidR="00C008D3" w:rsidRPr="00C008D3" w:rsidRDefault="00C008D3" w:rsidP="00F82290">
      <w:pPr>
        <w:spacing w:before="60" w:after="60" w:line="300" w:lineRule="auto"/>
        <w:ind w:firstLine="561"/>
        <w:jc w:val="both"/>
        <w:rPr>
          <w:bCs/>
          <w:color w:val="000000"/>
          <w:sz w:val="27"/>
          <w:szCs w:val="27"/>
        </w:rPr>
      </w:pPr>
      <w:r w:rsidRPr="00C008D3">
        <w:rPr>
          <w:bCs/>
          <w:color w:val="000000"/>
          <w:sz w:val="27"/>
          <w:szCs w:val="27"/>
        </w:rPr>
        <w:t>c) Tham gia bảo vệ hiện trường;</w:t>
      </w:r>
    </w:p>
    <w:p w14:paraId="32CB2072" w14:textId="77777777" w:rsidR="00C008D3" w:rsidRPr="00C008D3" w:rsidRDefault="00C008D3" w:rsidP="00F82290">
      <w:pPr>
        <w:spacing w:before="60" w:after="60" w:line="300" w:lineRule="auto"/>
        <w:ind w:firstLine="561"/>
        <w:jc w:val="both"/>
        <w:rPr>
          <w:bCs/>
          <w:color w:val="000000"/>
          <w:sz w:val="27"/>
          <w:szCs w:val="27"/>
        </w:rPr>
      </w:pPr>
      <w:r w:rsidRPr="00C008D3">
        <w:rPr>
          <w:bCs/>
          <w:color w:val="000000"/>
          <w:sz w:val="27"/>
          <w:szCs w:val="27"/>
        </w:rPr>
        <w:t>d) Tham gia bảo vệ tài sản của người bị nạn;</w:t>
      </w:r>
    </w:p>
    <w:p w14:paraId="35A887E9" w14:textId="77777777" w:rsidR="00C008D3" w:rsidRPr="00C008D3" w:rsidRDefault="00C008D3" w:rsidP="00F82290">
      <w:pPr>
        <w:spacing w:before="60" w:after="60" w:line="300" w:lineRule="auto"/>
        <w:ind w:firstLine="561"/>
        <w:jc w:val="both"/>
        <w:rPr>
          <w:bCs/>
          <w:color w:val="000000"/>
          <w:sz w:val="27"/>
          <w:szCs w:val="27"/>
        </w:rPr>
      </w:pPr>
      <w:r w:rsidRPr="00C008D3">
        <w:rPr>
          <w:bCs/>
          <w:color w:val="000000"/>
          <w:sz w:val="27"/>
          <w:szCs w:val="27"/>
        </w:rPr>
        <w:t>đ) Cung cấp thông tin liên quan về vụ tai nạn theo yêu cầu của cơ quan có thẩm quyền.</w:t>
      </w:r>
    </w:p>
    <w:p w14:paraId="1D72CEF6" w14:textId="77777777" w:rsidR="00C008D3" w:rsidRPr="00C008D3" w:rsidRDefault="00C008D3" w:rsidP="00F82290">
      <w:pPr>
        <w:spacing w:before="60" w:after="60" w:line="312" w:lineRule="auto"/>
        <w:ind w:firstLine="561"/>
        <w:jc w:val="both"/>
        <w:rPr>
          <w:bCs/>
          <w:color w:val="000000"/>
          <w:sz w:val="27"/>
          <w:szCs w:val="27"/>
        </w:rPr>
      </w:pPr>
      <w:r w:rsidRPr="00F82290">
        <w:rPr>
          <w:b/>
          <w:bCs/>
          <w:color w:val="000000"/>
          <w:sz w:val="27"/>
          <w:szCs w:val="27"/>
        </w:rPr>
        <w:t>3.</w:t>
      </w:r>
      <w:r w:rsidRPr="00C008D3">
        <w:rPr>
          <w:bCs/>
          <w:color w:val="000000"/>
          <w:sz w:val="27"/>
          <w:szCs w:val="27"/>
        </w:rPr>
        <w:t xml:space="preserve"> Người được quy định tại khoản 1 và khoản 2 Điều này chỉ được sử dụng phương tiện liên quan đến vụ tai nạn giao thông đường bộ để đưa nạn nhân đi cấp cứu trong trường hợp không có phương tiện nào khác nhưng phải xác định vị trí phương tiện, vị trí nạn nhân tại hiện trường, không được làm thay đổi, mất dấu vết liên quan đến vụ tai nạn giao thông đường bộ. Trường hợp có người chết phải giữ nguyên hiện trường và che đậy thi thể.</w:t>
      </w:r>
    </w:p>
    <w:p w14:paraId="587A7A9F" w14:textId="77777777" w:rsidR="00F82290" w:rsidRDefault="00C008D3" w:rsidP="00F82290">
      <w:pPr>
        <w:spacing w:before="60" w:after="60" w:line="312" w:lineRule="auto"/>
        <w:ind w:firstLine="561"/>
        <w:jc w:val="both"/>
        <w:rPr>
          <w:bCs/>
          <w:color w:val="000000"/>
          <w:sz w:val="27"/>
          <w:szCs w:val="27"/>
        </w:rPr>
      </w:pPr>
      <w:r w:rsidRPr="00F82290">
        <w:rPr>
          <w:b/>
          <w:bCs/>
          <w:color w:val="000000"/>
          <w:sz w:val="27"/>
          <w:szCs w:val="27"/>
        </w:rPr>
        <w:t>4.</w:t>
      </w:r>
      <w:r w:rsidRPr="00C008D3">
        <w:rPr>
          <w:bCs/>
          <w:color w:val="000000"/>
          <w:sz w:val="27"/>
          <w:szCs w:val="27"/>
        </w:rPr>
        <w:t xml:space="preserve"> Người điều khiển phương tiện tham gia giao thông đường bộ khác khi đi qua nơi xảy ra vụ tai nạn giao thông đường bộ có trách nhiệm chở người bị thương đi cấp cứu. Xe ưu tiên, xe chở người được hưởng quyền ưu đãi, miễn trừ ngoại giao không bắt buộc thực hiện quy định tại khoản này.</w:t>
      </w:r>
    </w:p>
    <w:p w14:paraId="6DBF1BFF" w14:textId="77777777" w:rsidR="00F82290" w:rsidRPr="00C008D3" w:rsidRDefault="00F82290" w:rsidP="00F82290">
      <w:pPr>
        <w:spacing w:before="120" w:after="120" w:line="312" w:lineRule="auto"/>
        <w:jc w:val="center"/>
        <w:rPr>
          <w:bCs/>
          <w:color w:val="000000"/>
          <w:sz w:val="27"/>
          <w:szCs w:val="27"/>
        </w:rPr>
      </w:pPr>
      <w:r>
        <w:rPr>
          <w:bCs/>
          <w:noProof/>
          <w:color w:val="000000"/>
          <w:lang w:val="en-US"/>
        </w:rPr>
        <w:drawing>
          <wp:inline distT="0" distB="0" distL="0" distR="0" wp14:anchorId="5E67C4AD" wp14:editId="4DF10B18">
            <wp:extent cx="2567940" cy="147068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 (4).jpg"/>
                    <pic:cNvPicPr/>
                  </pic:nvPicPr>
                  <pic:blipFill>
                    <a:blip r:embed="rId4">
                      <a:extLst>
                        <a:ext uri="{28A0092B-C50C-407E-A947-70E740481C1C}">
                          <a14:useLocalDpi xmlns:a14="http://schemas.microsoft.com/office/drawing/2010/main" val="0"/>
                        </a:ext>
                      </a:extLst>
                    </a:blip>
                    <a:stretch>
                      <a:fillRect/>
                    </a:stretch>
                  </pic:blipFill>
                  <pic:spPr>
                    <a:xfrm>
                      <a:off x="0" y="0"/>
                      <a:ext cx="2737823" cy="1567983"/>
                    </a:xfrm>
                    <a:prstGeom prst="rect">
                      <a:avLst/>
                    </a:prstGeom>
                  </pic:spPr>
                </pic:pic>
              </a:graphicData>
            </a:graphic>
          </wp:inline>
        </w:drawing>
      </w:r>
    </w:p>
    <w:p w14:paraId="57A1F79A" w14:textId="77777777" w:rsidR="00F82290" w:rsidRPr="00DC4371" w:rsidRDefault="00F82290" w:rsidP="00F82290">
      <w:pPr>
        <w:spacing w:before="60" w:after="60" w:line="300" w:lineRule="auto"/>
        <w:ind w:firstLine="561"/>
        <w:jc w:val="both"/>
        <w:rPr>
          <w:bCs/>
          <w:color w:val="000000"/>
          <w:spacing w:val="-10"/>
          <w:sz w:val="27"/>
          <w:szCs w:val="27"/>
        </w:rPr>
      </w:pPr>
      <w:bookmarkStart w:id="1" w:name="dieu_81"/>
      <w:r w:rsidRPr="00F82290">
        <w:rPr>
          <w:rFonts w:asciiTheme="minorHAnsi" w:hAnsiTheme="minorHAnsi"/>
          <w:b/>
          <w:color w:val="000000"/>
          <w:spacing w:val="-10"/>
          <w:sz w:val="27"/>
          <w:szCs w:val="27"/>
        </w:rPr>
        <w:lastRenderedPageBreak/>
        <w:t>CÂU HỎI</w:t>
      </w:r>
      <w:r w:rsidRPr="00DC4371">
        <w:rPr>
          <w:rFonts w:ascii="Times New Roman Bold" w:hAnsi="Times New Roman Bold"/>
          <w:b/>
          <w:color w:val="000000"/>
          <w:spacing w:val="-10"/>
          <w:sz w:val="27"/>
          <w:szCs w:val="27"/>
        </w:rPr>
        <w:t>:</w:t>
      </w:r>
      <w:r w:rsidRPr="00DC4371">
        <w:rPr>
          <w:rFonts w:asciiTheme="minorHAnsi" w:hAnsiTheme="minorHAnsi"/>
          <w:b/>
          <w:color w:val="000000"/>
          <w:spacing w:val="-10"/>
          <w:sz w:val="27"/>
          <w:szCs w:val="27"/>
        </w:rPr>
        <w:t xml:space="preserve"> </w:t>
      </w:r>
      <w:r w:rsidRPr="00B679A5">
        <w:rPr>
          <w:b/>
          <w:color w:val="000000"/>
          <w:spacing w:val="-10"/>
          <w:sz w:val="27"/>
          <w:szCs w:val="27"/>
        </w:rPr>
        <w:t>Việc p</w:t>
      </w:r>
      <w:r w:rsidRPr="00B679A5">
        <w:rPr>
          <w:b/>
          <w:bCs/>
          <w:color w:val="000000"/>
          <w:sz w:val="27"/>
          <w:szCs w:val="27"/>
        </w:rPr>
        <w:t>hát hiện, tiếp nhận, xử lý tin báo tai nạn giao thông đường bộ được quy định như thế nào</w:t>
      </w:r>
      <w:r w:rsidRPr="00B679A5">
        <w:rPr>
          <w:b/>
          <w:color w:val="000000"/>
          <w:spacing w:val="-10"/>
          <w:sz w:val="27"/>
          <w:szCs w:val="27"/>
        </w:rPr>
        <w:t>?</w:t>
      </w:r>
    </w:p>
    <w:p w14:paraId="7BA4B36C" w14:textId="77777777" w:rsidR="00C008D3" w:rsidRPr="00F82290" w:rsidRDefault="00F82290" w:rsidP="00F82290">
      <w:pPr>
        <w:spacing w:before="120" w:after="120" w:line="312" w:lineRule="auto"/>
        <w:ind w:firstLine="561"/>
        <w:jc w:val="both"/>
        <w:rPr>
          <w:bCs/>
          <w:color w:val="000000"/>
          <w:sz w:val="27"/>
          <w:szCs w:val="27"/>
        </w:rPr>
      </w:pPr>
      <w:r w:rsidRPr="00DC4371">
        <w:rPr>
          <w:rFonts w:asciiTheme="minorHAnsi" w:hAnsiTheme="minorHAnsi"/>
          <w:b/>
          <w:color w:val="000000"/>
          <w:sz w:val="27"/>
          <w:szCs w:val="27"/>
        </w:rPr>
        <w:t>TRẢ LỜI</w:t>
      </w:r>
      <w:r w:rsidRPr="00DC4371">
        <w:rPr>
          <w:b/>
          <w:color w:val="000000"/>
          <w:sz w:val="27"/>
          <w:szCs w:val="27"/>
        </w:rPr>
        <w:t>:</w:t>
      </w:r>
      <w:r>
        <w:rPr>
          <w:b/>
          <w:color w:val="000000"/>
          <w:sz w:val="27"/>
          <w:szCs w:val="27"/>
        </w:rPr>
        <w:t xml:space="preserve"> </w:t>
      </w:r>
      <w:r w:rsidR="00C008D3" w:rsidRPr="00F82290">
        <w:rPr>
          <w:bCs/>
          <w:color w:val="000000"/>
          <w:sz w:val="27"/>
          <w:szCs w:val="27"/>
        </w:rPr>
        <w:t>Điều 81</w:t>
      </w:r>
      <w:r>
        <w:rPr>
          <w:bCs/>
          <w:color w:val="000000"/>
          <w:sz w:val="27"/>
          <w:szCs w:val="27"/>
        </w:rPr>
        <w:t xml:space="preserve"> Luật Trật tự, an toàn giao thông đường bộ quy định về việc p</w:t>
      </w:r>
      <w:r w:rsidR="00C008D3" w:rsidRPr="00F82290">
        <w:rPr>
          <w:bCs/>
          <w:color w:val="000000"/>
          <w:sz w:val="27"/>
          <w:szCs w:val="27"/>
        </w:rPr>
        <w:t>hát hiện, tiếp nhận, xử lý tin báo tai nạn giao thông đường bộ</w:t>
      </w:r>
      <w:bookmarkEnd w:id="1"/>
      <w:r>
        <w:rPr>
          <w:bCs/>
          <w:color w:val="000000"/>
          <w:sz w:val="27"/>
          <w:szCs w:val="27"/>
        </w:rPr>
        <w:t xml:space="preserve"> như sau:</w:t>
      </w:r>
    </w:p>
    <w:p w14:paraId="78842653" w14:textId="77777777" w:rsidR="00C008D3" w:rsidRPr="00C008D3" w:rsidRDefault="00C008D3" w:rsidP="00C008D3">
      <w:pPr>
        <w:spacing w:before="120" w:after="120" w:line="312" w:lineRule="auto"/>
        <w:ind w:firstLine="561"/>
        <w:jc w:val="both"/>
        <w:rPr>
          <w:bCs/>
          <w:color w:val="000000"/>
          <w:sz w:val="27"/>
          <w:szCs w:val="27"/>
        </w:rPr>
      </w:pPr>
      <w:r w:rsidRPr="00F82290">
        <w:rPr>
          <w:b/>
          <w:bCs/>
          <w:color w:val="000000"/>
          <w:sz w:val="27"/>
          <w:szCs w:val="27"/>
        </w:rPr>
        <w:t>1</w:t>
      </w:r>
      <w:r w:rsidRPr="00C008D3">
        <w:rPr>
          <w:bCs/>
          <w:color w:val="000000"/>
          <w:sz w:val="27"/>
          <w:szCs w:val="27"/>
        </w:rPr>
        <w:t>. Cơ quan, tổ chức, cá nhân khi phát hiện vụ tai nạn giao thông đường bộ phải báo ngay cho cơ quan Công an, cơ sở khám bệnh, chữa bệnh hoặc Ủy ban nhân dân nơi gần nhất.</w:t>
      </w:r>
    </w:p>
    <w:p w14:paraId="00BF342B" w14:textId="77777777" w:rsidR="00C008D3" w:rsidRPr="00C008D3" w:rsidRDefault="00C008D3" w:rsidP="00C008D3">
      <w:pPr>
        <w:spacing w:before="120" w:after="120" w:line="312" w:lineRule="auto"/>
        <w:ind w:firstLine="561"/>
        <w:jc w:val="both"/>
        <w:rPr>
          <w:bCs/>
          <w:color w:val="000000"/>
          <w:sz w:val="27"/>
          <w:szCs w:val="27"/>
          <w:lang w:val="en-US"/>
        </w:rPr>
      </w:pPr>
      <w:r w:rsidRPr="00F82290">
        <w:rPr>
          <w:b/>
          <w:bCs/>
          <w:color w:val="000000"/>
          <w:sz w:val="27"/>
          <w:szCs w:val="27"/>
          <w:lang w:val="en-US"/>
        </w:rPr>
        <w:t>2</w:t>
      </w:r>
      <w:r w:rsidRPr="00C008D3">
        <w:rPr>
          <w:bCs/>
          <w:color w:val="000000"/>
          <w:sz w:val="27"/>
          <w:szCs w:val="27"/>
          <w:lang w:val="en-US"/>
        </w:rPr>
        <w:t>. Cơ quan Công an khi nhận được tin báo vụ tai nạn giao thông đường bộ phải tổ chức ngay lực lượng đến hiện trường thực hiện các biện pháp quy định tại </w:t>
      </w:r>
      <w:bookmarkStart w:id="2" w:name="tc_38"/>
      <w:r w:rsidRPr="00C008D3">
        <w:rPr>
          <w:bCs/>
          <w:color w:val="000000"/>
          <w:sz w:val="27"/>
          <w:szCs w:val="27"/>
          <w:lang w:val="en-US"/>
        </w:rPr>
        <w:t>khoản 3 Điều 76 của Luật này</w:t>
      </w:r>
      <w:bookmarkEnd w:id="2"/>
      <w:r w:rsidRPr="00C008D3">
        <w:rPr>
          <w:bCs/>
          <w:color w:val="000000"/>
          <w:sz w:val="27"/>
          <w:szCs w:val="27"/>
          <w:lang w:val="en-US"/>
        </w:rPr>
        <w:t> và các biện pháp khác để giải quyết vụ tai nạn giao thông đường bộ theo quy định của pháp luật.</w:t>
      </w:r>
    </w:p>
    <w:p w14:paraId="42410C65" w14:textId="77777777" w:rsidR="00C008D3" w:rsidRPr="00C008D3" w:rsidRDefault="00C008D3" w:rsidP="00C008D3">
      <w:pPr>
        <w:spacing w:before="120" w:after="120" w:line="312" w:lineRule="auto"/>
        <w:ind w:firstLine="561"/>
        <w:jc w:val="both"/>
        <w:rPr>
          <w:bCs/>
          <w:color w:val="000000"/>
          <w:sz w:val="27"/>
          <w:szCs w:val="27"/>
          <w:lang w:val="en-US"/>
        </w:rPr>
      </w:pPr>
      <w:r w:rsidRPr="00F82290">
        <w:rPr>
          <w:b/>
          <w:bCs/>
          <w:color w:val="000000"/>
          <w:sz w:val="27"/>
          <w:szCs w:val="27"/>
          <w:lang w:val="en-US"/>
        </w:rPr>
        <w:t>3</w:t>
      </w:r>
      <w:r w:rsidRPr="00C008D3">
        <w:rPr>
          <w:bCs/>
          <w:color w:val="000000"/>
          <w:sz w:val="27"/>
          <w:szCs w:val="27"/>
          <w:lang w:val="en-US"/>
        </w:rPr>
        <w:t>. C</w:t>
      </w:r>
      <w:r w:rsidRPr="00C008D3">
        <w:rPr>
          <w:bCs/>
          <w:color w:val="000000"/>
          <w:sz w:val="27"/>
          <w:szCs w:val="27"/>
          <w:lang w:val="it-IT"/>
        </w:rPr>
        <w:t>ơ sở khám bệnh, chữa bệnh </w:t>
      </w:r>
      <w:r w:rsidRPr="00C008D3">
        <w:rPr>
          <w:bCs/>
          <w:color w:val="000000"/>
          <w:sz w:val="27"/>
          <w:szCs w:val="27"/>
          <w:lang w:val="en-US"/>
        </w:rPr>
        <w:t xml:space="preserve">cấp cứu ban đầu người bị tai nạn do tai nạn giao thông đường bộ có trách nhiệm báo ngay cho cơ quan Công an nơi gần nhất; </w:t>
      </w:r>
      <w:r w:rsidRPr="00C008D3">
        <w:rPr>
          <w:bCs/>
          <w:color w:val="000000"/>
          <w:sz w:val="27"/>
          <w:szCs w:val="27"/>
          <w:lang w:val="en-US"/>
        </w:rPr>
        <w:t>thực hiện xét nghiệm nồng độ cồn, chất ma túy hoặc các chất kích thích khác trong máu của người điều khiển phương tiện tham gia giao thông đường bộ. Đối với cơ sở khám bệnh, chữa bệnh không đủ điều kiện xét nghiệm, phải lấy mẫu máu bảo quản và chuyển mẫu máu theo đúng quy định đến cơ sở xét nghiệm.</w:t>
      </w:r>
    </w:p>
    <w:p w14:paraId="54855010" w14:textId="77777777" w:rsidR="00C008D3" w:rsidRPr="00C008D3" w:rsidRDefault="00C008D3" w:rsidP="00C008D3">
      <w:pPr>
        <w:spacing w:before="120" w:after="120" w:line="312" w:lineRule="auto"/>
        <w:ind w:firstLine="561"/>
        <w:jc w:val="both"/>
        <w:rPr>
          <w:bCs/>
          <w:color w:val="000000"/>
          <w:sz w:val="27"/>
          <w:szCs w:val="27"/>
          <w:lang w:val="en-US"/>
        </w:rPr>
      </w:pPr>
      <w:r w:rsidRPr="00F82290">
        <w:rPr>
          <w:b/>
          <w:bCs/>
          <w:color w:val="000000"/>
          <w:sz w:val="27"/>
          <w:szCs w:val="27"/>
          <w:lang w:val="en-US"/>
        </w:rPr>
        <w:t>4</w:t>
      </w:r>
      <w:r w:rsidRPr="00C008D3">
        <w:rPr>
          <w:bCs/>
          <w:color w:val="000000"/>
          <w:sz w:val="27"/>
          <w:szCs w:val="27"/>
          <w:lang w:val="en-US"/>
        </w:rPr>
        <w:t>. Ủy ban nhân dân nơi gần nhất khi nhận được tin báo vụ tai nạn giao thông đường bộ phải thông tin cho cơ quan Công an có thẩm quyền để giải quyết.</w:t>
      </w:r>
    </w:p>
    <w:p w14:paraId="195D6529" w14:textId="77777777" w:rsidR="00C008D3" w:rsidRPr="00C008D3" w:rsidRDefault="00C008D3" w:rsidP="00C008D3">
      <w:pPr>
        <w:spacing w:before="120" w:after="120" w:line="312" w:lineRule="auto"/>
        <w:ind w:firstLine="561"/>
        <w:jc w:val="both"/>
        <w:rPr>
          <w:bCs/>
          <w:color w:val="000000"/>
          <w:sz w:val="27"/>
          <w:szCs w:val="27"/>
          <w:lang w:val="en-US"/>
        </w:rPr>
      </w:pPr>
      <w:r w:rsidRPr="00F82290">
        <w:rPr>
          <w:b/>
          <w:bCs/>
          <w:color w:val="000000"/>
          <w:sz w:val="27"/>
          <w:szCs w:val="27"/>
          <w:lang w:val="en-US"/>
        </w:rPr>
        <w:t>5</w:t>
      </w:r>
      <w:r w:rsidRPr="00C008D3">
        <w:rPr>
          <w:bCs/>
          <w:color w:val="000000"/>
          <w:sz w:val="27"/>
          <w:szCs w:val="27"/>
          <w:lang w:val="en-US"/>
        </w:rPr>
        <w:t>. Doanh nghiệp bảo hiểm đối với người, phương tiện, tài sản liên quan đến tai nạn giao thông đường bộ khi nhận được tin báo về vụ tai nạn giao thông đường bộ phải cử người trực tiếp hoặc ủy quyền cho người đại diện của doanh nghiệp đến hiện trường phối hợp với đơn vị giải quyết vụ tai nạn giao thông đường bộ.</w:t>
      </w:r>
    </w:p>
    <w:p w14:paraId="2EFE863A" w14:textId="77777777" w:rsidR="00C008D3" w:rsidRPr="00F82290" w:rsidRDefault="00C008D3" w:rsidP="00C008D3">
      <w:pPr>
        <w:spacing w:before="120" w:after="120" w:line="312" w:lineRule="auto"/>
        <w:ind w:firstLine="561"/>
        <w:jc w:val="both"/>
        <w:rPr>
          <w:bCs/>
          <w:color w:val="000000"/>
          <w:sz w:val="27"/>
          <w:szCs w:val="27"/>
        </w:rPr>
      </w:pPr>
      <w:bookmarkStart w:id="3" w:name="khoan_6_81"/>
      <w:r w:rsidRPr="00F82290">
        <w:rPr>
          <w:b/>
          <w:bCs/>
          <w:color w:val="000000"/>
          <w:sz w:val="27"/>
          <w:szCs w:val="27"/>
          <w:lang w:val="en-US"/>
        </w:rPr>
        <w:t>6</w:t>
      </w:r>
      <w:r w:rsidRPr="00C008D3">
        <w:rPr>
          <w:bCs/>
          <w:color w:val="000000"/>
          <w:sz w:val="27"/>
          <w:szCs w:val="27"/>
          <w:lang w:val="en-US"/>
        </w:rPr>
        <w:t>. Bộ trưởng Bộ Công an quy định chi tiết khoản 2 Điều này</w:t>
      </w:r>
      <w:bookmarkEnd w:id="3"/>
      <w:r w:rsidR="00F82290">
        <w:rPr>
          <w:bCs/>
          <w:color w:val="000000"/>
          <w:sz w:val="27"/>
          <w:szCs w:val="27"/>
        </w:rPr>
        <w:t>./.</w:t>
      </w:r>
    </w:p>
    <w:p w14:paraId="7570189D" w14:textId="77777777" w:rsidR="00DC4371" w:rsidRPr="00DC4371" w:rsidRDefault="00DC4371" w:rsidP="00C008D3">
      <w:pPr>
        <w:spacing w:before="120" w:after="120" w:line="312" w:lineRule="auto"/>
        <w:ind w:firstLine="561"/>
        <w:jc w:val="both"/>
        <w:rPr>
          <w:bCs/>
          <w:color w:val="000000"/>
          <w:lang w:val="en-US"/>
        </w:rPr>
      </w:pPr>
    </w:p>
    <w:p w14:paraId="686D2C0E" w14:textId="77777777" w:rsidR="00776080" w:rsidRDefault="009D5287" w:rsidP="00776080">
      <w:pPr>
        <w:spacing w:line="276" w:lineRule="auto"/>
        <w:jc w:val="center"/>
        <w:rPr>
          <w:sz w:val="26"/>
          <w:szCs w:val="26"/>
        </w:rPr>
      </w:pPr>
      <w:r>
        <w:rPr>
          <w:sz w:val="26"/>
          <w:szCs w:val="26"/>
        </w:rPr>
        <w:t>BỘ CÔNG AN</w:t>
      </w:r>
    </w:p>
    <w:p w14:paraId="3F3FFA04" w14:textId="77777777" w:rsidR="00753682" w:rsidRDefault="009D5287" w:rsidP="00776080">
      <w:pPr>
        <w:spacing w:line="276" w:lineRule="auto"/>
        <w:jc w:val="center"/>
        <w:rPr>
          <w:sz w:val="22"/>
          <w:szCs w:val="22"/>
        </w:rPr>
      </w:pPr>
      <w:r>
        <w:rPr>
          <w:b/>
          <w:sz w:val="26"/>
          <w:szCs w:val="26"/>
        </w:rPr>
        <w:t>CỤC PHÁP CHẾ VÀ CẢI CÁCH            HÀNH CHÍNH, TƯ PHÁP</w:t>
      </w:r>
    </w:p>
    <w:p w14:paraId="146738A2" w14:textId="77777777" w:rsidR="00753682" w:rsidRDefault="009D5287" w:rsidP="00776080">
      <w:pPr>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3343874A" wp14:editId="40A9E71E">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1A15AB40"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" strokecolor="red">
                <v:stroke joinstyle="miter"/>
              </v:shape>
            </w:pict>
          </mc:Fallback>
        </mc:AlternateContent>
      </w:r>
    </w:p>
    <w:p w14:paraId="56F455C6" w14:textId="77777777" w:rsidR="00753682" w:rsidRDefault="00753682">
      <w:pPr>
        <w:spacing w:before="80"/>
        <w:jc w:val="center"/>
        <w:rPr>
          <w:sz w:val="24"/>
          <w:szCs w:val="24"/>
        </w:rPr>
      </w:pPr>
    </w:p>
    <w:p w14:paraId="768B6C3C" w14:textId="77777777" w:rsidR="00EC4FB0" w:rsidRDefault="00EC4FB0">
      <w:pPr>
        <w:spacing w:before="80"/>
        <w:jc w:val="center"/>
        <w:rPr>
          <w:sz w:val="24"/>
          <w:szCs w:val="24"/>
        </w:rPr>
      </w:pPr>
    </w:p>
    <w:tbl>
      <w:tblPr>
        <w:tblStyle w:val="a"/>
        <w:tblW w:w="4644" w:type="dxa"/>
        <w:tblLayout w:type="fixed"/>
        <w:tblLook w:val="0000" w:firstRow="0" w:lastRow="0" w:firstColumn="0" w:lastColumn="0" w:noHBand="0" w:noVBand="0"/>
      </w:tblPr>
      <w:tblGrid>
        <w:gridCol w:w="4644"/>
      </w:tblGrid>
      <w:tr w:rsidR="00753682" w14:paraId="7054E41E" w14:textId="77777777" w:rsidTr="00423B92">
        <w:trPr>
          <w:trHeight w:val="1376"/>
        </w:trPr>
        <w:tc>
          <w:tcPr>
            <w:tcW w:w="4644" w:type="dxa"/>
          </w:tcPr>
          <w:p w14:paraId="5DC43BCC" w14:textId="77777777" w:rsidR="008E4F38" w:rsidRDefault="00C660FE" w:rsidP="008E4F38">
            <w:pPr>
              <w:tabs>
                <w:tab w:val="left" w:pos="4392"/>
              </w:tabs>
              <w:ind w:right="-108"/>
              <w:jc w:val="center"/>
              <w:rPr>
                <w:rFonts w:asciiTheme="minorHAnsi" w:hAnsiTheme="minorHAnsi"/>
                <w:b/>
                <w:spacing w:val="-6"/>
                <w:sz w:val="26"/>
                <w:szCs w:val="26"/>
              </w:rPr>
            </w:pPr>
            <w:r w:rsidRPr="008F233E">
              <w:rPr>
                <w:b/>
                <w:sz w:val="26"/>
                <w:szCs w:val="26"/>
              </w:rPr>
              <w:t xml:space="preserve">QUY ĐỊNH </w:t>
            </w:r>
            <w:r w:rsidR="001A18EB" w:rsidRPr="008F233E">
              <w:rPr>
                <w:rFonts w:ascii="Times New Roman Bold" w:hAnsi="Times New Roman Bold"/>
                <w:b/>
                <w:spacing w:val="-6"/>
                <w:sz w:val="26"/>
                <w:szCs w:val="26"/>
              </w:rPr>
              <w:t>VỀ</w:t>
            </w:r>
          </w:p>
          <w:p w14:paraId="4C36E0A4" w14:textId="77777777" w:rsidR="00CA5D52" w:rsidRPr="00B679A5" w:rsidRDefault="00C86B00" w:rsidP="00C86B00">
            <w:pPr>
              <w:tabs>
                <w:tab w:val="left" w:pos="4392"/>
              </w:tabs>
              <w:ind w:right="-108"/>
              <w:jc w:val="center"/>
              <w:rPr>
                <w:spacing w:val="4"/>
                <w:sz w:val="26"/>
                <w:szCs w:val="26"/>
              </w:rPr>
            </w:pPr>
            <w:r w:rsidRPr="00B679A5">
              <w:rPr>
                <w:b/>
                <w:color w:val="000000"/>
                <w:spacing w:val="-10"/>
                <w:sz w:val="27"/>
                <w:szCs w:val="27"/>
              </w:rPr>
              <w:t>Trách nhiệm của n</w:t>
            </w:r>
            <w:r w:rsidRPr="00B679A5">
              <w:rPr>
                <w:b/>
                <w:bCs/>
                <w:color w:val="000000"/>
                <w:sz w:val="27"/>
                <w:szCs w:val="27"/>
              </w:rPr>
              <w:t xml:space="preserve">gười điều khiển phương tiện gây ra tai nạn giao thông đường bộ, người liên quan và người có mặt tại hiện trường; </w:t>
            </w:r>
            <w:r w:rsidRPr="00B679A5">
              <w:rPr>
                <w:b/>
                <w:color w:val="000000"/>
                <w:spacing w:val="-10"/>
                <w:sz w:val="27"/>
                <w:szCs w:val="27"/>
              </w:rPr>
              <w:t>p</w:t>
            </w:r>
            <w:r w:rsidRPr="00B679A5">
              <w:rPr>
                <w:b/>
                <w:bCs/>
                <w:color w:val="000000"/>
                <w:sz w:val="27"/>
                <w:szCs w:val="27"/>
              </w:rPr>
              <w:t>hát hiện, tiếp nhận, xử lý tin báo tai nạn giao thông đường bộ</w:t>
            </w:r>
          </w:p>
        </w:tc>
      </w:tr>
    </w:tbl>
    <w:p w14:paraId="03C04C5C" w14:textId="77777777" w:rsidR="00753682" w:rsidRPr="005B029B" w:rsidRDefault="00753682">
      <w:pPr>
        <w:spacing w:before="80"/>
        <w:ind w:firstLine="567"/>
        <w:jc w:val="both"/>
        <w:rPr>
          <w:sz w:val="24"/>
          <w:szCs w:val="24"/>
          <w:lang w:val="fi-FI"/>
        </w:rPr>
      </w:pPr>
    </w:p>
    <w:p w14:paraId="033E29D6" w14:textId="77777777"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14:paraId="02D7A401" w14:textId="77777777" w:rsidR="00753682" w:rsidRDefault="00753682">
      <w:pPr>
        <w:spacing w:before="80"/>
        <w:jc w:val="both"/>
        <w:rPr>
          <w:sz w:val="24"/>
          <w:szCs w:val="24"/>
        </w:rPr>
      </w:pPr>
    </w:p>
    <w:p w14:paraId="25BB62C1" w14:textId="77777777" w:rsidR="000E6A00" w:rsidRDefault="000E6A00">
      <w:pPr>
        <w:spacing w:before="80"/>
        <w:jc w:val="both"/>
        <w:rPr>
          <w:sz w:val="24"/>
          <w:szCs w:val="24"/>
        </w:rPr>
      </w:pPr>
    </w:p>
    <w:p w14:paraId="20C84CEB" w14:textId="77777777" w:rsidR="00753682" w:rsidRDefault="009D5287">
      <w:pPr>
        <w:spacing w:before="80"/>
        <w:jc w:val="center"/>
        <w:rPr>
          <w:sz w:val="24"/>
          <w:szCs w:val="24"/>
        </w:rPr>
      </w:pPr>
      <w:r>
        <w:rPr>
          <w:noProof/>
          <w:sz w:val="24"/>
          <w:szCs w:val="24"/>
          <w:lang w:val="en-US"/>
        </w:rPr>
        <w:drawing>
          <wp:inline distT="114300" distB="114300" distL="114300" distR="114300" wp14:anchorId="51143D71" wp14:editId="10860633">
            <wp:extent cx="1546860" cy="1821180"/>
            <wp:effectExtent l="0" t="0" r="0" b="762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548992" cy="1823690"/>
                    </a:xfrm>
                    <a:prstGeom prst="rect">
                      <a:avLst/>
                    </a:prstGeom>
                    <a:ln/>
                  </pic:spPr>
                </pic:pic>
              </a:graphicData>
            </a:graphic>
          </wp:inline>
        </w:drawing>
      </w:r>
    </w:p>
    <w:p w14:paraId="3F3B9828" w14:textId="77777777" w:rsidR="00002B88" w:rsidRDefault="00002B88">
      <w:pPr>
        <w:spacing w:before="80"/>
        <w:jc w:val="center"/>
        <w:rPr>
          <w:b/>
          <w:sz w:val="24"/>
          <w:szCs w:val="24"/>
          <w:lang w:val="en-US"/>
        </w:rPr>
      </w:pPr>
    </w:p>
    <w:p w14:paraId="6C4906A1" w14:textId="77777777" w:rsidR="00EC4FB0" w:rsidRDefault="00EC4FB0">
      <w:pPr>
        <w:spacing w:before="80"/>
        <w:jc w:val="center"/>
        <w:rPr>
          <w:b/>
          <w:sz w:val="24"/>
          <w:szCs w:val="24"/>
          <w:lang w:val="en-US"/>
        </w:rPr>
      </w:pPr>
    </w:p>
    <w:p w14:paraId="48902EFF" w14:textId="77777777"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682"/>
    <w:rsid w:val="00002B88"/>
    <w:rsid w:val="00003956"/>
    <w:rsid w:val="00013067"/>
    <w:rsid w:val="00024AA8"/>
    <w:rsid w:val="000A2865"/>
    <w:rsid w:val="000E6A00"/>
    <w:rsid w:val="0010179B"/>
    <w:rsid w:val="0013396A"/>
    <w:rsid w:val="00174D56"/>
    <w:rsid w:val="00184148"/>
    <w:rsid w:val="001A18EB"/>
    <w:rsid w:val="001C06AC"/>
    <w:rsid w:val="001C10C3"/>
    <w:rsid w:val="001D0E4B"/>
    <w:rsid w:val="001E19B4"/>
    <w:rsid w:val="00204DCF"/>
    <w:rsid w:val="002201D7"/>
    <w:rsid w:val="0025255B"/>
    <w:rsid w:val="00260D2B"/>
    <w:rsid w:val="002640F4"/>
    <w:rsid w:val="002827C0"/>
    <w:rsid w:val="002834B4"/>
    <w:rsid w:val="0029410B"/>
    <w:rsid w:val="00294C72"/>
    <w:rsid w:val="002D2061"/>
    <w:rsid w:val="002D70EA"/>
    <w:rsid w:val="003115B1"/>
    <w:rsid w:val="0031418A"/>
    <w:rsid w:val="003225B8"/>
    <w:rsid w:val="003547B3"/>
    <w:rsid w:val="00376291"/>
    <w:rsid w:val="003770A1"/>
    <w:rsid w:val="00385487"/>
    <w:rsid w:val="00387B60"/>
    <w:rsid w:val="00395BEC"/>
    <w:rsid w:val="003A3F14"/>
    <w:rsid w:val="003C3D1F"/>
    <w:rsid w:val="003D2962"/>
    <w:rsid w:val="003E20CA"/>
    <w:rsid w:val="0041437E"/>
    <w:rsid w:val="00423B92"/>
    <w:rsid w:val="004554D4"/>
    <w:rsid w:val="00455F0B"/>
    <w:rsid w:val="0045752D"/>
    <w:rsid w:val="00475C1B"/>
    <w:rsid w:val="00494D86"/>
    <w:rsid w:val="004B20EC"/>
    <w:rsid w:val="004C2E1A"/>
    <w:rsid w:val="004D6405"/>
    <w:rsid w:val="004E3703"/>
    <w:rsid w:val="00501551"/>
    <w:rsid w:val="00533D06"/>
    <w:rsid w:val="00595E19"/>
    <w:rsid w:val="005A0C86"/>
    <w:rsid w:val="005B029B"/>
    <w:rsid w:val="005C3FBF"/>
    <w:rsid w:val="005D7106"/>
    <w:rsid w:val="0065666C"/>
    <w:rsid w:val="00676D92"/>
    <w:rsid w:val="00691EC4"/>
    <w:rsid w:val="006924BC"/>
    <w:rsid w:val="006A7C83"/>
    <w:rsid w:val="006B650E"/>
    <w:rsid w:val="006C1B6F"/>
    <w:rsid w:val="006D3B93"/>
    <w:rsid w:val="006E6383"/>
    <w:rsid w:val="00727718"/>
    <w:rsid w:val="007500F7"/>
    <w:rsid w:val="00753682"/>
    <w:rsid w:val="00776080"/>
    <w:rsid w:val="007C1F58"/>
    <w:rsid w:val="007C5224"/>
    <w:rsid w:val="007E0498"/>
    <w:rsid w:val="007E783A"/>
    <w:rsid w:val="00826EB5"/>
    <w:rsid w:val="008779C9"/>
    <w:rsid w:val="00892496"/>
    <w:rsid w:val="008B73F5"/>
    <w:rsid w:val="008D2F77"/>
    <w:rsid w:val="008D4455"/>
    <w:rsid w:val="008E4F38"/>
    <w:rsid w:val="008F233E"/>
    <w:rsid w:val="008F39F4"/>
    <w:rsid w:val="008F5EDF"/>
    <w:rsid w:val="00936CFF"/>
    <w:rsid w:val="0096719B"/>
    <w:rsid w:val="00987BE2"/>
    <w:rsid w:val="009D5287"/>
    <w:rsid w:val="00A05820"/>
    <w:rsid w:val="00A512E1"/>
    <w:rsid w:val="00A56BF8"/>
    <w:rsid w:val="00A75B75"/>
    <w:rsid w:val="00AB5BF8"/>
    <w:rsid w:val="00AF1BF8"/>
    <w:rsid w:val="00B007FD"/>
    <w:rsid w:val="00B13100"/>
    <w:rsid w:val="00B5536B"/>
    <w:rsid w:val="00B679A5"/>
    <w:rsid w:val="00B71481"/>
    <w:rsid w:val="00B82130"/>
    <w:rsid w:val="00BA4F01"/>
    <w:rsid w:val="00BB1933"/>
    <w:rsid w:val="00BC3052"/>
    <w:rsid w:val="00BC5D28"/>
    <w:rsid w:val="00C008D3"/>
    <w:rsid w:val="00C11E60"/>
    <w:rsid w:val="00C44578"/>
    <w:rsid w:val="00C56BE1"/>
    <w:rsid w:val="00C660FE"/>
    <w:rsid w:val="00C77EE0"/>
    <w:rsid w:val="00C86B00"/>
    <w:rsid w:val="00C90DCA"/>
    <w:rsid w:val="00CA437F"/>
    <w:rsid w:val="00CA5D52"/>
    <w:rsid w:val="00CB04A6"/>
    <w:rsid w:val="00CB73EE"/>
    <w:rsid w:val="00CC55EC"/>
    <w:rsid w:val="00D02455"/>
    <w:rsid w:val="00D02ED7"/>
    <w:rsid w:val="00D0726E"/>
    <w:rsid w:val="00D17169"/>
    <w:rsid w:val="00D3684A"/>
    <w:rsid w:val="00D37862"/>
    <w:rsid w:val="00D536DF"/>
    <w:rsid w:val="00D70069"/>
    <w:rsid w:val="00D87B72"/>
    <w:rsid w:val="00DA798B"/>
    <w:rsid w:val="00DC4371"/>
    <w:rsid w:val="00DE4C47"/>
    <w:rsid w:val="00E0417D"/>
    <w:rsid w:val="00E353AE"/>
    <w:rsid w:val="00E44C87"/>
    <w:rsid w:val="00E515DC"/>
    <w:rsid w:val="00E871BA"/>
    <w:rsid w:val="00EA1E88"/>
    <w:rsid w:val="00EC4FB0"/>
    <w:rsid w:val="00F23987"/>
    <w:rsid w:val="00F31E39"/>
    <w:rsid w:val="00F82290"/>
    <w:rsid w:val="00F973E1"/>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FC01"/>
  <w15:docId w15:val="{BE14A8E2-A77C-47FC-B615-5E041CF6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 w:type="character" w:styleId="Hyperlink">
    <w:name w:val="Hyperlink"/>
    <w:basedOn w:val="DefaultParagraphFont"/>
    <w:uiPriority w:val="99"/>
    <w:unhideWhenUsed/>
    <w:rsid w:val="00260D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4</cp:revision>
  <dcterms:created xsi:type="dcterms:W3CDTF">2024-11-29T08:46:00Z</dcterms:created>
  <dcterms:modified xsi:type="dcterms:W3CDTF">2024-12-03T08:37:00Z</dcterms:modified>
</cp:coreProperties>
</file>