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E35" w14:textId="77777777" w:rsidR="00753682" w:rsidRPr="001F02B9" w:rsidRDefault="004C2E1A" w:rsidP="00C8320A">
      <w:pPr>
        <w:spacing w:before="120" w:after="120" w:line="312" w:lineRule="auto"/>
        <w:ind w:firstLine="561"/>
        <w:jc w:val="both"/>
        <w:rPr>
          <w:bCs/>
          <w:color w:val="000000"/>
          <w:spacing w:val="-10"/>
        </w:rPr>
      </w:pPr>
      <w:r w:rsidRPr="009C7769">
        <w:rPr>
          <w:rFonts w:asciiTheme="minorHAnsi" w:hAnsiTheme="minorHAnsi"/>
          <w:b/>
          <w:color w:val="000000"/>
          <w:spacing w:val="-10"/>
          <w:lang w:val="en-US"/>
        </w:rPr>
        <w:t>CÂU HỎI</w:t>
      </w:r>
      <w:r w:rsidR="009D5287" w:rsidRPr="009C7769">
        <w:rPr>
          <w:rFonts w:ascii="Times New Roman Bold" w:hAnsi="Times New Roman Bold"/>
          <w:b/>
          <w:color w:val="000000"/>
          <w:spacing w:val="-10"/>
        </w:rPr>
        <w:t>:</w:t>
      </w:r>
      <w:r w:rsidR="000E6A00" w:rsidRPr="009C7769">
        <w:rPr>
          <w:rFonts w:asciiTheme="minorHAnsi" w:hAnsiTheme="minorHAnsi"/>
          <w:b/>
          <w:color w:val="000000"/>
          <w:spacing w:val="-10"/>
        </w:rPr>
        <w:t xml:space="preserve"> </w:t>
      </w:r>
      <w:r w:rsidR="009C7769" w:rsidRPr="001F02B9">
        <w:rPr>
          <w:b/>
          <w:bCs/>
          <w:color w:val="000000"/>
          <w:lang w:val="en-US"/>
        </w:rPr>
        <w:t>Một số quy định liên quan đến trật tự, an toàn giao thông đường bộ được quy định chuyển tiếp như thế nào</w:t>
      </w:r>
      <w:r w:rsidR="009D5287" w:rsidRPr="001F02B9">
        <w:rPr>
          <w:b/>
          <w:color w:val="000000"/>
          <w:spacing w:val="-10"/>
        </w:rPr>
        <w:t>?</w:t>
      </w:r>
    </w:p>
    <w:p w14:paraId="3CDB8AC4" w14:textId="77777777" w:rsidR="009C7769" w:rsidRDefault="004C2E1A" w:rsidP="00C8320A">
      <w:pPr>
        <w:spacing w:before="120" w:after="120" w:line="312" w:lineRule="auto"/>
        <w:ind w:firstLine="561"/>
        <w:jc w:val="both"/>
        <w:rPr>
          <w:bCs/>
          <w:color w:val="000000"/>
          <w:spacing w:val="-4"/>
          <w:lang w:val="en-US"/>
        </w:rPr>
      </w:pPr>
      <w:r w:rsidRPr="009C7769">
        <w:rPr>
          <w:rFonts w:asciiTheme="minorHAnsi" w:hAnsiTheme="minorHAnsi"/>
          <w:b/>
          <w:color w:val="000000"/>
          <w:spacing w:val="-4"/>
        </w:rPr>
        <w:t>TRẢ LỜI</w:t>
      </w:r>
      <w:r w:rsidR="009D5287" w:rsidRPr="009C7769">
        <w:rPr>
          <w:b/>
          <w:color w:val="000000"/>
          <w:spacing w:val="-4"/>
        </w:rPr>
        <w:t xml:space="preserve">: </w:t>
      </w:r>
      <w:bookmarkStart w:id="0" w:name="dieu_89"/>
      <w:r w:rsidR="009C7769" w:rsidRPr="009C7769">
        <w:rPr>
          <w:bCs/>
          <w:color w:val="000000"/>
          <w:spacing w:val="-4"/>
          <w:lang w:val="en-US"/>
        </w:rPr>
        <w:t>Điều 89 Luật Trật tự, an toàn giao thông đường bộ quy định chuyển tiếp</w:t>
      </w:r>
      <w:bookmarkEnd w:id="0"/>
      <w:r w:rsidR="009C7769" w:rsidRPr="009C7769">
        <w:rPr>
          <w:bCs/>
          <w:color w:val="000000"/>
          <w:spacing w:val="-4"/>
          <w:lang w:val="en-US"/>
        </w:rPr>
        <w:t xml:space="preserve"> như sau:</w:t>
      </w:r>
    </w:p>
    <w:p w14:paraId="4D674DEE" w14:textId="77777777" w:rsidR="00C8320A" w:rsidRPr="009C7769" w:rsidRDefault="00C8320A" w:rsidP="00C8320A">
      <w:pPr>
        <w:spacing w:before="120" w:after="120" w:line="312" w:lineRule="auto"/>
        <w:ind w:firstLine="561"/>
        <w:jc w:val="both"/>
        <w:rPr>
          <w:bCs/>
          <w:color w:val="000000"/>
          <w:spacing w:val="-4"/>
          <w:lang w:val="en-US"/>
        </w:rPr>
      </w:pPr>
      <w:r>
        <w:rPr>
          <w:bCs/>
          <w:color w:val="000000"/>
          <w:spacing w:val="-4"/>
          <w:lang w:val="en-US"/>
        </w:rPr>
        <w:t>…………..</w:t>
      </w:r>
    </w:p>
    <w:p w14:paraId="0F257D4E" w14:textId="77777777" w:rsidR="009C7769" w:rsidRPr="009C7769" w:rsidRDefault="009C7769" w:rsidP="00C8320A">
      <w:pPr>
        <w:spacing w:before="120" w:after="120" w:line="312" w:lineRule="auto"/>
        <w:ind w:firstLine="561"/>
        <w:jc w:val="both"/>
        <w:rPr>
          <w:bCs/>
          <w:color w:val="000000"/>
          <w:spacing w:val="-4"/>
          <w:lang w:val="en-US"/>
        </w:rPr>
      </w:pPr>
      <w:r w:rsidRPr="00C8320A">
        <w:rPr>
          <w:b/>
          <w:bCs/>
          <w:color w:val="000000"/>
          <w:spacing w:val="-4"/>
          <w:lang w:val="en-US"/>
        </w:rPr>
        <w:t>3</w:t>
      </w:r>
      <w:r w:rsidRPr="009C7769">
        <w:rPr>
          <w:bCs/>
          <w:color w:val="000000"/>
          <w:spacing w:val="-4"/>
          <w:lang w:val="en-US"/>
        </w:rPr>
        <w:t>. Trường hợp người có giấy phép lái xe đã được cấp trước ngày Luật này có hiệu lực thi hành có nhu cầu đổi, cấp lại giấy phép lái xe thì thực hiện như sau:</w:t>
      </w:r>
    </w:p>
    <w:p w14:paraId="2C44C4A5"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a) </w:t>
      </w:r>
      <w:r w:rsidRPr="001F02B9">
        <w:rPr>
          <w:b/>
          <w:color w:val="000000"/>
          <w:spacing w:val="-4"/>
          <w:lang w:val="en-US"/>
        </w:rPr>
        <w:t>Giấy phép lái xe hạng A1</w:t>
      </w:r>
      <w:r w:rsidRPr="009C7769">
        <w:rPr>
          <w:bCs/>
          <w:color w:val="000000"/>
          <w:spacing w:val="-4"/>
          <w:lang w:val="en-US"/>
        </w:rPr>
        <w:t xml:space="preserve"> được đổi, cấp lại sang giấy phép lái xe hạng A với điều kiện hạn chế là chỉ được điều khiển xe mô tô hai bánh có dung tích xi-lanh đến dưới 175 cm</w:t>
      </w:r>
      <w:r w:rsidRPr="009C7769">
        <w:rPr>
          <w:bCs/>
          <w:color w:val="000000"/>
          <w:spacing w:val="-4"/>
          <w:vertAlign w:val="superscript"/>
          <w:lang w:val="en-US"/>
        </w:rPr>
        <w:t xml:space="preserve">3 </w:t>
      </w:r>
      <w:r w:rsidRPr="009C7769">
        <w:rPr>
          <w:bCs/>
          <w:color w:val="000000"/>
          <w:spacing w:val="-4"/>
          <w:lang w:val="en-US"/>
        </w:rPr>
        <w:t>hoặc có công suất động cơ điện đến dưới 14 kW;</w:t>
      </w:r>
    </w:p>
    <w:p w14:paraId="6538C754"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b) </w:t>
      </w:r>
      <w:r w:rsidRPr="001F02B9">
        <w:rPr>
          <w:b/>
          <w:color w:val="000000"/>
          <w:spacing w:val="-4"/>
          <w:lang w:val="en-US"/>
        </w:rPr>
        <w:t>Giấy phép lái xe hạng A2</w:t>
      </w:r>
      <w:r w:rsidRPr="009C7769">
        <w:rPr>
          <w:bCs/>
          <w:color w:val="000000"/>
          <w:spacing w:val="-4"/>
          <w:lang w:val="en-US"/>
        </w:rPr>
        <w:t xml:space="preserve"> được đổi, cấp lại sang giấy phép lái xe hạng A;</w:t>
      </w:r>
    </w:p>
    <w:p w14:paraId="4E43D61A" w14:textId="77777777" w:rsidR="009C7769" w:rsidRPr="00C8320A" w:rsidRDefault="009C7769" w:rsidP="00C8320A">
      <w:pPr>
        <w:spacing w:before="120" w:after="120" w:line="312" w:lineRule="auto"/>
        <w:ind w:firstLine="561"/>
        <w:jc w:val="both"/>
        <w:rPr>
          <w:bCs/>
          <w:color w:val="000000"/>
          <w:spacing w:val="-8"/>
          <w:lang w:val="en-US"/>
        </w:rPr>
      </w:pPr>
      <w:r w:rsidRPr="00C8320A">
        <w:rPr>
          <w:bCs/>
          <w:color w:val="000000"/>
          <w:spacing w:val="-8"/>
          <w:lang w:val="en-US"/>
        </w:rPr>
        <w:t xml:space="preserve">c) </w:t>
      </w:r>
      <w:r w:rsidRPr="001F02B9">
        <w:rPr>
          <w:b/>
          <w:color w:val="000000"/>
          <w:spacing w:val="-8"/>
          <w:lang w:val="en-US"/>
        </w:rPr>
        <w:t>Giấy phép lái xe hạng A3</w:t>
      </w:r>
      <w:r w:rsidRPr="00C8320A">
        <w:rPr>
          <w:bCs/>
          <w:color w:val="000000"/>
          <w:spacing w:val="-8"/>
          <w:lang w:val="en-US"/>
        </w:rPr>
        <w:t xml:space="preserve"> được đổi, cấp lại sang giấy phép lái xe hạng B1;</w:t>
      </w:r>
    </w:p>
    <w:p w14:paraId="1B799590"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d) </w:t>
      </w:r>
      <w:r w:rsidRPr="001F02B9">
        <w:rPr>
          <w:b/>
          <w:color w:val="000000"/>
          <w:spacing w:val="-4"/>
          <w:lang w:val="en-US"/>
        </w:rPr>
        <w:t>Giấy phép lái xe hạng A4</w:t>
      </w:r>
      <w:r w:rsidRPr="009C7769">
        <w:rPr>
          <w:bCs/>
          <w:color w:val="000000"/>
          <w:spacing w:val="-4"/>
          <w:lang w:val="en-US"/>
        </w:rPr>
        <w:t xml:space="preserve">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14:paraId="226B814B"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đ) </w:t>
      </w:r>
      <w:r w:rsidRPr="001F02B9">
        <w:rPr>
          <w:b/>
          <w:color w:val="000000"/>
          <w:spacing w:val="-4"/>
          <w:lang w:val="en-US"/>
        </w:rPr>
        <w:t>Giấy phép lái xe hạng B1 số tự động</w:t>
      </w:r>
      <w:r w:rsidRPr="009C7769">
        <w:rPr>
          <w:bCs/>
          <w:color w:val="000000"/>
          <w:spacing w:val="-4"/>
          <w:lang w:val="en-US"/>
        </w:rPr>
        <w:t xml:space="preserve"> được đổi, cấp lại sang giấy phép lái xe hạng B với điều kiện hạn chế là chỉ được điều khiển xe ô tô số tự động;</w:t>
      </w:r>
    </w:p>
    <w:p w14:paraId="114BD4C5"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e) </w:t>
      </w:r>
      <w:r w:rsidRPr="001F02B9">
        <w:rPr>
          <w:b/>
          <w:color w:val="000000"/>
          <w:spacing w:val="-4"/>
          <w:lang w:val="en-US"/>
        </w:rPr>
        <w:t>Giấy phép lái xe hạng B1, B2</w:t>
      </w:r>
      <w:r w:rsidRPr="009C7769">
        <w:rPr>
          <w:bCs/>
          <w:color w:val="000000"/>
          <w:spacing w:val="-4"/>
          <w:lang w:val="en-US"/>
        </w:rPr>
        <w:t xml:space="preserve"> được đổi, cấp lại sang giấy phép lái xe hạng B hoặc hạng C1 và chứng chỉ điều khiển xe máy chuyên dùng cho người điều khiển máy kéo có trọng tải đến 3.500 kg;</w:t>
      </w:r>
    </w:p>
    <w:p w14:paraId="252E37B9"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g) </w:t>
      </w:r>
      <w:r w:rsidRPr="001F02B9">
        <w:rPr>
          <w:b/>
          <w:color w:val="000000"/>
          <w:spacing w:val="-4"/>
          <w:lang w:val="en-US"/>
        </w:rPr>
        <w:t>Giấy phép lái xe hạng C</w:t>
      </w:r>
      <w:r w:rsidRPr="009C7769">
        <w:rPr>
          <w:bCs/>
          <w:color w:val="000000"/>
          <w:spacing w:val="-4"/>
          <w:lang w:val="en-US"/>
        </w:rPr>
        <w:t xml:space="preserve"> giữ nguyên và đổi, cấp lại cùng hạng và chứng chỉ điều khiển xe máy chuyên dùng cho người điều khiển máy kéo có trọng tải trên 3.500 kg;</w:t>
      </w:r>
    </w:p>
    <w:p w14:paraId="791C89D9"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h) </w:t>
      </w:r>
      <w:r w:rsidRPr="001F02B9">
        <w:rPr>
          <w:b/>
          <w:color w:val="000000"/>
          <w:spacing w:val="-4"/>
          <w:lang w:val="en-US"/>
        </w:rPr>
        <w:t>Giấy phép lái xe hạng D</w:t>
      </w:r>
      <w:r w:rsidRPr="009C7769">
        <w:rPr>
          <w:bCs/>
          <w:color w:val="000000"/>
          <w:spacing w:val="-4"/>
          <w:lang w:val="en-US"/>
        </w:rPr>
        <w:t xml:space="preserve"> được đổi, cấp lại sang giấy phép lái xe hạng D2 và chứng chỉ điều khiển xe máy chuyên dùng cho người điều khiển máy kéo có trọng tải trên 3.500 kg;</w:t>
      </w:r>
    </w:p>
    <w:p w14:paraId="56E13B46"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i) </w:t>
      </w:r>
      <w:r w:rsidRPr="001F02B9">
        <w:rPr>
          <w:b/>
          <w:color w:val="000000"/>
          <w:spacing w:val="-4"/>
          <w:lang w:val="en-US"/>
        </w:rPr>
        <w:t>Giấy phép lái xe hạng E</w:t>
      </w:r>
      <w:r w:rsidRPr="009C7769">
        <w:rPr>
          <w:bCs/>
          <w:color w:val="000000"/>
          <w:spacing w:val="-4"/>
          <w:lang w:val="en-US"/>
        </w:rPr>
        <w:t xml:space="preserve"> được đổi, cấp lại sang giấy phép lái xe hạng D và chứng chỉ điều khiển xe máy chuyên dùng cho người điều khiển máy kéo có trọng tải trên 3.500 kg;</w:t>
      </w:r>
    </w:p>
    <w:p w14:paraId="19ABC692"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k) </w:t>
      </w:r>
      <w:r w:rsidRPr="001F02B9">
        <w:rPr>
          <w:b/>
          <w:color w:val="000000"/>
          <w:spacing w:val="-4"/>
          <w:lang w:val="en-US"/>
        </w:rPr>
        <w:t>Giấy phép lái xe hạng FB2</w:t>
      </w:r>
      <w:r w:rsidRPr="009C7769">
        <w:rPr>
          <w:bCs/>
          <w:color w:val="000000"/>
          <w:spacing w:val="-4"/>
          <w:lang w:val="en-US"/>
        </w:rPr>
        <w:t xml:space="preserve"> được đổi, cấp lại sang giấy phép lái xe hạng BE hoặc hạng C1E và chứng chỉ điều khiển xe máy chuyên dùng cho người điều khiển máy kéo có trọng tải đến 3.500 kg;</w:t>
      </w:r>
    </w:p>
    <w:p w14:paraId="6DED9638"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l) </w:t>
      </w:r>
      <w:r w:rsidRPr="001F02B9">
        <w:rPr>
          <w:b/>
          <w:color w:val="000000"/>
          <w:spacing w:val="-4"/>
          <w:lang w:val="en-US"/>
        </w:rPr>
        <w:t>Giấy phép lái xe hạng FC</w:t>
      </w:r>
      <w:r w:rsidRPr="009C7769">
        <w:rPr>
          <w:bCs/>
          <w:color w:val="000000"/>
          <w:spacing w:val="-4"/>
          <w:lang w:val="en-US"/>
        </w:rPr>
        <w:t xml:space="preserve"> được đổi, cấp lại sang giấy phép lái xe hạng CE và chứng chỉ điều khiển xe máy chuyên dùng cho người điều khiển máy kéo có trọng tải trên 3.500 kg;</w:t>
      </w:r>
    </w:p>
    <w:p w14:paraId="4EA8D19D"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m) </w:t>
      </w:r>
      <w:r w:rsidRPr="001F02B9">
        <w:rPr>
          <w:b/>
          <w:color w:val="000000"/>
          <w:spacing w:val="-4"/>
          <w:lang w:val="en-US"/>
        </w:rPr>
        <w:t>Giấy phép lái xe hạng FD</w:t>
      </w:r>
      <w:r w:rsidRPr="009C7769">
        <w:rPr>
          <w:bCs/>
          <w:color w:val="000000"/>
          <w:spacing w:val="-4"/>
          <w:lang w:val="en-US"/>
        </w:rPr>
        <w:t xml:space="preserve"> được đổi, cấp lại sang giấy phép lái xe hạng </w:t>
      </w:r>
      <w:r w:rsidRPr="009C7769">
        <w:rPr>
          <w:bCs/>
          <w:color w:val="000000"/>
          <w:spacing w:val="-4"/>
          <w:lang w:val="en-US"/>
        </w:rPr>
        <w:lastRenderedPageBreak/>
        <w:t>D2E và chứng chỉ điều khiển xe máy chuyên dùng cho người điều khiển máy kéo có trọng tải trên 3.500 kg;</w:t>
      </w:r>
    </w:p>
    <w:p w14:paraId="3D7E43D6" w14:textId="77777777" w:rsidR="009C7769" w:rsidRPr="009C7769" w:rsidRDefault="009C7769" w:rsidP="00C8320A">
      <w:pPr>
        <w:spacing w:before="120" w:after="120" w:line="312" w:lineRule="auto"/>
        <w:ind w:firstLine="561"/>
        <w:jc w:val="both"/>
        <w:rPr>
          <w:bCs/>
          <w:color w:val="000000"/>
          <w:spacing w:val="-4"/>
          <w:lang w:val="en-US"/>
        </w:rPr>
      </w:pPr>
      <w:r w:rsidRPr="009C7769">
        <w:rPr>
          <w:bCs/>
          <w:color w:val="000000"/>
          <w:spacing w:val="-4"/>
          <w:lang w:val="en-US"/>
        </w:rPr>
        <w:t xml:space="preserve">n) </w:t>
      </w:r>
      <w:r w:rsidRPr="001F02B9">
        <w:rPr>
          <w:b/>
          <w:color w:val="000000"/>
          <w:spacing w:val="-4"/>
          <w:lang w:val="en-US"/>
        </w:rPr>
        <w:t>Giấy phép lái xe hạng FE</w:t>
      </w:r>
      <w:r w:rsidRPr="009C7769">
        <w:rPr>
          <w:bCs/>
          <w:color w:val="000000"/>
          <w:spacing w:val="-4"/>
          <w:lang w:val="en-US"/>
        </w:rPr>
        <w:t xml:space="preserve"> được đổi, cấp lại sang giấy phép lái xe hạng DE và chứng chỉ điều khiển xe máy chuyên dùng cho người điều khiển máy kéo có trọng tải trên 3.500 kg.</w:t>
      </w:r>
    </w:p>
    <w:p w14:paraId="2FFD2D61" w14:textId="77777777" w:rsidR="009C7769" w:rsidRPr="009C7769" w:rsidRDefault="009C7769" w:rsidP="00C8320A">
      <w:pPr>
        <w:spacing w:before="120" w:after="120" w:line="312" w:lineRule="auto"/>
        <w:ind w:firstLine="561"/>
        <w:jc w:val="both"/>
        <w:rPr>
          <w:bCs/>
          <w:color w:val="000000"/>
          <w:spacing w:val="-4"/>
          <w:lang w:val="en-US"/>
        </w:rPr>
      </w:pPr>
      <w:r w:rsidRPr="00C8320A">
        <w:rPr>
          <w:b/>
          <w:bCs/>
          <w:color w:val="000000"/>
          <w:spacing w:val="-4"/>
          <w:lang w:val="en-US"/>
        </w:rPr>
        <w:t>4</w:t>
      </w:r>
      <w:r w:rsidRPr="009C7769">
        <w:rPr>
          <w:bCs/>
          <w:color w:val="000000"/>
          <w:spacing w:val="-4"/>
          <w:lang w:val="en-US"/>
        </w:rPr>
        <w:t>.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p>
    <w:p w14:paraId="1EC2A467" w14:textId="77777777" w:rsidR="009C7769" w:rsidRPr="00C8320A" w:rsidRDefault="009C7769" w:rsidP="00C8320A">
      <w:pPr>
        <w:spacing w:before="120" w:after="120" w:line="312" w:lineRule="auto"/>
        <w:ind w:firstLine="561"/>
        <w:jc w:val="both"/>
        <w:rPr>
          <w:bCs/>
          <w:color w:val="000000"/>
          <w:lang w:val="en-US"/>
        </w:rPr>
      </w:pPr>
      <w:r w:rsidRPr="00C8320A">
        <w:rPr>
          <w:b/>
          <w:bCs/>
          <w:color w:val="000000"/>
          <w:lang w:val="en-US"/>
        </w:rPr>
        <w:t>5</w:t>
      </w:r>
      <w:r w:rsidRPr="00C8320A">
        <w:rPr>
          <w:bCs/>
          <w:color w:val="000000"/>
          <w:lang w:val="en-US"/>
        </w:rPr>
        <w:t>. Chứng nhận đăng ký xe, biển số xe máy chuyên dùng cấp trước ngày Luật này có hiệu lực thi hành vẫn có giá trị sử dụng.</w:t>
      </w:r>
    </w:p>
    <w:p w14:paraId="2C29C5CE" w14:textId="77777777" w:rsidR="009C7769" w:rsidRPr="009C7769" w:rsidRDefault="009C7769" w:rsidP="00C8320A">
      <w:pPr>
        <w:spacing w:before="120" w:after="120" w:line="312" w:lineRule="auto"/>
        <w:ind w:firstLine="561"/>
        <w:jc w:val="both"/>
        <w:rPr>
          <w:bCs/>
          <w:color w:val="000000"/>
          <w:spacing w:val="-4"/>
          <w:lang w:val="en-US"/>
        </w:rPr>
      </w:pPr>
      <w:r w:rsidRPr="00C8320A">
        <w:rPr>
          <w:b/>
          <w:bCs/>
          <w:color w:val="000000"/>
          <w:spacing w:val="-4"/>
          <w:lang w:val="en-US"/>
        </w:rPr>
        <w:t>6</w:t>
      </w:r>
      <w:r w:rsidRPr="009C7769">
        <w:rPr>
          <w:bCs/>
          <w:color w:val="000000"/>
          <w:spacing w:val="-4"/>
          <w:lang w:val="en-US"/>
        </w:rPr>
        <w:t xml:space="preserve">. Chứng nhận chất lượng an toàn kỹ thuật và bảo vệ môi trường được cấp trước ngày Luật này có hiệu lực thi hành </w:t>
      </w:r>
      <w:r w:rsidRPr="009C7769">
        <w:rPr>
          <w:bCs/>
          <w:color w:val="000000"/>
          <w:spacing w:val="-4"/>
          <w:lang w:val="en-US"/>
        </w:rPr>
        <w:t>thì có giá trị sử dụng đến hết thời hạn ghi trên giấy chứng nhận đó.</w:t>
      </w:r>
    </w:p>
    <w:p w14:paraId="59964720" w14:textId="77777777" w:rsidR="00112734" w:rsidRPr="00C8320A" w:rsidRDefault="009C7769" w:rsidP="00C8320A">
      <w:pPr>
        <w:spacing w:before="120" w:after="120" w:line="312" w:lineRule="auto"/>
        <w:ind w:firstLine="561"/>
        <w:jc w:val="both"/>
        <w:rPr>
          <w:bCs/>
          <w:color w:val="000000"/>
          <w:lang w:val="en-US"/>
        </w:rPr>
      </w:pPr>
      <w:r w:rsidRPr="00C8320A">
        <w:rPr>
          <w:b/>
          <w:bCs/>
          <w:color w:val="000000"/>
          <w:lang w:val="en-US"/>
        </w:rPr>
        <w:t>7</w:t>
      </w:r>
      <w:r w:rsidRPr="00C8320A">
        <w:rPr>
          <w:bCs/>
          <w:color w:val="000000"/>
          <w:lang w:val="en-US"/>
        </w:rPr>
        <w:t xml:space="preserve">.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1" w:name="tvpllink_upjhaiyybr_1"/>
      <w:r w:rsidRPr="00C8320A">
        <w:rPr>
          <w:bCs/>
          <w:color w:val="000000"/>
          <w:lang w:val="en-US"/>
        </w:rPr>
        <w:t>73/2022/QH15</w:t>
      </w:r>
      <w:bookmarkEnd w:id="1"/>
      <w:r w:rsidRPr="00C8320A">
        <w:rPr>
          <w:bCs/>
          <w:color w:val="000000"/>
          <w:lang w:val="en-US"/>
        </w:rPr>
        <w:t xml:space="preserve"> của Quốc hội về thí điểm đấu giá biển số xe ô tô; trường hợp chưa được cấp xác nhận biển số xe ô tô trúng đấu giá thì tiếp tục thực hiện theo Nghị quyết số </w:t>
      </w:r>
      <w:bookmarkStart w:id="2" w:name="tvpllink_upjhaiyybr_2"/>
      <w:r w:rsidRPr="00C8320A">
        <w:rPr>
          <w:bCs/>
          <w:color w:val="000000"/>
          <w:lang w:val="en-US"/>
        </w:rPr>
        <w:t>73/2022/QH15</w:t>
      </w:r>
      <w:bookmarkEnd w:id="2"/>
      <w:r w:rsidRPr="00C8320A">
        <w:rPr>
          <w:bCs/>
          <w:color w:val="000000"/>
          <w:lang w:val="en-US"/>
        </w:rPr>
        <w:t xml:space="preserve"> của Quốc hội về thí điểm đấu giá biển số xe ô tô và quy định tại </w:t>
      </w:r>
      <w:bookmarkStart w:id="3" w:name="tc_43"/>
      <w:r w:rsidRPr="00C8320A">
        <w:rPr>
          <w:bCs/>
          <w:color w:val="000000"/>
          <w:lang w:val="en-US"/>
        </w:rPr>
        <w:t>điểm d khoản 1 Điều 38 của Luật này</w:t>
      </w:r>
      <w:bookmarkEnd w:id="3"/>
      <w:r w:rsidRPr="00C8320A">
        <w:rPr>
          <w:bCs/>
          <w:color w:val="000000"/>
          <w:lang w:val="en-US"/>
        </w:rPr>
        <w:t>./.</w:t>
      </w:r>
    </w:p>
    <w:p w14:paraId="753387EA" w14:textId="77777777" w:rsidR="003C7F40" w:rsidRPr="00B36DBC" w:rsidRDefault="00112734" w:rsidP="00112734">
      <w:pPr>
        <w:spacing w:before="120" w:after="120" w:line="360" w:lineRule="auto"/>
        <w:jc w:val="both"/>
        <w:rPr>
          <w:bCs/>
          <w:color w:val="000000"/>
          <w:sz w:val="26"/>
          <w:szCs w:val="26"/>
          <w:lang w:val="en-US"/>
        </w:rPr>
      </w:pPr>
      <w:r>
        <w:rPr>
          <w:bCs/>
          <w:noProof/>
          <w:color w:val="000000"/>
          <w:sz w:val="26"/>
          <w:szCs w:val="26"/>
          <w:lang w:val="en-US"/>
        </w:rPr>
        <w:drawing>
          <wp:inline distT="0" distB="0" distL="0" distR="0" wp14:anchorId="2A18DBE1" wp14:editId="6E950209">
            <wp:extent cx="2705100" cy="1803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7805" cy="1805404"/>
                    </a:xfrm>
                    <a:prstGeom prst="rect">
                      <a:avLst/>
                    </a:prstGeom>
                  </pic:spPr>
                </pic:pic>
              </a:graphicData>
            </a:graphic>
          </wp:inline>
        </w:drawing>
      </w:r>
    </w:p>
    <w:p w14:paraId="54F20E6C" w14:textId="77777777" w:rsidR="00776080" w:rsidRDefault="009D5287" w:rsidP="003C7F40">
      <w:pPr>
        <w:spacing w:before="40" w:after="40" w:line="288" w:lineRule="auto"/>
        <w:jc w:val="center"/>
        <w:rPr>
          <w:sz w:val="26"/>
          <w:szCs w:val="26"/>
        </w:rPr>
      </w:pPr>
      <w:r>
        <w:rPr>
          <w:sz w:val="26"/>
          <w:szCs w:val="26"/>
        </w:rPr>
        <w:t>BỘ CÔNG AN</w:t>
      </w:r>
    </w:p>
    <w:p w14:paraId="65202D28"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1E715543"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FC3EB14" wp14:editId="0A1E2AEC">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66603A71"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7CE0BD3C" w14:textId="77777777" w:rsidR="00753682" w:rsidRDefault="00753682">
      <w:pPr>
        <w:spacing w:before="80"/>
        <w:jc w:val="center"/>
        <w:rPr>
          <w:sz w:val="24"/>
          <w:szCs w:val="24"/>
          <w:lang w:val="en-US"/>
        </w:rPr>
      </w:pPr>
    </w:p>
    <w:p w14:paraId="54C89517" w14:textId="77777777" w:rsidR="00112734" w:rsidRPr="00112734" w:rsidRDefault="00112734">
      <w:pPr>
        <w:spacing w:before="80"/>
        <w:jc w:val="center"/>
        <w:rPr>
          <w:sz w:val="24"/>
          <w:szCs w:val="24"/>
          <w:lang w:val="en-US"/>
        </w:rPr>
      </w:pPr>
    </w:p>
    <w:p w14:paraId="2E0C7B95"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204A195E" w14:textId="77777777" w:rsidTr="00423B92">
        <w:trPr>
          <w:trHeight w:val="1376"/>
        </w:trPr>
        <w:tc>
          <w:tcPr>
            <w:tcW w:w="4644" w:type="dxa"/>
          </w:tcPr>
          <w:p w14:paraId="2FEDD002"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QUY ĐỊNH</w:t>
            </w:r>
          </w:p>
          <w:p w14:paraId="51519E23" w14:textId="77777777" w:rsidR="00CA5D52" w:rsidRDefault="00C8320A" w:rsidP="004B33B7">
            <w:pPr>
              <w:tabs>
                <w:tab w:val="left" w:pos="4392"/>
              </w:tabs>
              <w:ind w:right="-108"/>
              <w:jc w:val="center"/>
              <w:rPr>
                <w:b/>
                <w:bCs/>
                <w:color w:val="000000"/>
                <w:sz w:val="26"/>
                <w:szCs w:val="26"/>
                <w:lang w:val="en-US"/>
              </w:rPr>
            </w:pPr>
            <w:r>
              <w:rPr>
                <w:b/>
                <w:bCs/>
                <w:color w:val="000000"/>
                <w:sz w:val="26"/>
                <w:szCs w:val="26"/>
                <w:lang w:val="en-US"/>
              </w:rPr>
              <w:t xml:space="preserve">VỀ ĐIỀU KHOẢN CHUYỂN TIẾP </w:t>
            </w:r>
          </w:p>
          <w:p w14:paraId="432C9482" w14:textId="77777777" w:rsidR="00C8320A" w:rsidRPr="00C8320A" w:rsidRDefault="00C8320A" w:rsidP="004B33B7">
            <w:pPr>
              <w:tabs>
                <w:tab w:val="left" w:pos="4392"/>
              </w:tabs>
              <w:ind w:right="-108"/>
              <w:jc w:val="center"/>
              <w:rPr>
                <w:rFonts w:asciiTheme="minorHAnsi" w:hAnsiTheme="minorHAnsi"/>
                <w:i/>
                <w:spacing w:val="4"/>
                <w:sz w:val="26"/>
                <w:szCs w:val="26"/>
                <w:lang w:val="en-US"/>
              </w:rPr>
            </w:pPr>
            <w:r>
              <w:rPr>
                <w:bCs/>
                <w:i/>
                <w:color w:val="000000"/>
                <w:sz w:val="26"/>
                <w:szCs w:val="26"/>
                <w:lang w:val="en-US"/>
              </w:rPr>
              <w:t>(Phần 2)</w:t>
            </w:r>
          </w:p>
        </w:tc>
      </w:tr>
    </w:tbl>
    <w:p w14:paraId="55BBF254" w14:textId="77777777" w:rsidR="00753682" w:rsidRPr="005B029B" w:rsidRDefault="00753682">
      <w:pPr>
        <w:spacing w:before="80"/>
        <w:ind w:firstLine="567"/>
        <w:jc w:val="both"/>
        <w:rPr>
          <w:sz w:val="24"/>
          <w:szCs w:val="24"/>
          <w:lang w:val="fi-FI"/>
        </w:rPr>
      </w:pPr>
    </w:p>
    <w:p w14:paraId="264C6FC9"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5D6941BE" w14:textId="77777777" w:rsidR="00753682" w:rsidRDefault="00753682">
      <w:pPr>
        <w:spacing w:before="80"/>
        <w:jc w:val="both"/>
        <w:rPr>
          <w:sz w:val="24"/>
          <w:szCs w:val="24"/>
        </w:rPr>
      </w:pPr>
    </w:p>
    <w:p w14:paraId="2A0BFA0E" w14:textId="77777777" w:rsidR="000E6A00" w:rsidRDefault="000E6A00">
      <w:pPr>
        <w:spacing w:before="80"/>
        <w:jc w:val="both"/>
        <w:rPr>
          <w:sz w:val="24"/>
          <w:szCs w:val="24"/>
        </w:rPr>
      </w:pPr>
    </w:p>
    <w:p w14:paraId="2884B15F" w14:textId="77777777" w:rsidR="00753682" w:rsidRDefault="009D5287">
      <w:pPr>
        <w:spacing w:before="80"/>
        <w:jc w:val="center"/>
        <w:rPr>
          <w:sz w:val="24"/>
          <w:szCs w:val="24"/>
        </w:rPr>
      </w:pPr>
      <w:r>
        <w:rPr>
          <w:noProof/>
          <w:sz w:val="24"/>
          <w:szCs w:val="24"/>
          <w:lang w:val="en-US"/>
        </w:rPr>
        <w:drawing>
          <wp:inline distT="114300" distB="114300" distL="114300" distR="114300" wp14:anchorId="42614C3E" wp14:editId="29B6BC51">
            <wp:extent cx="1546860" cy="18211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548992" cy="1823690"/>
                    </a:xfrm>
                    <a:prstGeom prst="rect">
                      <a:avLst/>
                    </a:prstGeom>
                    <a:ln/>
                  </pic:spPr>
                </pic:pic>
              </a:graphicData>
            </a:graphic>
          </wp:inline>
        </w:drawing>
      </w:r>
    </w:p>
    <w:p w14:paraId="05954B87" w14:textId="77777777" w:rsidR="00002B88" w:rsidRDefault="00002B88">
      <w:pPr>
        <w:spacing w:before="80"/>
        <w:jc w:val="center"/>
        <w:rPr>
          <w:b/>
          <w:sz w:val="24"/>
          <w:szCs w:val="24"/>
          <w:lang w:val="en-US"/>
        </w:rPr>
      </w:pPr>
    </w:p>
    <w:p w14:paraId="4B7F2E7E" w14:textId="77777777" w:rsidR="00EC4FB0" w:rsidRDefault="00EC4FB0">
      <w:pPr>
        <w:spacing w:before="80"/>
        <w:jc w:val="center"/>
        <w:rPr>
          <w:b/>
          <w:sz w:val="24"/>
          <w:szCs w:val="24"/>
          <w:lang w:val="en-US"/>
        </w:rPr>
      </w:pPr>
    </w:p>
    <w:p w14:paraId="6927774E"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12734"/>
    <w:rsid w:val="0013396A"/>
    <w:rsid w:val="00174D56"/>
    <w:rsid w:val="00184148"/>
    <w:rsid w:val="001A18EB"/>
    <w:rsid w:val="001C06AC"/>
    <w:rsid w:val="001C10C3"/>
    <w:rsid w:val="001D0E4B"/>
    <w:rsid w:val="001E19B4"/>
    <w:rsid w:val="001F02B9"/>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27515"/>
    <w:rsid w:val="003547B3"/>
    <w:rsid w:val="0036769E"/>
    <w:rsid w:val="00376291"/>
    <w:rsid w:val="003770A1"/>
    <w:rsid w:val="00385487"/>
    <w:rsid w:val="00387B60"/>
    <w:rsid w:val="00395BEC"/>
    <w:rsid w:val="003A3F14"/>
    <w:rsid w:val="003C3D1F"/>
    <w:rsid w:val="003C7F40"/>
    <w:rsid w:val="003D2962"/>
    <w:rsid w:val="003E20CA"/>
    <w:rsid w:val="0041437E"/>
    <w:rsid w:val="00423B92"/>
    <w:rsid w:val="004554D4"/>
    <w:rsid w:val="00455F0B"/>
    <w:rsid w:val="0045752D"/>
    <w:rsid w:val="00475C1B"/>
    <w:rsid w:val="00494D86"/>
    <w:rsid w:val="004A3750"/>
    <w:rsid w:val="004B20EC"/>
    <w:rsid w:val="004B33B7"/>
    <w:rsid w:val="004B73A2"/>
    <w:rsid w:val="004C2E1A"/>
    <w:rsid w:val="004C5E4B"/>
    <w:rsid w:val="004D6405"/>
    <w:rsid w:val="004E3703"/>
    <w:rsid w:val="00501551"/>
    <w:rsid w:val="00533D06"/>
    <w:rsid w:val="00542C17"/>
    <w:rsid w:val="00595E19"/>
    <w:rsid w:val="005A0C86"/>
    <w:rsid w:val="005B029B"/>
    <w:rsid w:val="005C3FBF"/>
    <w:rsid w:val="005D7106"/>
    <w:rsid w:val="00613651"/>
    <w:rsid w:val="0065666C"/>
    <w:rsid w:val="00676D92"/>
    <w:rsid w:val="00691EC4"/>
    <w:rsid w:val="006924BC"/>
    <w:rsid w:val="006A7C83"/>
    <w:rsid w:val="006B650E"/>
    <w:rsid w:val="006C1B6F"/>
    <w:rsid w:val="006D3B93"/>
    <w:rsid w:val="006E6383"/>
    <w:rsid w:val="00727718"/>
    <w:rsid w:val="007500F7"/>
    <w:rsid w:val="00753682"/>
    <w:rsid w:val="00776080"/>
    <w:rsid w:val="007C1F58"/>
    <w:rsid w:val="007C5224"/>
    <w:rsid w:val="007E0498"/>
    <w:rsid w:val="007E783A"/>
    <w:rsid w:val="00826EB5"/>
    <w:rsid w:val="008779C9"/>
    <w:rsid w:val="00892496"/>
    <w:rsid w:val="008B73F5"/>
    <w:rsid w:val="008D2F77"/>
    <w:rsid w:val="008D4455"/>
    <w:rsid w:val="008E4F38"/>
    <w:rsid w:val="008F233E"/>
    <w:rsid w:val="008F39F4"/>
    <w:rsid w:val="008F5EDF"/>
    <w:rsid w:val="00936CFF"/>
    <w:rsid w:val="0096719B"/>
    <w:rsid w:val="00987BE2"/>
    <w:rsid w:val="009C7769"/>
    <w:rsid w:val="009D5287"/>
    <w:rsid w:val="00A05820"/>
    <w:rsid w:val="00A512E1"/>
    <w:rsid w:val="00A56BF8"/>
    <w:rsid w:val="00A75B75"/>
    <w:rsid w:val="00AB5BF8"/>
    <w:rsid w:val="00AF1BF8"/>
    <w:rsid w:val="00B007FD"/>
    <w:rsid w:val="00B13100"/>
    <w:rsid w:val="00B36DBC"/>
    <w:rsid w:val="00B37B7D"/>
    <w:rsid w:val="00B5536B"/>
    <w:rsid w:val="00B71481"/>
    <w:rsid w:val="00B82130"/>
    <w:rsid w:val="00BA4F01"/>
    <w:rsid w:val="00BB1933"/>
    <w:rsid w:val="00BC3052"/>
    <w:rsid w:val="00BC5D28"/>
    <w:rsid w:val="00C008D3"/>
    <w:rsid w:val="00C11E60"/>
    <w:rsid w:val="00C44578"/>
    <w:rsid w:val="00C56BE1"/>
    <w:rsid w:val="00C660FE"/>
    <w:rsid w:val="00C77EE0"/>
    <w:rsid w:val="00C8320A"/>
    <w:rsid w:val="00C86B00"/>
    <w:rsid w:val="00C90DCA"/>
    <w:rsid w:val="00CA437F"/>
    <w:rsid w:val="00CA5D52"/>
    <w:rsid w:val="00CB04A6"/>
    <w:rsid w:val="00CB73EE"/>
    <w:rsid w:val="00CC55EC"/>
    <w:rsid w:val="00CE5563"/>
    <w:rsid w:val="00D02455"/>
    <w:rsid w:val="00D02ED7"/>
    <w:rsid w:val="00D0726E"/>
    <w:rsid w:val="00D17169"/>
    <w:rsid w:val="00D3684A"/>
    <w:rsid w:val="00D37862"/>
    <w:rsid w:val="00D536DF"/>
    <w:rsid w:val="00D70069"/>
    <w:rsid w:val="00D87B72"/>
    <w:rsid w:val="00DA798B"/>
    <w:rsid w:val="00DC4371"/>
    <w:rsid w:val="00DE4C47"/>
    <w:rsid w:val="00E0417D"/>
    <w:rsid w:val="00E31C8F"/>
    <w:rsid w:val="00E353AE"/>
    <w:rsid w:val="00E44C87"/>
    <w:rsid w:val="00E515DC"/>
    <w:rsid w:val="00E871BA"/>
    <w:rsid w:val="00EA1E88"/>
    <w:rsid w:val="00EC4FB0"/>
    <w:rsid w:val="00F23987"/>
    <w:rsid w:val="00F31E39"/>
    <w:rsid w:val="00F82290"/>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BA78"/>
  <w15:docId w15:val="{C5722D9D-DCB0-4BE3-9830-D42E585A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2024-12-01T15:45:00Z</dcterms:created>
  <dcterms:modified xsi:type="dcterms:W3CDTF">2024-12-03T08:41:00Z</dcterms:modified>
</cp:coreProperties>
</file>