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FB" w:rsidRDefault="00362B95">
      <w:r>
        <w:rPr>
          <w:rFonts w:hint="eastAsia"/>
        </w:rPr>
        <w:t>关于方差分析(</w:t>
      </w:r>
      <w:r>
        <w:t>ANOVA)</w:t>
      </w:r>
      <w:r w:rsidR="00CE3BC8">
        <w:t xml:space="preserve">   -</w:t>
      </w:r>
      <w:r w:rsidR="00CE3BC8">
        <w:rPr>
          <w:rFonts w:hint="eastAsia"/>
        </w:rPr>
        <w:t>这里用的是</w:t>
      </w:r>
      <w:r w:rsidR="008D20EB">
        <w:t>Freidman</w:t>
      </w:r>
      <w:r w:rsidR="00CE3BC8">
        <w:t xml:space="preserve"> </w:t>
      </w:r>
      <w:r w:rsidR="00CE3BC8">
        <w:rPr>
          <w:rFonts w:hint="eastAsia"/>
        </w:rPr>
        <w:t>test</w:t>
      </w:r>
    </w:p>
    <w:p w:rsidR="00362B95" w:rsidRDefault="00362B95">
      <w:r w:rsidRPr="00362B95">
        <w:t>https://zhuanlan.zhihu.com/p/57896471</w:t>
      </w:r>
    </w:p>
    <w:p w:rsidR="00362B95" w:rsidRDefault="00362B95"/>
    <w:p w:rsidR="00362B95" w:rsidRDefault="00362B95"/>
    <w:p w:rsidR="00C6206F" w:rsidRDefault="00C6206F">
      <w:r>
        <w:rPr>
          <w:rFonts w:hint="eastAsia"/>
        </w:rPr>
        <w:t>关于逻辑回归:</w:t>
      </w:r>
      <w:r w:rsidR="004572E7">
        <w:t xml:space="preserve"> </w:t>
      </w:r>
      <w:r w:rsidR="004572E7">
        <w:rPr>
          <w:rFonts w:hint="eastAsia"/>
        </w:rPr>
        <w:t>(</w:t>
      </w:r>
      <w:r w:rsidR="004572E7">
        <w:t>S</w:t>
      </w:r>
      <w:r w:rsidR="004572E7">
        <w:rPr>
          <w:rFonts w:hint="eastAsia"/>
        </w:rPr>
        <w:t>lop</w:t>
      </w:r>
      <w:r w:rsidR="004572E7">
        <w:t>e B</w:t>
      </w:r>
      <w:r w:rsidR="004572E7">
        <w:rPr>
          <w:rFonts w:hint="eastAsia"/>
        </w:rPr>
        <w:t>)</w:t>
      </w:r>
    </w:p>
    <w:p w:rsidR="004572E7" w:rsidRDefault="004572E7">
      <w:r>
        <w:rPr>
          <w:noProof/>
        </w:rPr>
        <w:drawing>
          <wp:inline distT="0" distB="0" distL="0" distR="0" wp14:anchorId="43FF183D" wp14:editId="0ECD1A90">
            <wp:extent cx="5306311" cy="34747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938" cy="34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6F" w:rsidRDefault="00FD253C">
      <w:r>
        <w:rPr>
          <w:rFonts w:hint="eastAsia"/>
        </w:rPr>
        <w:t>所以要看</w:t>
      </w:r>
      <w:r>
        <w:t xml:space="preserve">exp(b) </w:t>
      </w:r>
      <w:r>
        <w:rPr>
          <w:rFonts w:hint="eastAsia"/>
        </w:rPr>
        <w:t>看优势比</w:t>
      </w:r>
      <w:r w:rsidR="000567FC">
        <w:rPr>
          <w:rFonts w:hint="eastAsia"/>
        </w:rPr>
        <w:t>(odd</w:t>
      </w:r>
      <w:r w:rsidR="000567FC">
        <w:t xml:space="preserve">s </w:t>
      </w:r>
      <w:r w:rsidR="000567FC">
        <w:rPr>
          <w:rFonts w:hint="eastAsia"/>
        </w:rPr>
        <w:t>ratio</w:t>
      </w:r>
      <w:r w:rsidR="000567FC">
        <w:t>)</w:t>
      </w:r>
    </w:p>
    <w:p w:rsidR="00F52D3F" w:rsidRDefault="00F52D3F">
      <w:r>
        <w:rPr>
          <w:rFonts w:hint="eastAsia"/>
        </w:rPr>
        <w:t>所以对于slope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来说越大 成功比失败的优势越大，概率</w:t>
      </w:r>
      <w:r w:rsidR="00207C8A">
        <w:rPr>
          <w:rFonts w:hint="eastAsia"/>
        </w:rPr>
        <w:t>与优势比的关系如下</w:t>
      </w:r>
    </w:p>
    <w:p w:rsidR="00FD253C" w:rsidRDefault="003341AD">
      <w:r>
        <w:rPr>
          <w:rFonts w:hint="eastAsia"/>
        </w:rPr>
        <w:t>那么拟合成功的优势也会越大</w:t>
      </w:r>
    </w:p>
    <w:p w:rsidR="00FD253C" w:rsidRDefault="00AD5546">
      <w:r>
        <w:rPr>
          <w:noProof/>
        </w:rPr>
        <w:drawing>
          <wp:inline distT="0" distB="0" distL="0" distR="0" wp14:anchorId="3462557A" wp14:editId="5A0FE6C1">
            <wp:extent cx="5274310" cy="26987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46" w:rsidRPr="006E533F" w:rsidRDefault="00366C22">
      <w:pPr>
        <w:rPr>
          <w:b/>
        </w:rPr>
      </w:pPr>
      <w:r w:rsidRPr="006E533F">
        <w:rPr>
          <w:rFonts w:hint="eastAsia"/>
          <w:b/>
        </w:rPr>
        <w:t>所以说斜率b</w:t>
      </w:r>
      <w:r w:rsidRPr="006E533F">
        <w:rPr>
          <w:b/>
        </w:rPr>
        <w:t xml:space="preserve"> </w:t>
      </w:r>
      <w:r w:rsidRPr="006E533F">
        <w:rPr>
          <w:rFonts w:hint="eastAsia"/>
          <w:b/>
        </w:rPr>
        <w:t>小很多，对于对数模型而言就是会造成很像线性。</w:t>
      </w:r>
    </w:p>
    <w:p w:rsidR="00366C22" w:rsidRDefault="00366C22"/>
    <w:p w:rsidR="004572E7" w:rsidRDefault="004572E7">
      <w:r>
        <w:rPr>
          <w:rFonts w:hint="eastAsia"/>
        </w:rPr>
        <w:t>相关系数的平方:</w:t>
      </w:r>
      <w:r>
        <w:t xml:space="preserve"> </w:t>
      </w:r>
      <w:r>
        <w:rPr>
          <w:rFonts w:hint="eastAsia"/>
        </w:rPr>
        <w:t>r</w:t>
      </w:r>
      <w:r>
        <w:t>^2</w:t>
      </w:r>
    </w:p>
    <w:p w:rsidR="00DE2D9E" w:rsidRDefault="00DE2D9E">
      <w:r>
        <w:rPr>
          <w:rFonts w:hint="eastAsia"/>
        </w:rPr>
        <w:t>(皮尔逊相关系数</w:t>
      </w:r>
      <w:r w:rsidR="00147897">
        <w:rPr>
          <w:rFonts w:hint="eastAsia"/>
        </w:rPr>
        <w:t xml:space="preserve"> </w:t>
      </w:r>
      <w:r w:rsidR="00147897">
        <w:t>– Pearson’s Correlation Coefficient)</w:t>
      </w:r>
      <w:r w:rsidR="00153CED">
        <w:t xml:space="preserve"> z</w:t>
      </w:r>
    </w:p>
    <w:p w:rsidR="00E05B14" w:rsidRDefault="00DE2D9E">
      <w:r>
        <w:rPr>
          <w:noProof/>
        </w:rPr>
        <w:lastRenderedPageBreak/>
        <w:drawing>
          <wp:inline distT="0" distB="0" distL="0" distR="0" wp14:anchorId="6683A60F" wp14:editId="020C8999">
            <wp:extent cx="5274310" cy="1489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ED" w:rsidRDefault="00153CED">
      <w:r>
        <w:t xml:space="preserve"> R</w:t>
      </w:r>
      <w:r>
        <w:rPr>
          <w:rFonts w:hint="eastAsia"/>
        </w:rPr>
        <w:t>在(</w:t>
      </w:r>
      <w:r>
        <w:t>-1 1</w:t>
      </w:r>
      <w:r>
        <w:rPr>
          <w:rFonts w:hint="eastAsia"/>
        </w:rPr>
        <w:t>)之间，负数负相关，正数正相关，所以r</w:t>
      </w:r>
      <w:r>
        <w:t>^2</w:t>
      </w:r>
      <w:r>
        <w:rPr>
          <w:rFonts w:hint="eastAsia"/>
        </w:rPr>
        <w:t>在(</w:t>
      </w:r>
      <w:r>
        <w:t>0-1</w:t>
      </w:r>
      <w:r>
        <w:rPr>
          <w:rFonts w:hint="eastAsia"/>
        </w:rPr>
        <w:t>之间)</w:t>
      </w:r>
    </w:p>
    <w:p w:rsidR="00E05B14" w:rsidRDefault="00E05B14"/>
    <w:p w:rsidR="00E05B14" w:rsidRDefault="00E05B14"/>
    <w:p w:rsidR="00354E0B" w:rsidRDefault="00E05B14">
      <w:r>
        <w:t xml:space="preserve">BIC </w:t>
      </w:r>
      <w:r>
        <w:rPr>
          <w:rFonts w:hint="eastAsia"/>
        </w:rPr>
        <w:t>越小越好</w:t>
      </w:r>
      <w:r w:rsidR="00713B98">
        <w:rPr>
          <w:rFonts w:hint="eastAsia"/>
        </w:rPr>
        <w:t xml:space="preserve"> </w:t>
      </w:r>
      <w:r w:rsidR="00354E0B">
        <w:rPr>
          <w:rFonts w:hint="eastAsia"/>
        </w:rPr>
        <w:t>更多的:</w:t>
      </w:r>
    </w:p>
    <w:p w:rsidR="00354E0B" w:rsidRDefault="002013AB">
      <w:r>
        <w:rPr>
          <w:noProof/>
        </w:rPr>
        <w:drawing>
          <wp:inline distT="0" distB="0" distL="0" distR="0" wp14:anchorId="65ECC60C" wp14:editId="51421DF1">
            <wp:extent cx="3735796" cy="134346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041" cy="13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DB" w:rsidRDefault="000859D6">
      <w:r>
        <w:rPr>
          <w:rFonts w:hint="eastAsia"/>
        </w:rPr>
        <w:t>自由参数(自由度)等于样本量减去模型中参数格式</w:t>
      </w:r>
      <w:r>
        <w:rPr>
          <w:noProof/>
        </w:rPr>
        <w:drawing>
          <wp:inline distT="0" distB="0" distL="0" distR="0" wp14:anchorId="7962D282" wp14:editId="6D67BDD4">
            <wp:extent cx="508000" cy="16021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6968" cy="2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71B">
        <w:rPr>
          <w:rFonts w:hint="eastAsia"/>
        </w:rPr>
        <w:t xml:space="preserve"> </w:t>
      </w:r>
      <w:r w:rsidR="005D171B">
        <w:t>,</w:t>
      </w:r>
    </w:p>
    <w:p w:rsidR="003119B2" w:rsidRDefault="003119B2">
      <w:r>
        <w:rPr>
          <w:noProof/>
        </w:rPr>
        <w:drawing>
          <wp:inline distT="0" distB="0" distL="0" distR="0" wp14:anchorId="4A20A718" wp14:editId="0FB93B31">
            <wp:extent cx="4825252" cy="269031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889" cy="26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D6" w:rsidRDefault="000859D6"/>
    <w:p w:rsidR="003119B2" w:rsidRPr="000859D6" w:rsidRDefault="003119B2"/>
    <w:p w:rsidR="002916DB" w:rsidRDefault="002916DB">
      <w:r>
        <w:rPr>
          <w:rFonts w:hint="eastAsia"/>
        </w:rPr>
        <w:t>非参数统计模型:</w:t>
      </w:r>
      <w:r w:rsidR="00507DA3">
        <w:t xml:space="preserve"> </w:t>
      </w:r>
      <w:r w:rsidR="00507DA3">
        <w:rPr>
          <w:rFonts w:hint="eastAsia"/>
        </w:rPr>
        <w:t>(</w:t>
      </w:r>
      <w:r w:rsidR="00507DA3" w:rsidRPr="009E3645">
        <w:rPr>
          <w:rFonts w:hint="eastAsia"/>
          <w:color w:val="FF0000"/>
        </w:rPr>
        <w:t>不考虑数据分布情况，但数据是有序的</w:t>
      </w:r>
      <w:r w:rsidR="00507DA3">
        <w:rPr>
          <w:rFonts w:hint="eastAsia"/>
        </w:rPr>
        <w:t>)</w:t>
      </w:r>
    </w:p>
    <w:p w:rsidR="002916DB" w:rsidRDefault="002916DB">
      <w:r>
        <w:rPr>
          <w:noProof/>
        </w:rPr>
        <w:lastRenderedPageBreak/>
        <w:drawing>
          <wp:inline distT="0" distB="0" distL="0" distR="0" wp14:anchorId="0F04D75F" wp14:editId="0DCA98EC">
            <wp:extent cx="5274310" cy="3573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AA" w:rsidRDefault="00FA54AA"/>
    <w:p w:rsidR="00FA54AA" w:rsidRDefault="00FA54AA">
      <w:r>
        <w:rPr>
          <w:noProof/>
        </w:rPr>
        <w:drawing>
          <wp:inline distT="0" distB="0" distL="0" distR="0" wp14:anchorId="45FEADBF" wp14:editId="3EDDA79A">
            <wp:extent cx="5274310" cy="2336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EF" w:rsidRDefault="000174EF"/>
    <w:p w:rsidR="000174EF" w:rsidRPr="0097531C" w:rsidRDefault="00787473">
      <w:pPr>
        <w:rPr>
          <w:b/>
        </w:rPr>
      </w:pPr>
      <w:r w:rsidRPr="0097531C">
        <w:rPr>
          <w:b/>
        </w:rPr>
        <w:t xml:space="preserve">P&lt;0.001 </w:t>
      </w:r>
      <w:r w:rsidRPr="0097531C">
        <w:rPr>
          <w:rFonts w:hint="eastAsia"/>
          <w:b/>
        </w:rPr>
        <w:t>显著差异</w:t>
      </w:r>
    </w:p>
    <w:p w:rsidR="000174EF" w:rsidRDefault="000174EF">
      <w:r>
        <w:rPr>
          <w:rFonts w:hint="eastAsia"/>
        </w:rPr>
        <w:t>Friedman</w:t>
      </w:r>
      <w:r>
        <w:t xml:space="preserve"> Test:  (</w:t>
      </w:r>
      <w:r>
        <w:rPr>
          <w:rFonts w:hint="eastAsia"/>
        </w:rPr>
        <w:t>论文中实验结果&lt;</w:t>
      </w:r>
      <w:r>
        <w:t>0.001</w:t>
      </w:r>
      <w:r w:rsidR="001373A5">
        <w:t>,a=0.001</w:t>
      </w:r>
      <w:r w:rsidR="00627018">
        <w:t xml:space="preserve">, </w:t>
      </w:r>
      <w:r w:rsidR="00627018">
        <w:rPr>
          <w:rFonts w:hint="eastAsia"/>
        </w:rPr>
        <w:t>拒绝假设说明显著性差异，因为假设是没有差异</w:t>
      </w:r>
      <w:r>
        <w:t>)</w:t>
      </w:r>
      <w:r w:rsidR="00AC3E65">
        <w:t xml:space="preserve">, </w:t>
      </w:r>
      <w:r w:rsidR="00AC3E65">
        <w:rPr>
          <w:rFonts w:hint="eastAsia"/>
        </w:rPr>
        <w:t>查表，如果chi-square</w:t>
      </w:r>
      <w:r w:rsidR="00AC3E65">
        <w:t xml:space="preserve"> </w:t>
      </w:r>
      <w:r w:rsidR="00AC3E65">
        <w:rPr>
          <w:rFonts w:hint="eastAsia"/>
        </w:rPr>
        <w:t>value</w:t>
      </w:r>
      <w:r w:rsidR="00AC3E65">
        <w:t xml:space="preserve"> </w:t>
      </w:r>
      <w:r w:rsidR="00F63E8F">
        <w:rPr>
          <w:rFonts w:hint="eastAsia"/>
        </w:rPr>
        <w:t>卡方值</w:t>
      </w:r>
      <w:r w:rsidR="00AC3E65" w:rsidRPr="00AC3E65">
        <w:rPr>
          <w:rFonts w:hint="eastAsia"/>
          <w:color w:val="FF0000"/>
        </w:rPr>
        <w:t>大了</w:t>
      </w:r>
      <w:r w:rsidR="00AC3E65">
        <w:rPr>
          <w:rFonts w:hint="eastAsia"/>
        </w:rPr>
        <w:t>，才拒绝！</w:t>
      </w:r>
    </w:p>
    <w:p w:rsidR="000174EF" w:rsidRDefault="000174EF">
      <w:r>
        <w:rPr>
          <w:noProof/>
        </w:rPr>
        <w:drawing>
          <wp:inline distT="0" distB="0" distL="0" distR="0" wp14:anchorId="64392F54" wp14:editId="727D111C">
            <wp:extent cx="5959082" cy="7239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8995" cy="7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65" w:rsidRDefault="00AC3E65"/>
    <w:p w:rsidR="00AC3E65" w:rsidRDefault="00AC3E65">
      <w:r>
        <w:rPr>
          <w:rFonts w:hint="eastAsia"/>
        </w:rPr>
        <w:t>查表如下：</w:t>
      </w:r>
    </w:p>
    <w:p w:rsidR="00AC3E65" w:rsidRDefault="00AC3E65">
      <w:r>
        <w:rPr>
          <w:noProof/>
        </w:rPr>
        <w:lastRenderedPageBreak/>
        <w:drawing>
          <wp:inline distT="0" distB="0" distL="0" distR="0" wp14:anchorId="6FB9CF95" wp14:editId="79AA5AE5">
            <wp:extent cx="5274310" cy="2780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92" w:rsidRDefault="00A10292"/>
    <w:p w:rsidR="00A10292" w:rsidRDefault="00A10292">
      <w:r>
        <w:rPr>
          <w:noProof/>
        </w:rPr>
        <w:drawing>
          <wp:inline distT="0" distB="0" distL="0" distR="0" wp14:anchorId="3AA55F09" wp14:editId="5E0F0564">
            <wp:extent cx="5274310" cy="2145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40" w:rsidRDefault="004C7340"/>
    <w:p w:rsidR="004C7340" w:rsidRDefault="004C7340"/>
    <w:p w:rsidR="004C7340" w:rsidRDefault="004C7340">
      <w:r>
        <w:t>T</w:t>
      </w:r>
      <w:r>
        <w:rPr>
          <w:rFonts w:hint="eastAsia"/>
        </w:rPr>
        <w:t>检验中：</w:t>
      </w:r>
    </w:p>
    <w:p w:rsidR="004C7340" w:rsidRDefault="004C7340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在进行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t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检验时，会计算出一个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t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值，而在选定显著性水平后，可以找到相比较的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t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值，两者可以比较，判断显著性。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p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值代表的是不接受原假设的最小的显著性水平，可以与选定的显著性水平直接比较。例如取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5%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的显著性水平，如果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p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值大于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5%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，就接受原假设，否则不接受原假设。这样不用计算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t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值，不用查表了。</w:t>
      </w:r>
    </w:p>
    <w:p w:rsidR="00C22CB8" w:rsidRDefault="00C22CB8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</w:p>
    <w:p w:rsidR="00C22CB8" w:rsidRPr="004F2344" w:rsidRDefault="00C22CB8">
      <w:pPr>
        <w:rPr>
          <w:rFonts w:ascii="Tahoma" w:hAnsi="Tahoma" w:cs="Tahoma"/>
          <w:b/>
          <w:color w:val="333333"/>
          <w:sz w:val="18"/>
          <w:szCs w:val="18"/>
          <w:shd w:val="clear" w:color="auto" w:fill="FFFFFF"/>
        </w:rPr>
      </w:pPr>
      <w:r w:rsidRPr="004F2344">
        <w:rPr>
          <w:rFonts w:ascii="Tahoma" w:hAnsi="Tahoma" w:cs="Tahoma"/>
          <w:b/>
          <w:color w:val="333333"/>
          <w:sz w:val="18"/>
          <w:szCs w:val="18"/>
          <w:shd w:val="clear" w:color="auto" w:fill="FFFFFF"/>
        </w:rPr>
        <w:t>T</w:t>
      </w:r>
      <w:r w:rsidRPr="004F2344">
        <w:rPr>
          <w:rFonts w:ascii="Tahoma" w:hAnsi="Tahoma" w:cs="Tahoma" w:hint="eastAsia"/>
          <w:b/>
          <w:color w:val="333333"/>
          <w:sz w:val="18"/>
          <w:szCs w:val="18"/>
          <w:shd w:val="clear" w:color="auto" w:fill="FFFFFF"/>
        </w:rPr>
        <w:t>的值更像是一个统计量，一个平均值，告诉应该在怎样的区间</w:t>
      </w:r>
    </w:p>
    <w:p w:rsidR="00C22CB8" w:rsidRPr="004F2344" w:rsidRDefault="00C22CB8">
      <w:pPr>
        <w:rPr>
          <w:rFonts w:hint="eastAsia"/>
          <w:b/>
        </w:rPr>
      </w:pPr>
      <w:r w:rsidRPr="004F2344">
        <w:rPr>
          <w:rFonts w:ascii="Tahoma" w:hAnsi="Tahoma" w:cs="Tahoma"/>
          <w:b/>
          <w:color w:val="333333"/>
          <w:sz w:val="18"/>
          <w:szCs w:val="18"/>
          <w:shd w:val="clear" w:color="auto" w:fill="FFFFFF"/>
        </w:rPr>
        <w:t>P</w:t>
      </w:r>
      <w:r w:rsidRPr="004F2344">
        <w:rPr>
          <w:rFonts w:ascii="Tahoma" w:hAnsi="Tahoma" w:cs="Tahoma" w:hint="eastAsia"/>
          <w:b/>
          <w:color w:val="333333"/>
          <w:sz w:val="18"/>
          <w:szCs w:val="18"/>
          <w:shd w:val="clear" w:color="auto" w:fill="FFFFFF"/>
        </w:rPr>
        <w:t>值代表拒绝与否假设</w:t>
      </w:r>
    </w:p>
    <w:p w:rsidR="000174EF" w:rsidRDefault="000174EF"/>
    <w:sectPr w:rsidR="00017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214" w:rsidRDefault="006F7214" w:rsidP="00C6206F">
      <w:r>
        <w:separator/>
      </w:r>
    </w:p>
  </w:endnote>
  <w:endnote w:type="continuationSeparator" w:id="0">
    <w:p w:rsidR="006F7214" w:rsidRDefault="006F7214" w:rsidP="00C62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214" w:rsidRDefault="006F7214" w:rsidP="00C6206F">
      <w:r>
        <w:separator/>
      </w:r>
    </w:p>
  </w:footnote>
  <w:footnote w:type="continuationSeparator" w:id="0">
    <w:p w:rsidR="006F7214" w:rsidRDefault="006F7214" w:rsidP="00C620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C1"/>
    <w:rsid w:val="000174EF"/>
    <w:rsid w:val="000567FC"/>
    <w:rsid w:val="000859D6"/>
    <w:rsid w:val="001373A5"/>
    <w:rsid w:val="00147897"/>
    <w:rsid w:val="00153CED"/>
    <w:rsid w:val="001961FB"/>
    <w:rsid w:val="001F0CB4"/>
    <w:rsid w:val="001F2076"/>
    <w:rsid w:val="002013AB"/>
    <w:rsid w:val="00207C8A"/>
    <w:rsid w:val="002916DB"/>
    <w:rsid w:val="003119B2"/>
    <w:rsid w:val="003341AD"/>
    <w:rsid w:val="00354E0B"/>
    <w:rsid w:val="00362B95"/>
    <w:rsid w:val="00366C22"/>
    <w:rsid w:val="004572E7"/>
    <w:rsid w:val="004C7340"/>
    <w:rsid w:val="004E4119"/>
    <w:rsid w:val="004F2344"/>
    <w:rsid w:val="00507DA3"/>
    <w:rsid w:val="005D171B"/>
    <w:rsid w:val="005F102F"/>
    <w:rsid w:val="00627018"/>
    <w:rsid w:val="006D09EF"/>
    <w:rsid w:val="006E533F"/>
    <w:rsid w:val="006F0201"/>
    <w:rsid w:val="006F7214"/>
    <w:rsid w:val="00713B98"/>
    <w:rsid w:val="00787473"/>
    <w:rsid w:val="0080058C"/>
    <w:rsid w:val="008D20EB"/>
    <w:rsid w:val="00921F6C"/>
    <w:rsid w:val="0097531C"/>
    <w:rsid w:val="009E3645"/>
    <w:rsid w:val="00A10292"/>
    <w:rsid w:val="00AC3E65"/>
    <w:rsid w:val="00AD5546"/>
    <w:rsid w:val="00AE34C1"/>
    <w:rsid w:val="00B314C5"/>
    <w:rsid w:val="00BD6751"/>
    <w:rsid w:val="00C22CB8"/>
    <w:rsid w:val="00C6206F"/>
    <w:rsid w:val="00CE3BC8"/>
    <w:rsid w:val="00DE2D9E"/>
    <w:rsid w:val="00E05B14"/>
    <w:rsid w:val="00F52D3F"/>
    <w:rsid w:val="00F63E8F"/>
    <w:rsid w:val="00FA54AA"/>
    <w:rsid w:val="00FD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35BA6"/>
  <w15:chartTrackingRefBased/>
  <w15:docId w15:val="{561E4A22-FB06-411C-9A92-47182EBB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0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94C2D-8B08-47B4-AA98-E4D31F8E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Duotun Wang</dc:creator>
  <cp:keywords/>
  <dc:description/>
  <cp:lastModifiedBy>Duotun Wang</cp:lastModifiedBy>
  <cp:revision>44</cp:revision>
  <dcterms:created xsi:type="dcterms:W3CDTF">2019-05-05T14:03:00Z</dcterms:created>
  <dcterms:modified xsi:type="dcterms:W3CDTF">2019-05-26T08:07:00Z</dcterms:modified>
</cp:coreProperties>
</file>