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B4089E3" w:rsidR="004F2A8B" w:rsidRPr="00874D16" w:rsidRDefault="00AC20AC" w:rsidP="00AC20AC">
            <w:pPr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C20AC">
              <w:t xml:space="preserve">Durante esta fase, la mayoría de las actividades planificadas se han cumplido de acuerdo con los plazos establecidos en la carta Gantt, la cual gestionamos mediante la herramienta </w:t>
            </w:r>
            <w:r w:rsidRPr="00AC20AC">
              <w:rPr>
                <w:b/>
                <w:bCs/>
              </w:rPr>
              <w:t>Jira</w:t>
            </w:r>
            <w:r w:rsidRPr="00AC20AC">
              <w:t>, lo que ha permitido una mejor visualización de los avances por sprint.</w:t>
            </w:r>
            <w:r w:rsidRPr="00AC20AC">
              <w:br/>
              <w:t>Los principales facilitadores han sido la organización del equipo, la claridad de las tareas y el compromiso en las reuniones semanales. Sin embargo, algunos retrasos menores surgieron por dificultades en la integración de los datos en tiempo real del transporte público y en la validación de pruebas de accesibilidad con usuarios no videntes.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14295B29" w14:textId="77777777" w:rsidR="00AC20AC" w:rsidRPr="003B466F" w:rsidRDefault="00AC20A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BC4D618" w14:textId="13FE9E0A" w:rsidR="004F2A8B" w:rsidRPr="00AC20AC" w:rsidRDefault="00AC20AC" w:rsidP="00AC20AC">
            <w:r w:rsidRPr="00AC20AC">
              <w:t>Las dificultades técnicas se han enfrentado priorizando la comunicación constante dentro del equipo y aplicando retrospectivas en cada sprint para ajustar tareas y tiempos.</w:t>
            </w:r>
            <w:r w:rsidRPr="00AC20AC">
              <w:br/>
              <w:t xml:space="preserve">Además, se decidió establecer reuniones adicionales con usuarios </w:t>
            </w:r>
            <w:proofErr w:type="spellStart"/>
            <w:r w:rsidRPr="00AC20AC">
              <w:t>testers</w:t>
            </w:r>
            <w:proofErr w:type="spellEnd"/>
            <w:r w:rsidRPr="00AC20AC">
              <w:t xml:space="preserve"> y docentes asesores para obtener retroalimentación más oportuna. En cuanto a la integración de datos, se optó por dividir la tarea en submódulos, permitiendo avances paralelos sin afectar el flujo general del desarrollo.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108455AB" w:rsidR="004F2A8B" w:rsidRPr="00AC20AC" w:rsidRDefault="00AC20AC" w:rsidP="00AC20AC">
            <w:r w:rsidRPr="00AC20AC">
              <w:t>Evalúo el trabajo de forma positiva, ya que el equipo ha demostrado constancia, colaboración y compromiso con los objetivos del proyecto.</w:t>
            </w:r>
            <w:r w:rsidRPr="00AC20AC">
              <w:br/>
              <w:t>Destaco especialmente el enfoque en la accesibilidad y la empatía con los usuarios finales, que ha guiado muchas decisiones técnicas y de diseño.</w:t>
            </w:r>
            <w:r w:rsidRPr="00AC20AC">
              <w:br/>
              <w:t>Como aspecto a mejorar, sería necesario optimizar la documentación técnica y fortalecer la validación en terreno para garantizar que la aplicación funcione correctamente en distintos contextos urbanos.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2F755A56" w:rsidR="004F2A8B" w:rsidRPr="00AC20AC" w:rsidRDefault="00AC20AC" w:rsidP="00AC20AC">
            <w:r w:rsidRPr="00AC20AC">
              <w:t>Nos gustaría consultar si es recomendable realizar una validación piloto con un grupo más amplio de personas no videntes antes de la fase final, o si es mejor concentrarse primero en la optimización técnica del sistema. También nos interesa saber cómo podríamos incorporar métricas de impacto social dentro del proyecto (por ejemplo, indicadores de autonomía o percepción de seguridad).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FE37840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58CD9D" w14:textId="1DC36901" w:rsidR="00AC20AC" w:rsidRDefault="00AC20AC" w:rsidP="00AC20AC">
            <w:r w:rsidRPr="00AC20AC">
              <w:t>Sí, consideramos necesario redistribuir algunas actividades, principalmente las relacionadas con pruebas de campo y análisis de retroalimentación de usuarios.</w:t>
            </w:r>
            <w:r w:rsidRPr="00AC20AC">
              <w:br/>
              <w:t>Se asignarán responsabilidades adicionales en el área de documentación y diseño de experiencia de usuario (UX), para garantizar que la aplicación cumpla los estándares de accesibilidad y usabilidad definidos en la planificación inicial.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6B406AF0" w:rsidR="004F2A8B" w:rsidRDefault="00E238E1" w:rsidP="00AC20AC">
            <w:r>
              <w:br/>
            </w:r>
            <w:r w:rsidR="00AC20AC" w:rsidRPr="00AC20AC">
              <w:t>El trabajo grupal ha sido muy positivo. Destacamos la comunicación constante, el respeto por las ideas de todos los integrantes y la capacidad de organización gracias al uso de metodologías ágiles.</w:t>
            </w:r>
            <w:r w:rsidR="00AC20AC" w:rsidRPr="00AC20AC">
              <w:br/>
              <w:t>El equipo ha demostrado compromiso y una fuerte motivación por el impacto social del proyecto.</w:t>
            </w:r>
            <w:r w:rsidR="00AC20AC" w:rsidRPr="00AC20AC">
              <w:br/>
              <w:t>Como punto a mejorar, sería útil reforzar la gestión del tiempo y la priorización de tareas, especialmente en etapas de integración técnica y pruebas en terreno.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9938B" w14:textId="77777777" w:rsidR="00421741" w:rsidRDefault="00421741" w:rsidP="00DF38AE">
      <w:pPr>
        <w:spacing w:after="0" w:line="240" w:lineRule="auto"/>
      </w:pPr>
      <w:r>
        <w:separator/>
      </w:r>
    </w:p>
  </w:endnote>
  <w:endnote w:type="continuationSeparator" w:id="0">
    <w:p w14:paraId="7420D124" w14:textId="77777777" w:rsidR="00421741" w:rsidRDefault="0042174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DC451" w14:textId="77777777" w:rsidR="00421741" w:rsidRDefault="00421741" w:rsidP="00DF38AE">
      <w:pPr>
        <w:spacing w:after="0" w:line="240" w:lineRule="auto"/>
      </w:pPr>
      <w:r>
        <w:separator/>
      </w:r>
    </w:p>
  </w:footnote>
  <w:footnote w:type="continuationSeparator" w:id="0">
    <w:p w14:paraId="51CF5BE1" w14:textId="77777777" w:rsidR="00421741" w:rsidRDefault="0042174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552105">
    <w:abstractNumId w:val="3"/>
  </w:num>
  <w:num w:numId="2" w16cid:durableId="469716512">
    <w:abstractNumId w:val="8"/>
  </w:num>
  <w:num w:numId="3" w16cid:durableId="2003193843">
    <w:abstractNumId w:val="12"/>
  </w:num>
  <w:num w:numId="4" w16cid:durableId="2124570101">
    <w:abstractNumId w:val="28"/>
  </w:num>
  <w:num w:numId="5" w16cid:durableId="1708530962">
    <w:abstractNumId w:val="30"/>
  </w:num>
  <w:num w:numId="6" w16cid:durableId="422144430">
    <w:abstractNumId w:val="4"/>
  </w:num>
  <w:num w:numId="7" w16cid:durableId="904267788">
    <w:abstractNumId w:val="11"/>
  </w:num>
  <w:num w:numId="8" w16cid:durableId="1185823504">
    <w:abstractNumId w:val="19"/>
  </w:num>
  <w:num w:numId="9" w16cid:durableId="1045177129">
    <w:abstractNumId w:val="15"/>
  </w:num>
  <w:num w:numId="10" w16cid:durableId="1024940342">
    <w:abstractNumId w:val="9"/>
  </w:num>
  <w:num w:numId="11" w16cid:durableId="970792246">
    <w:abstractNumId w:val="24"/>
  </w:num>
  <w:num w:numId="12" w16cid:durableId="1549104212">
    <w:abstractNumId w:val="35"/>
  </w:num>
  <w:num w:numId="13" w16cid:durableId="1201472298">
    <w:abstractNumId w:val="29"/>
  </w:num>
  <w:num w:numId="14" w16cid:durableId="1870988432">
    <w:abstractNumId w:val="1"/>
  </w:num>
  <w:num w:numId="15" w16cid:durableId="844518649">
    <w:abstractNumId w:val="36"/>
  </w:num>
  <w:num w:numId="16" w16cid:durableId="489639405">
    <w:abstractNumId w:val="21"/>
  </w:num>
  <w:num w:numId="17" w16cid:durableId="381363729">
    <w:abstractNumId w:val="17"/>
  </w:num>
  <w:num w:numId="18" w16cid:durableId="344095762">
    <w:abstractNumId w:val="31"/>
  </w:num>
  <w:num w:numId="19" w16cid:durableId="611285409">
    <w:abstractNumId w:val="10"/>
  </w:num>
  <w:num w:numId="20" w16cid:durableId="805901099">
    <w:abstractNumId w:val="39"/>
  </w:num>
  <w:num w:numId="21" w16cid:durableId="90854969">
    <w:abstractNumId w:val="34"/>
  </w:num>
  <w:num w:numId="22" w16cid:durableId="1794253676">
    <w:abstractNumId w:val="13"/>
  </w:num>
  <w:num w:numId="23" w16cid:durableId="608004710">
    <w:abstractNumId w:val="14"/>
  </w:num>
  <w:num w:numId="24" w16cid:durableId="1874069883">
    <w:abstractNumId w:val="5"/>
  </w:num>
  <w:num w:numId="25" w16cid:durableId="1798790619">
    <w:abstractNumId w:val="16"/>
  </w:num>
  <w:num w:numId="26" w16cid:durableId="876620954">
    <w:abstractNumId w:val="20"/>
  </w:num>
  <w:num w:numId="27" w16cid:durableId="617952500">
    <w:abstractNumId w:val="23"/>
  </w:num>
  <w:num w:numId="28" w16cid:durableId="38556629">
    <w:abstractNumId w:val="0"/>
  </w:num>
  <w:num w:numId="29" w16cid:durableId="6684787">
    <w:abstractNumId w:val="18"/>
  </w:num>
  <w:num w:numId="30" w16cid:durableId="986931167">
    <w:abstractNumId w:val="22"/>
  </w:num>
  <w:num w:numId="31" w16cid:durableId="733355008">
    <w:abstractNumId w:val="2"/>
  </w:num>
  <w:num w:numId="32" w16cid:durableId="1826703855">
    <w:abstractNumId w:val="7"/>
  </w:num>
  <w:num w:numId="33" w16cid:durableId="463619872">
    <w:abstractNumId w:val="32"/>
  </w:num>
  <w:num w:numId="34" w16cid:durableId="694575866">
    <w:abstractNumId w:val="38"/>
  </w:num>
  <w:num w:numId="35" w16cid:durableId="1554538383">
    <w:abstractNumId w:val="6"/>
  </w:num>
  <w:num w:numId="36" w16cid:durableId="1004631511">
    <w:abstractNumId w:val="25"/>
  </w:num>
  <w:num w:numId="37" w16cid:durableId="283661205">
    <w:abstractNumId w:val="37"/>
  </w:num>
  <w:num w:numId="38" w16cid:durableId="502166749">
    <w:abstractNumId w:val="27"/>
  </w:num>
  <w:num w:numId="39" w16cid:durableId="1479298463">
    <w:abstractNumId w:val="26"/>
  </w:num>
  <w:num w:numId="40" w16cid:durableId="120605903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156B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3BCC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1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1B9F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08D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252B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33E6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0AC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4AE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38E1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22BB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ignacio zurita</cp:lastModifiedBy>
  <cp:revision>3</cp:revision>
  <cp:lastPrinted>2019-12-16T20:10:00Z</cp:lastPrinted>
  <dcterms:created xsi:type="dcterms:W3CDTF">2025-10-19T04:43:00Z</dcterms:created>
  <dcterms:modified xsi:type="dcterms:W3CDTF">2025-10-19T04:52:00Z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