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KẾ HOẠCH PHÁT TRIỂN HỆ THỐNG LMS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Dự án:</w:t>
      </w:r>
      <w:r w:rsidDel="00000000" w:rsidR="00000000" w:rsidRPr="00000000">
        <w:rPr>
          <w:rtl w:val="0"/>
        </w:rPr>
        <w:t xml:space="preserve"> Hệ thống Quản lý Học tập Tích hợp Trí tuệ Nhân tạo (LMS 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Định hướng kiến trúc:</w:t>
      </w:r>
      <w:r w:rsidDel="00000000" w:rsidR="00000000" w:rsidRPr="00000000">
        <w:rPr>
          <w:rtl w:val="0"/>
        </w:rPr>
        <w:t xml:space="preserve"> Kiến trúc Hybrid (Modular Monolith kết hợp Microservices)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Mục tiêu chính:</w:t>
      </w:r>
      <w:r w:rsidDel="00000000" w:rsidR="00000000" w:rsidRPr="00000000">
        <w:rPr>
          <w:rtl w:val="0"/>
        </w:rPr>
        <w:t xml:space="preserve"> Tự động hóa quy trình theo dõi, phân loại và cảnh báo sớm rủi ro của sinh viên, giảm tải 80% tác vụ thủ công cho Phòng Công tác Sinh viên (CTSV) và Giảng viên thông qua công nghệ AI/LLM.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TỔNG QUAN KIẾN TRÚC HỆ THỐNG (HYBRID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được thiết kế theo mô hình lai (Hybrid Architecture) nhằm tối ưu hóa giữa khả năng quản lý mã nguồn và hiệu suất xử lý dữ liệu lớn: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LMS Core (Modular Monolith):</w:t>
      </w:r>
      <w:r w:rsidDel="00000000" w:rsidR="00000000" w:rsidRPr="00000000">
        <w:rPr>
          <w:rtl w:val="0"/>
        </w:rPr>
        <w:t xml:space="preserve"> Tập trung các chức năng nghiệp vụ cốt lõi có mối liên hệ chặt chẽ với nhau. Việc để chung trong một hệ thống module giúp dễ dàng phát triển, đồng bộ dữ liệu và quản lý vận hành ở giai đoạn đầu.</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Services (Microservices):</w:t>
      </w:r>
      <w:r w:rsidDel="00000000" w:rsidR="00000000" w:rsidRPr="00000000">
        <w:rPr>
          <w:rtl w:val="0"/>
        </w:rPr>
        <w:t xml:space="preserve"> Tách biệt hoàn toàn các dịch vụ AI ra khỏi lõi hệ thống do đặc thù cần tài nguyên xử lý lớn, tính chất dễ thay đổi mô hình (LLM, RAG) và nhu cầu mở rộng độc lập.</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2. DANH SÁCH CÁC THÀNH PHẦN &amp; CHỨC NĂNG PHÁT TRIỂN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Tầng Giao diện &amp; Điều hướng (Frontend &amp; Gateway)</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Web/App:</w:t>
      </w:r>
      <w:r w:rsidDel="00000000" w:rsidR="00000000" w:rsidRPr="00000000">
        <w:rPr>
          <w:rtl w:val="0"/>
        </w:rPr>
        <w:t xml:space="preserve"> Giao diện tương tác dành cho Người dùng (Học viên, Giảng viên, Quản trị viên). Hỗ trợ đăng nhập, học khóa học, làm bài kiểm tra, tương tác với trợ lý AI và quản lý nội dung.</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Gateway:</w:t>
      </w:r>
      <w:r w:rsidDel="00000000" w:rsidR="00000000" w:rsidRPr="00000000">
        <w:rPr>
          <w:rtl w:val="0"/>
        </w:rPr>
        <w:t xml:space="preserve"> Điểm trung gian tiếp nhận toàn bộ request từ Frontend. Chịu trách nhiệm điều hướng request đến đúng service phía sau, kiểm tra xác thực (phối hợp với Auth Service), phân quyền, ghi log và chuẩn hóa dữ liệu.</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Khối LMS Core (Modular Monolith)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Phát triển các module nghiệp vụ nằm chung trong ứng dụng chính bao gồm:</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đào tạo - Chuyên ngành đào tạo - Kỳ học.</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Môn học.</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Lớp học &amp; Nghiệp vụ chi tiết:</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Điểm danh.</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Thời khóa biểu.</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Quản lý nhóm.</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Chăm sóc sinh viên (CSSV).</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Triển khai kiểm tra đầu giờ (kết nối hệ thống Khảo thí).</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Tải lên tài nguyên học tập sau buổi học.</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Đơn xin nghỉ phép.</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Kiểm tra bài tập về nhà.</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Các module Khảo thí (chuyển giao sang hệ thống Khảo thí chuyên biệt).</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Thống kê điểm thi.</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Tải tài liệu E-learning.</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thống thông báo tự động.</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Quản lý dự án (Tích hợp chỉ số AI).</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Triển khai lên LMS và ban hành cổng dịch vụ 1 cửa.</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Khối AI Services (Microservices)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Phát triển độc lập các dịch vụ AI kết nối với Vector Database và LLM API bên ngoài:</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chấm bài tập về nhà (BTVN) / Project.</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Phân tích chỉ số học tập:</w:t>
      </w:r>
      <w:r w:rsidDel="00000000" w:rsidR="00000000" w:rsidRPr="00000000">
        <w:rPr>
          <w:rtl w:val="0"/>
        </w:rPr>
        <w:t xml:space="preserve"> Phân tích theo từng buổi học sử dụng công nghệ RAG và local LLM (thử nghiệm).</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Đánh giá Risk Score (Real-time):</w:t>
      </w:r>
      <w:r w:rsidDel="00000000" w:rsidR="00000000" w:rsidRPr="00000000">
        <w:rPr>
          <w:rtl w:val="0"/>
        </w:rPr>
        <w:t xml:space="preserve"> Tự động phân tích xu hướng (giảm tương tác LMS, nghỉ học tăng, tụt điểm nhanh) để đưa ra "Chỉ số rủi ro" theo thời gian thực và tự động dịch chuyển nhóm sinh viên linh hoạt (Dynamic Re-Grouping).</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Assistant (Trợ lý ảo):</w:t>
      </w:r>
      <w:r w:rsidDel="00000000" w:rsidR="00000000" w:rsidRPr="00000000">
        <w:rPr>
          <w:rtl w:val="0"/>
        </w:rPr>
        <w:t xml:space="preserve"> Hỗ trợ tra cứu nhanh hồ sơ, tóm tắt lịch sử học tập/hành vi, tự động sinh kịch bản tư vấn, nội dung nhắc nhở và gợi ý bài tập phụ đạo cho học viên yếu.</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Báo cáo &amp; Dự đoán (Dashboard Quản trị):</w:t>
      </w:r>
      <w:r w:rsidDel="00000000" w:rsidR="00000000" w:rsidRPr="00000000">
        <w:rPr>
          <w:rtl w:val="0"/>
        </w:rPr>
        <w:t xml:space="preserve"> Xuất báo cáo định kỳ; dự đoán sớm nguy cơ fail môn, bảo lưu và khả năng đạt chuẩn đầu ra PLO/CLO.</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Đánh giá giảng dạy.</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3. KẾ HOẠCH TRIỂN KHAI CHI TIẾT THEO GIAI ĐOẠN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Giai đoạn</w:t>
            </w:r>
          </w:p>
        </w:tc>
        <w:tc>
          <w:tcPr>
            <w:shd w:fill="f2f2f2"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Hạng mục trọng tâm</w:t>
            </w:r>
          </w:p>
        </w:tc>
        <w:tc>
          <w:tcPr>
            <w:shd w:fill="f2f2f2"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Nội dung công việc chi tiết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Giai đoạn 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Nền tảng &amp; Nghiệp vụ lõi</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Xây dựng Hạ tầng &amp; LMS Core</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Triển khai API Gateway, Auth Service và cấu hình Relational Database/NoSQL.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Phát triển giao diện Web/App cơ bản.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Hoàn thiện các module cốt lõi: Hệ đào tạo, Môn học, Lớp học (Điểm danh, Thời khóa biểu, Quản lý nhóm).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Thiết lập cổng dịch vụ 1 cửa và hệ thống thông báo.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Giai đoạn 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Tự động hóa CSSV</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CSSV theo Quy trình hiện tại</w:t>
            </w:r>
          </w:p>
        </w:tc>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CSSV theo ngày:</w:t>
            </w:r>
            <w:r w:rsidDel="00000000" w:rsidR="00000000" w:rsidRPr="00000000">
              <w:rPr>
                <w:rtl w:val="0"/>
              </w:rPr>
              <w:t xml:space="preserve"> Tự động quét dữ liệu điểm danh hàng ngày để lọc sinh viên nghỉ học không phép; làm màn hình cập nhật trạng thái nhanh và đồng bộ giữa CTSV - Giảng viên.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CSSV theo phân loại nhóm:</w:t>
            </w:r>
            <w:r w:rsidDel="00000000" w:rsidR="00000000" w:rsidRPr="00000000">
              <w:rPr>
                <w:rtl w:val="0"/>
              </w:rPr>
              <w:t xml:space="preserve"> Tự động tính điểm ý thức (R-point) kết hợp điểm môn trước để phân loại sinh viên vào 4 nhóm (A, B, C, D) ngay sau khi có điểm cuối môn.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Tự động bàn giao danh sách (Nhóm B, D cho CTSV; Nhóm A, C cho Giảng viên).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Tự động khởi tạo các group hỗ trợ qua Lark/Base theo kịch bản chuẩn.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Giai đoạn 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Tích hợp AI Services</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Nâng cao công nghệ AI &amp; LLM</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Xây dựng AI Microservice kết nối Vector DB và LLM API.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Thử nghiệm RAG và local LLM để phân tích chỉ số học tập theo buổi.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Triển khai AI Đánh giá Risk Score thời gian thực và Dynamic Re-Grouping.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Phát triển AI Assistant hỗ trợ sinh kịch bản tư vấn và AI Báo cáo/Dự đoán (Dashboard Quản trị).</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Triển khai AI chấm BTVN/Project và AI đánh giá giảng dạy.</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 TIÊU CHÍ PHÂN LOẠI MÔ HÌNH CỐ VẤN HỌC TẬP (GIAI ĐOẠN 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Dựa trên điểm ý thức (R-point) và điểm học lực môn trước, hệ thống tự động phân loại học viên ngay sau khi kết thúc môn học:</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Nhóm</w:t>
            </w:r>
          </w:p>
        </w:tc>
        <w:tc>
          <w:tcPr>
            <w:shd w:fill="f2f2f2"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Đặc điểm Phân loại</w:t>
            </w:r>
          </w:p>
        </w:tc>
        <w:tc>
          <w:tcPr>
            <w:shd w:fill="f2f2f2"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Đơn vị Phụ trách &amp; Kịch bản Xử lý</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Nhóm A</w:t>
            </w:r>
          </w:p>
        </w:tc>
        <w:tc>
          <w:tcPr>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Ý thức Tốt - Học lực Khá/Giỏi</w:t>
            </w:r>
          </w:p>
        </w:tc>
        <w:tc>
          <w:tcPr>
            <w:shd w:fill="auto"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Giảng viên:</w:t>
            </w:r>
            <w:r w:rsidDel="00000000" w:rsidR="00000000" w:rsidRPr="00000000">
              <w:rPr>
                <w:rtl w:val="0"/>
              </w:rPr>
              <w:t xml:space="preserve"> Khởi tạo group hỗ trợ qua Lark/Base theo kịch bản khen thưởng, thúc đẩy phát triển.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Nhóm B</w:t>
            </w:r>
          </w:p>
        </w:tc>
        <w:tc>
          <w:tcPr>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Ý thức Kém - Học lực Khá/Giỏi</w:t>
            </w:r>
          </w:p>
        </w:tc>
        <w:tc>
          <w:tcPr>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Phòng CTSV:</w:t>
            </w:r>
            <w:r w:rsidDel="00000000" w:rsidR="00000000" w:rsidRPr="00000000">
              <w:rPr>
                <w:rtl w:val="0"/>
              </w:rPr>
              <w:t xml:space="preserve"> Phối hợp, nhắc nhở về mặt quy chế, ý thức kỷ luật.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Nhóm C</w:t>
            </w:r>
          </w:p>
        </w:tc>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Ý thức Tốt - Học lực Trung bình/Yếu</w:t>
            </w:r>
          </w:p>
        </w:tc>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Giảng viên:</w:t>
            </w:r>
            <w:r w:rsidDel="00000000" w:rsidR="00000000" w:rsidRPr="00000000">
              <w:rPr>
                <w:rtl w:val="0"/>
              </w:rPr>
              <w:t xml:space="preserve"> Lên kịch bản cố vấn 1-1, gợi ý bài tập bổ sung và nội dung phụ đạo riêng.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Nhóm D</w:t>
            </w:r>
          </w:p>
        </w:tc>
        <w:tc>
          <w:tcPr>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Ý thức Kém - Học lực Trung bình/Yếu</w:t>
            </w:r>
          </w:p>
        </w:tc>
        <w:tc>
          <w:tcPr>
            <w:shd w:fill="auto"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Phòng CTSV:</w:t>
            </w:r>
            <w:r w:rsidDel="00000000" w:rsidR="00000000" w:rsidRPr="00000000">
              <w:rPr>
                <w:rtl w:val="0"/>
              </w:rPr>
              <w:t xml:space="preserve"> Can thiệp sâu, phối hợp chặt chẽ với phụ huynh học sinh để xử lý rủi ro sớm.</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