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Upgrading the production copy, and serving the app</w:t>
      </w:r>
    </w:p>
    <w:p>
      <w:r>
        <w:rPr>
          <w:color w:val="1B2A41"/>
          <w:sz w:val="24"/>
        </w:rPr>
        <w:t>What was done to maiic_ifrs9 on 17 October 2026, the fixes it needed, and how to repeat it</w:t>
      </w:r>
    </w:p>
    <w:p>
      <w:r>
        <w:rPr>
          <w:color w:val="5B6470"/>
          <w:sz w:val="18"/>
        </w:rPr>
        <w:t>17 October 2026</w:t>
      </w:r>
    </w:p>
    <w:p>
      <w:r>
        <w:rPr>
          <w:color w:val="5B6470"/>
          <w:sz w:val="18"/>
        </w:rPr>
        <w:t>Edward Mazibuko, Director, Data Analytics, Dupleix Institute</w:t>
      </w:r>
    </w:p>
    <w:p>
      <w:r>
        <w:rPr>
          <w:color w:val="5B6470"/>
          <w:sz w:val="18"/>
        </w:rPr>
        <w:t>For the development collaborators and MAIIC ICT</w:t>
      </w:r>
    </w:p>
    <w:p>
      <w:r>
        <w:rPr>
          <w:color w:val="5B6470"/>
          <w:sz w:val="18"/>
        </w:rPr>
        <w:t>Done on maiic_ifrs9 on 17 October 2026. The app is served on this machine at http://localhost:8081. Still in development mode (APP_ENV=local); production mode is a separate decision (section 7).</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What this covers</w:t>
      </w:r>
    </w:p>
    <w:p>
      <w:pPr>
        <w:spacing w:after="120"/>
        <w:jc w:val="both"/>
      </w:pPr>
      <w:r>
        <w:rPr>
          <w:b w:val="0"/>
          <w:i w:val="0"/>
        </w:rPr>
        <w:t>This runbook covers four things done on 17 October 2026:</w:t>
      </w:r>
    </w:p>
    <w:p>
      <w:pPr>
        <w:pStyle w:val="ListNumber"/>
        <w:jc w:val="both"/>
      </w:pPr>
      <w:r>
        <w:rPr>
          <w:rFonts w:ascii="Consolas" w:hAnsi="Consolas"/>
          <w:b w:val="0"/>
          <w:i w:val="0"/>
          <w:sz w:val="18"/>
        </w:rPr>
        <w:t>maiic_ifrs9</w:t>
      </w:r>
      <w:r>
        <w:rPr>
          <w:b w:val="0"/>
          <w:i w:val="0"/>
        </w:rPr>
        <w:t>, the production copy, was brought from its 24 September 2026 schema to the current one.</w:t>
      </w:r>
    </w:p>
    <w:p>
      <w:pPr>
        <w:pStyle w:val="ListNumber"/>
        <w:jc w:val="both"/>
      </w:pPr>
      <w:r>
        <w:rPr>
          <w:b w:val="0"/>
          <w:i w:val="0"/>
        </w:rPr>
        <w:t>December 2025 was landed and built in it, with the 37 audited overrides.</w:t>
      </w:r>
    </w:p>
    <w:p>
      <w:pPr>
        <w:pStyle w:val="ListNumber"/>
        <w:jc w:val="both"/>
      </w:pPr>
      <w:r>
        <w:rPr>
          <w:b w:val="0"/>
          <w:i w:val="0"/>
        </w:rPr>
        <w:t>Two fixes were needed on the way.</w:t>
      </w:r>
    </w:p>
    <w:p>
      <w:pPr>
        <w:pStyle w:val="ListNumber"/>
        <w:jc w:val="both"/>
      </w:pPr>
      <w:r>
        <w:rPr>
          <w:b w:val="0"/>
          <w:i w:val="0"/>
        </w:rPr>
        <w:t>The app is now served on this machine.</w:t>
      </w:r>
    </w:p>
    <w:p>
      <w:pPr>
        <w:spacing w:after="120"/>
        <w:jc w:val="both"/>
      </w:pPr>
      <w:r>
        <w:rPr>
          <w:b w:val="0"/>
          <w:i w:val="0"/>
        </w:rPr>
        <w:t xml:space="preserve">It also states plainly what in </w:t>
      </w:r>
      <w:r>
        <w:rPr>
          <w:rFonts w:ascii="Consolas" w:hAnsi="Consolas"/>
          <w:b w:val="0"/>
          <w:i w:val="0"/>
          <w:sz w:val="18"/>
        </w:rPr>
        <w:t>maiic_ifrs9</w:t>
      </w:r>
      <w:r>
        <w:rPr>
          <w:b w:val="0"/>
          <w:i w:val="0"/>
        </w:rPr>
        <w:t xml:space="preserve"> a bootstrap can and cannot rebuild.</w:t>
      </w:r>
    </w:p>
    <w:p>
      <w:pPr>
        <w:pStyle w:val="Heading2"/>
      </w:pPr>
      <w:r>
        <w:t>2. The databases on this machine</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Database</w:t>
            </w:r>
          </w:p>
        </w:tc>
        <w:tc>
          <w:tcPr>
            <w:tcW w:type="dxa" w:w="4986"/>
            <w:shd w:val="clear" w:color="auto" w:fill="1B2A41"/>
          </w:tcPr>
          <w:p>
            <w:r>
              <w:rPr>
                <w:b/>
                <w:color w:val="FFFFFF"/>
                <w:sz w:val="17"/>
              </w:rPr>
            </w:r>
            <w:r>
              <w:rPr>
                <w:b/>
                <w:i w:val="0"/>
                <w:color w:val="FFFFFF"/>
                <w:sz w:val="17"/>
              </w:rPr>
              <w:t>Use</w:t>
            </w:r>
          </w:p>
        </w:tc>
      </w:tr>
      <w:tr>
        <w:trPr>
          <w:cantSplit/>
        </w:trPr>
        <w:tc>
          <w:tcPr>
            <w:tcW w:type="dxa" w:w="4986"/>
          </w:tcPr>
          <w:p>
            <w:r>
              <w:rPr>
                <w:b w:val="0"/>
                <w:sz w:val="17"/>
              </w:rPr>
            </w:r>
            <w:r>
              <w:rPr>
                <w:rFonts w:ascii="Consolas" w:hAnsi="Consolas"/>
                <w:b w:val="0"/>
                <w:i w:val="0"/>
                <w:sz w:val="17"/>
              </w:rPr>
              <w:t>maiic_ifrs9</w:t>
            </w:r>
          </w:p>
        </w:tc>
        <w:tc>
          <w:tcPr>
            <w:tcW w:type="dxa" w:w="4986"/>
          </w:tcPr>
          <w:p>
            <w:r>
              <w:rPr>
                <w:b w:val="0"/>
                <w:sz w:val="17"/>
              </w:rPr>
            </w:r>
            <w:r>
              <w:rPr>
                <w:b w:val="0"/>
                <w:i w:val="0"/>
                <w:sz w:val="17"/>
              </w:rPr>
              <w:t xml:space="preserve">The production copy; the database </w:t>
            </w:r>
            <w:r>
              <w:rPr>
                <w:rFonts w:ascii="Consolas" w:hAnsi="Consolas"/>
                <w:b w:val="0"/>
                <w:i w:val="0"/>
                <w:sz w:val="17"/>
              </w:rPr>
              <w:t>.env</w:t>
            </w:r>
            <w:r>
              <w:rPr>
                <w:b w:val="0"/>
                <w:i w:val="0"/>
                <w:sz w:val="17"/>
              </w:rPr>
              <w:t xml:space="preserve"> names and the app serves</w:t>
            </w:r>
          </w:p>
        </w:tc>
      </w:tr>
      <w:tr>
        <w:trPr>
          <w:cantSplit/>
        </w:trPr>
        <w:tc>
          <w:tcPr>
            <w:tcW w:type="dxa" w:w="4986"/>
          </w:tcPr>
          <w:p>
            <w:r>
              <w:rPr>
                <w:b w:val="0"/>
                <w:sz w:val="17"/>
              </w:rPr>
            </w:r>
            <w:r>
              <w:rPr>
                <w:rFonts w:ascii="Consolas" w:hAnsi="Consolas"/>
                <w:b w:val="0"/>
                <w:i w:val="0"/>
                <w:sz w:val="17"/>
              </w:rPr>
              <w:t>maiic_ifrs9_candidate_20261017</w:t>
            </w:r>
          </w:p>
        </w:tc>
        <w:tc>
          <w:tcPr>
            <w:tcW w:type="dxa" w:w="4986"/>
          </w:tcPr>
          <w:p>
            <w:r>
              <w:rPr>
                <w:b w:val="0"/>
                <w:sz w:val="17"/>
              </w:rPr>
            </w:r>
            <w:r>
              <w:rPr>
                <w:b w:val="0"/>
                <w:i w:val="0"/>
                <w:sz w:val="17"/>
              </w:rPr>
              <w:t>Fresh bootstrap of 17 October plus the 37 overrides; where the overrides were first built and proved</w:t>
            </w:r>
          </w:p>
        </w:tc>
      </w:tr>
      <w:tr>
        <w:trPr>
          <w:cantSplit/>
        </w:trPr>
        <w:tc>
          <w:tcPr>
            <w:tcW w:type="dxa" w:w="4986"/>
          </w:tcPr>
          <w:p>
            <w:r>
              <w:rPr>
                <w:b w:val="0"/>
                <w:sz w:val="17"/>
              </w:rPr>
            </w:r>
            <w:r>
              <w:rPr>
                <w:rFonts w:ascii="Consolas" w:hAnsi="Consolas"/>
                <w:b w:val="0"/>
                <w:i w:val="0"/>
                <w:sz w:val="17"/>
              </w:rPr>
              <w:t>maiic_ifrs9_bootstrap</w:t>
            </w:r>
          </w:p>
        </w:tc>
        <w:tc>
          <w:tcPr>
            <w:tcW w:type="dxa" w:w="4986"/>
          </w:tcPr>
          <w:p>
            <w:r>
              <w:rPr>
                <w:b w:val="0"/>
                <w:sz w:val="17"/>
              </w:rPr>
            </w:r>
            <w:r>
              <w:rPr>
                <w:b w:val="0"/>
                <w:i w:val="0"/>
                <w:sz w:val="17"/>
              </w:rPr>
              <w:t>Throwaway, for clean-install proofs (</w:t>
            </w:r>
            <w:r>
              <w:rPr>
                <w:rFonts w:ascii="Consolas" w:hAnsi="Consolas"/>
                <w:b w:val="0"/>
                <w:i w:val="0"/>
                <w:sz w:val="17"/>
              </w:rPr>
              <w:t>--env=bootstrap</w:t>
            </w:r>
            <w:r>
              <w:rPr>
                <w:b w:val="0"/>
                <w:i w:val="0"/>
                <w:sz w:val="17"/>
              </w:rPr>
              <w:t xml:space="preserve">, </w:t>
            </w:r>
            <w:r>
              <w:rPr>
                <w:rFonts w:ascii="Consolas" w:hAnsi="Consolas"/>
                <w:b w:val="0"/>
                <w:i w:val="0"/>
                <w:sz w:val="17"/>
              </w:rPr>
              <w:t>.env.bootstrap</w:t>
            </w:r>
            <w:r>
              <w:rPr>
                <w:b w:val="0"/>
                <w:i w:val="0"/>
                <w:sz w:val="17"/>
              </w:rPr>
              <w:t>)</w:t>
            </w:r>
          </w:p>
        </w:tc>
      </w:tr>
      <w:tr>
        <w:trPr>
          <w:cantSplit/>
        </w:trPr>
        <w:tc>
          <w:tcPr>
            <w:tcW w:type="dxa" w:w="4986"/>
          </w:tcPr>
          <w:p>
            <w:r>
              <w:rPr>
                <w:b w:val="0"/>
                <w:sz w:val="17"/>
              </w:rPr>
            </w:r>
            <w:r>
              <w:rPr>
                <w:rFonts w:ascii="Consolas" w:hAnsi="Consolas"/>
                <w:b w:val="0"/>
                <w:i w:val="0"/>
                <w:sz w:val="17"/>
              </w:rPr>
              <w:t>maiic_ifrs9_demo</w:t>
            </w:r>
          </w:p>
        </w:tc>
        <w:tc>
          <w:tcPr>
            <w:tcW w:type="dxa" w:w="4986"/>
          </w:tcPr>
          <w:p>
            <w:r>
              <w:rPr>
                <w:b w:val="0"/>
                <w:sz w:val="17"/>
              </w:rPr>
            </w:r>
            <w:r>
              <w:rPr>
                <w:b w:val="0"/>
                <w:i w:val="0"/>
                <w:sz w:val="17"/>
              </w:rPr>
              <w:t>Demo (</w:t>
            </w:r>
            <w:r>
              <w:rPr>
                <w:rFonts w:ascii="Consolas" w:hAnsi="Consolas"/>
                <w:b w:val="0"/>
                <w:i w:val="0"/>
                <w:sz w:val="17"/>
              </w:rPr>
              <w:t>.env.demo</w:t>
            </w:r>
            <w:r>
              <w:rPr>
                <w:b w:val="0"/>
                <w:i w:val="0"/>
                <w:sz w:val="17"/>
              </w:rPr>
              <w:t>)</w:t>
            </w:r>
          </w:p>
        </w:tc>
      </w:tr>
    </w:tbl>
    <w:p/>
    <w:p>
      <w:pPr>
        <w:spacing w:after="120"/>
        <w:jc w:val="both"/>
      </w:pPr>
      <w:r>
        <w:rPr>
          <w:b w:val="0"/>
          <w:i w:val="0"/>
        </w:rPr>
        <w:t xml:space="preserve">On Windows </w:t>
      </w:r>
      <w:r>
        <w:rPr>
          <w:rFonts w:ascii="Consolas" w:hAnsi="Consolas"/>
          <w:b w:val="0"/>
          <w:i w:val="0"/>
          <w:sz w:val="18"/>
        </w:rPr>
        <w:t>cmd.exe</w:t>
      </w:r>
      <w:r>
        <w:rPr>
          <w:b w:val="0"/>
          <w:i w:val="0"/>
        </w:rPr>
        <w:t xml:space="preserve">, </w:t>
      </w:r>
      <w:r>
        <w:rPr>
          <w:rFonts w:ascii="Consolas" w:hAnsi="Consolas"/>
          <w:b w:val="0"/>
          <w:i w:val="0"/>
          <w:sz w:val="18"/>
        </w:rPr>
        <w:t>set DB_DATABASE=...</w:t>
      </w:r>
      <w:r>
        <w:rPr>
          <w:b w:val="0"/>
          <w:i w:val="0"/>
        </w:rPr>
        <w:t xml:space="preserve"> points every following command in that window at another database. It stays in force until the window closes. Every script written for this work prints the database it is writing to before it writes. A script must never hard-code a database: one did, and silently wrote nothing to </w:t>
      </w:r>
      <w:r>
        <w:rPr>
          <w:rFonts w:ascii="Consolas" w:hAnsi="Consolas"/>
          <w:b w:val="0"/>
          <w:i w:val="0"/>
          <w:sz w:val="18"/>
        </w:rPr>
        <w:t>maiic_ifrs9</w:t>
      </w:r>
      <w:r>
        <w:rPr>
          <w:b w:val="0"/>
          <w:i w:val="0"/>
        </w:rPr>
        <w:t xml:space="preserve"> while reporting the candidate's rows as "already approved".</w:t>
      </w:r>
    </w:p>
    <w:p>
      <w:pPr>
        <w:pStyle w:val="Heading2"/>
      </w:pPr>
      <w:r>
        <w:t>3. Bringing maiic_ifrs9 up to date</w:t>
      </w:r>
    </w:p>
    <w:p>
      <w:pPr>
        <w:pStyle w:val="ListNumber"/>
        <w:jc w:val="both"/>
      </w:pPr>
      <w:r>
        <w:rPr>
          <w:b/>
          <w:i w:val="0"/>
        </w:rPr>
        <w:t>Back up.</w:t>
      </w:r>
      <w:r>
        <w:rPr>
          <w:b w:val="0"/>
          <w:i w:val="0"/>
        </w:rPr>
        <w:t xml:space="preserve"> </w:t>
      </w:r>
      <w:r>
        <w:rPr>
          <w:rFonts w:ascii="Consolas" w:hAnsi="Consolas"/>
          <w:b w:val="0"/>
          <w:i w:val="0"/>
          <w:sz w:val="18"/>
        </w:rPr>
        <w:t>C:\xampp\mysql\bin\mysqldump.exe -u root --single-transaction --routines --triggers maiic_ifrs9 &gt; C:\xampp\db_backups\maiic_ifrs9_before_migrate_20261017.sql</w:t>
      </w:r>
      <w:r>
        <w:rPr>
          <w:b w:val="0"/>
          <w:i w:val="0"/>
        </w:rPr>
        <w:t xml:space="preserve"> (8.9 MB). To restore, drop and recreate the database, then load the file with </w:t>
      </w:r>
      <w:r>
        <w:rPr>
          <w:rFonts w:ascii="Consolas" w:hAnsi="Consolas"/>
          <w:b w:val="0"/>
          <w:i w:val="0"/>
          <w:sz w:val="18"/>
        </w:rPr>
        <w:t>mysql.exe</w:t>
      </w:r>
      <w:r>
        <w:rPr>
          <w:b w:val="0"/>
          <w:i w:val="0"/>
        </w:rPr>
        <w:t>.</w:t>
      </w:r>
    </w:p>
    <w:p>
      <w:pPr>
        <w:pStyle w:val="ListNumber"/>
        <w:jc w:val="both"/>
      </w:pPr>
      <w:r>
        <w:rPr>
          <w:b/>
          <w:i w:val="0"/>
        </w:rPr>
        <w:t>Migrate.</w:t>
      </w:r>
      <w:r>
        <w:rPr>
          <w:b w:val="0"/>
          <w:i w:val="0"/>
        </w:rPr>
        <w:t xml:space="preserve"> </w:t>
      </w:r>
      <w:r>
        <w:rPr>
          <w:rFonts w:ascii="Consolas" w:hAnsi="Consolas"/>
          <w:b w:val="0"/>
          <w:i w:val="0"/>
          <w:sz w:val="18"/>
        </w:rPr>
        <w:t>php -d memory_limit=2048M artisan migrate --force</w:t>
      </w:r>
      <w:r>
        <w:rPr>
          <w:b w:val="0"/>
          <w:i w:val="0"/>
        </w:rPr>
        <w:t xml:space="preserve"> ran about 70 pending migrations. The first attempt stopped at the 36th (section 4.1). After the fix, the rest ran.</w:t>
      </w:r>
    </w:p>
    <w:p>
      <w:pPr>
        <w:pStyle w:val="ListNumber"/>
        <w:jc w:val="both"/>
      </w:pPr>
      <w:r>
        <w:rPr>
          <w:b/>
          <w:i w:val="0"/>
        </w:rPr>
        <w:t>Check nothing moved.</w:t>
      </w:r>
      <w:r>
        <w:rPr>
          <w:b w:val="0"/>
          <w:i w:val="0"/>
        </w:rPr>
        <w:t xml:space="preserve"> The 5,460 loan-book rows and the K275,848,962,665 carrying-amount total for January 2024 to November 2025 were identical before and after, and so were the 27 + 162 legacy zero dates. The fix was first proved on a copy restored from the backup.</w:t>
      </w:r>
    </w:p>
    <w:p>
      <w:pPr>
        <w:spacing w:after="120"/>
        <w:jc w:val="both"/>
      </w:pPr>
      <w:r>
        <w:rPr>
          <w:b w:val="0"/>
          <w:i w:val="0"/>
        </w:rPr>
        <w:t xml:space="preserve">The platform's safety rules let only Edward run migrations on </w:t>
      </w:r>
      <w:r>
        <w:rPr>
          <w:rFonts w:ascii="Consolas" w:hAnsi="Consolas"/>
          <w:b w:val="0"/>
          <w:i w:val="0"/>
          <w:sz w:val="18"/>
        </w:rPr>
        <w:t>maiic_ifrs9</w:t>
      </w:r>
      <w:r>
        <w:rPr>
          <w:b w:val="0"/>
          <w:i w:val="0"/>
        </w:rPr>
        <w:t>, so each command was handed to him to run from the console.</w:t>
      </w:r>
    </w:p>
    <w:p>
      <w:pPr>
        <w:pStyle w:val="Heading2"/>
      </w:pPr>
      <w:r>
        <w:t>4. The two fixes the upgrade needed</w:t>
      </w:r>
    </w:p>
    <w:p>
      <w:pPr>
        <w:pStyle w:val="Heading3"/>
      </w:pPr>
      <w:r>
        <w:t>4.1 Legacy zero dates</w:t>
      </w:r>
    </w:p>
    <w:p>
      <w:pPr>
        <w:spacing w:after="120"/>
        <w:jc w:val="both"/>
      </w:pPr>
      <w:r>
        <w:rPr>
          <w:rFonts w:ascii="Consolas" w:hAnsi="Consolas"/>
          <w:b w:val="0"/>
          <w:i w:val="0"/>
          <w:sz w:val="18"/>
        </w:rPr>
        <w:t>collateral_types</w:t>
      </w:r>
      <w:r>
        <w:rPr>
          <w:b w:val="0"/>
          <w:i w:val="0"/>
        </w:rPr>
        <w:t xml:space="preserve"> (27 rows), </w:t>
      </w:r>
      <w:r>
        <w:rPr>
          <w:rFonts w:ascii="Consolas" w:hAnsi="Consolas"/>
          <w:b w:val="0"/>
          <w:i w:val="0"/>
          <w:sz w:val="18"/>
        </w:rPr>
        <w:t>loan_books</w:t>
      </w:r>
      <w:r>
        <w:rPr>
          <w:b w:val="0"/>
          <w:i w:val="0"/>
        </w:rPr>
        <w:t xml:space="preserve"> (162 rows, </w:t>
      </w:r>
      <w:r>
        <w:rPr>
          <w:rFonts w:ascii="Consolas" w:hAnsi="Consolas"/>
          <w:b w:val="0"/>
          <w:i w:val="0"/>
          <w:sz w:val="18"/>
        </w:rPr>
        <w:t>old_ifrs9stage_post_qualitative</w:t>
      </w:r>
      <w:r>
        <w:rPr>
          <w:b w:val="0"/>
          <w:i w:val="0"/>
        </w:rPr>
        <w:t xml:space="preserve">) and </w:t>
      </w:r>
      <w:r>
        <w:rPr>
          <w:rFonts w:ascii="Consolas" w:hAnsi="Consolas"/>
          <w:b w:val="0"/>
          <w:i w:val="0"/>
          <w:sz w:val="18"/>
        </w:rPr>
        <w:t>legacy_loanbook</w:t>
      </w:r>
      <w:r>
        <w:rPr>
          <w:b w:val="0"/>
          <w:i w:val="0"/>
        </w:rPr>
        <w:t xml:space="preserve"> (1,722 rows) hold </w:t>
      </w:r>
      <w:r>
        <w:rPr>
          <w:rFonts w:ascii="Consolas" w:hAnsi="Consolas"/>
          <w:b w:val="0"/>
          <w:i w:val="0"/>
          <w:sz w:val="18"/>
        </w:rPr>
        <w:t>0000-00-00</w:t>
      </w:r>
      <w:r>
        <w:rPr>
          <w:b w:val="0"/>
          <w:i w:val="0"/>
        </w:rPr>
        <w:t xml:space="preserve"> dates written before MySQL strict mode. A migration that changes a column's type copies the whole table, and strict mode's </w:t>
      </w:r>
      <w:r>
        <w:rPr>
          <w:rFonts w:ascii="Consolas" w:hAnsi="Consolas"/>
          <w:b w:val="0"/>
          <w:i w:val="0"/>
          <w:sz w:val="18"/>
        </w:rPr>
        <w:t>NO_ZERO_DATE</w:t>
      </w:r>
      <w:r>
        <w:rPr>
          <w:b w:val="0"/>
          <w:i w:val="0"/>
        </w:rPr>
        <w:t xml:space="preserve"> refuses those rows (SQLSTATE 22007).</w:t>
      </w:r>
    </w:p>
    <w:p>
      <w:pPr>
        <w:spacing w:after="120"/>
        <w:jc w:val="both"/>
      </w:pPr>
      <w:r>
        <w:rPr>
          <w:rFonts w:ascii="Consolas" w:hAnsi="Consolas"/>
          <w:b w:val="0"/>
          <w:i w:val="0"/>
          <w:sz w:val="18"/>
        </w:rPr>
        <w:t>App\Support\LegacyZeroDates::alter()</w:t>
      </w:r>
      <w:r>
        <w:rPr>
          <w:b w:val="0"/>
          <w:i w:val="0"/>
        </w:rPr>
        <w:t xml:space="preserve"> runs one such table rebuild with the zero-date checks switched off for that session only, then puts the session's mode back. The rows are copied exactly as they are and no stored value changes. It wraps the three migrations that rebuild those tables: </w:t>
      </w:r>
      <w:r>
        <w:rPr>
          <w:rFonts w:ascii="Consolas" w:hAnsi="Consolas"/>
          <w:b w:val="0"/>
          <w:i w:val="0"/>
          <w:sz w:val="18"/>
        </w:rPr>
        <w:t>2026_10_14_010000_collateral_type_code_as_text</w:t>
      </w:r>
      <w:r>
        <w:rPr>
          <w:b w:val="0"/>
          <w:i w:val="0"/>
        </w:rPr>
        <w:t xml:space="preserve">, </w:t>
      </w:r>
      <w:r>
        <w:rPr>
          <w:rFonts w:ascii="Consolas" w:hAnsi="Consolas"/>
          <w:b w:val="0"/>
          <w:i w:val="0"/>
          <w:sz w:val="18"/>
        </w:rPr>
        <w:t>2026_10_14_220000_go_live_controls</w:t>
      </w:r>
      <w:r>
        <w:rPr>
          <w:b w:val="0"/>
          <w:i w:val="0"/>
        </w:rPr>
        <w:t xml:space="preserve"> and </w:t>
      </w:r>
      <w:r>
        <w:rPr>
          <w:rFonts w:ascii="Consolas" w:hAnsi="Consolas"/>
          <w:b w:val="0"/>
          <w:i w:val="0"/>
          <w:sz w:val="18"/>
        </w:rPr>
        <w:t>2026_10_17_140000_widen_loan_books_build_flag</w:t>
      </w:r>
      <w:r>
        <w:rPr>
          <w:b w:val="0"/>
          <w:i w:val="0"/>
        </w:rPr>
        <w:t>. SQLite runs the change directly. Any future migration that changes a column type on one of these three tables must use the same wrapper.</w:t>
      </w:r>
    </w:p>
    <w:p>
      <w:pPr>
        <w:pStyle w:val="Heading3"/>
      </w:pPr>
      <w:r>
        <w:t>4.2 The project's root .htaccess</w:t>
      </w:r>
    </w:p>
    <w:p>
      <w:pPr>
        <w:spacing w:after="120"/>
        <w:jc w:val="both"/>
      </w:pPr>
      <w:r>
        <w:rPr>
          <w:b w:val="0"/>
          <w:i w:val="0"/>
        </w:rPr>
        <w:t xml:space="preserve">The root </w:t>
      </w:r>
      <w:r>
        <w:rPr>
          <w:rFonts w:ascii="Consolas" w:hAnsi="Consolas"/>
          <w:b w:val="0"/>
          <w:i w:val="0"/>
          <w:sz w:val="18"/>
        </w:rPr>
        <w:t>.htaccess</w:t>
      </w:r>
      <w:r>
        <w:rPr>
          <w:b w:val="0"/>
          <w:i w:val="0"/>
        </w:rPr>
        <w:t xml:space="preserve"> held another project's (</w:t>
      </w:r>
      <w:r>
        <w:rPr>
          <w:rFonts w:ascii="Consolas" w:hAnsi="Consolas"/>
          <w:b w:val="0"/>
          <w:i w:val="0"/>
          <w:sz w:val="18"/>
        </w:rPr>
        <w:t>surgerymanager</w:t>
      </w:r>
      <w:r>
        <w:rPr>
          <w:b w:val="0"/>
          <w:i w:val="0"/>
        </w:rPr>
        <w:t xml:space="preserve">) </w:t>
      </w:r>
      <w:r>
        <w:rPr>
          <w:rFonts w:ascii="Consolas" w:hAnsi="Consolas"/>
          <w:b w:val="0"/>
          <w:i w:val="0"/>
          <w:sz w:val="18"/>
        </w:rPr>
        <w:t>&lt;VirtualHost&gt;</w:t>
      </w:r>
      <w:r>
        <w:rPr>
          <w:b w:val="0"/>
          <w:i w:val="0"/>
        </w:rPr>
        <w:t xml:space="preserve"> blocks, there since the initial commit. Apache refuses those in an </w:t>
      </w:r>
      <w:r>
        <w:rPr>
          <w:rFonts w:ascii="Consolas" w:hAnsi="Consolas"/>
          <w:b w:val="0"/>
          <w:i w:val="0"/>
          <w:sz w:val="18"/>
        </w:rPr>
        <w:t>.htaccess</w:t>
      </w:r>
      <w:r>
        <w:rPr>
          <w:b w:val="0"/>
          <w:i w:val="0"/>
        </w:rPr>
        <w:t xml:space="preserve">, so every request under the project folder returned error 500. It now holds Laravel's usual rule sending every request into </w:t>
      </w:r>
      <w:r>
        <w:rPr>
          <w:rFonts w:ascii="Consolas" w:hAnsi="Consolas"/>
          <w:b w:val="0"/>
          <w:i w:val="0"/>
          <w:sz w:val="18"/>
        </w:rPr>
        <w:t>public/</w:t>
      </w:r>
      <w:r>
        <w:rPr>
          <w:b w:val="0"/>
          <w:i w:val="0"/>
        </w:rPr>
        <w:t>.</w:t>
      </w:r>
    </w:p>
    <w:p>
      <w:pPr>
        <w:pStyle w:val="Heading2"/>
      </w:pPr>
      <w:r>
        <w:t>5. Landing and building December 2025 without a bootstrap</w:t>
      </w:r>
    </w:p>
    <w:p>
      <w:pPr>
        <w:spacing w:after="120"/>
        <w:jc w:val="both"/>
      </w:pPr>
      <w:r>
        <w:rPr>
          <w:rFonts w:ascii="Consolas" w:hAnsi="Consolas"/>
          <w:b w:val="0"/>
          <w:i w:val="0"/>
          <w:sz w:val="18"/>
        </w:rPr>
        <w:t>eir:bootstrap</w:t>
      </w:r>
      <w:r>
        <w:rPr>
          <w:b w:val="0"/>
          <w:i w:val="0"/>
        </w:rPr>
        <w:t xml:space="preserve"> reseeds users and permissions and rebuilds every month from July 2024. In </w:t>
      </w:r>
      <w:r>
        <w:rPr>
          <w:rFonts w:ascii="Consolas" w:hAnsi="Consolas"/>
          <w:b w:val="0"/>
          <w:i w:val="0"/>
          <w:sz w:val="18"/>
        </w:rPr>
        <w:t>maiic_ifrs9</w:t>
      </w:r>
      <w:r>
        <w:rPr>
          <w:b w:val="0"/>
          <w:i w:val="0"/>
        </w:rPr>
        <w:t xml:space="preserve"> that would have overwritten real accounts and the January 2024 to November 2025 loan books. So only the pieces December needed were run:</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Step</w:t>
            </w:r>
          </w:p>
        </w:tc>
        <w:tc>
          <w:tcPr>
            <w:tcW w:type="dxa" w:w="4986"/>
            <w:shd w:val="clear" w:color="auto" w:fill="1B2A41"/>
          </w:tcPr>
          <w:p>
            <w:r>
              <w:rPr>
                <w:b/>
                <w:color w:val="FFFFFF"/>
                <w:sz w:val="17"/>
              </w:rPr>
            </w:r>
            <w:r>
              <w:rPr>
                <w:b/>
                <w:i w:val="0"/>
                <w:color w:val="FFFFFF"/>
                <w:sz w:val="17"/>
              </w:rPr>
              <w:t>Command</w:t>
            </w:r>
          </w:p>
        </w:tc>
      </w:tr>
      <w:tr>
        <w:trPr>
          <w:cantSplit/>
        </w:trPr>
        <w:tc>
          <w:tcPr>
            <w:tcW w:type="dxa" w:w="4986"/>
          </w:tcPr>
          <w:p>
            <w:r>
              <w:rPr>
                <w:b w:val="0"/>
                <w:sz w:val="17"/>
              </w:rPr>
            </w:r>
            <w:r>
              <w:rPr>
                <w:b w:val="0"/>
                <w:i w:val="0"/>
                <w:sz w:val="17"/>
              </w:rPr>
              <w:t>Settings and landing</w:t>
            </w:r>
          </w:p>
        </w:tc>
        <w:tc>
          <w:tcPr>
            <w:tcW w:type="dxa" w:w="4986"/>
          </w:tcPr>
          <w:p>
            <w:r>
              <w:rPr>
                <w:b w:val="0"/>
                <w:sz w:val="17"/>
              </w:rPr>
            </w:r>
            <w:r>
              <w:rPr>
                <w:rFonts w:ascii="Consolas" w:hAnsi="Consolas"/>
                <w:b w:val="0"/>
                <w:i w:val="0"/>
                <w:sz w:val="17"/>
              </w:rPr>
              <w:t>php -d memory_limit=4096M land_ebanker_inputs.php</w:t>
            </w:r>
          </w:p>
        </w:tc>
      </w:tr>
      <w:tr>
        <w:trPr>
          <w:cantSplit/>
        </w:trPr>
        <w:tc>
          <w:tcPr>
            <w:tcW w:type="dxa" w:w="4986"/>
          </w:tcPr>
          <w:p>
            <w:r>
              <w:rPr>
                <w:b w:val="0"/>
                <w:sz w:val="17"/>
              </w:rPr>
            </w:r>
            <w:r>
              <w:rPr>
                <w:b w:val="0"/>
                <w:i w:val="0"/>
                <w:sz w:val="17"/>
              </w:rPr>
              <w:t>December build</w:t>
            </w:r>
          </w:p>
        </w:tc>
        <w:tc>
          <w:tcPr>
            <w:tcW w:type="dxa" w:w="4986"/>
          </w:tcPr>
          <w:p>
            <w:r>
              <w:rPr>
                <w:b w:val="0"/>
                <w:sz w:val="17"/>
              </w:rPr>
            </w:r>
            <w:r>
              <w:rPr>
                <w:rFonts w:ascii="Consolas" w:hAnsi="Consolas"/>
                <w:b w:val="0"/>
                <w:i w:val="0"/>
                <w:sz w:val="17"/>
              </w:rPr>
              <w:t>php -d memory_limit=4096M artisan eir:build-loan-books 2025-12 2025-12 --user=1 --bootstrap</w:t>
            </w:r>
          </w:p>
        </w:tc>
      </w:tr>
      <w:tr>
        <w:trPr>
          <w:cantSplit/>
        </w:trPr>
        <w:tc>
          <w:tcPr>
            <w:tcW w:type="dxa" w:w="4986"/>
          </w:tcPr>
          <w:p>
            <w:r>
              <w:rPr>
                <w:b w:val="0"/>
                <w:sz w:val="17"/>
              </w:rPr>
            </w:r>
            <w:r>
              <w:rPr>
                <w:b w:val="0"/>
                <w:i w:val="0"/>
                <w:sz w:val="17"/>
              </w:rPr>
              <w:t>Overrides</w:t>
            </w:r>
          </w:p>
        </w:tc>
        <w:tc>
          <w:tcPr>
            <w:tcW w:type="dxa" w:w="4986"/>
          </w:tcPr>
          <w:p>
            <w:r>
              <w:rPr>
                <w:b w:val="0"/>
                <w:sz w:val="17"/>
              </w:rPr>
            </w:r>
            <w:r>
              <w:rPr>
                <w:rFonts w:ascii="Consolas" w:hAnsi="Consolas"/>
                <w:b w:val="0"/>
                <w:i w:val="0"/>
                <w:sz w:val="17"/>
              </w:rPr>
              <w:t>php artisan governance:uat-mode on --user=1</w:t>
            </w:r>
            <w:r>
              <w:rPr>
                <w:b w:val="0"/>
                <w:i w:val="0"/>
                <w:sz w:val="17"/>
              </w:rPr>
              <w:t xml:space="preserve">, </w:t>
            </w:r>
            <w:r>
              <w:rPr>
                <w:rFonts w:ascii="Consolas" w:hAnsi="Consolas"/>
                <w:b w:val="0"/>
                <w:i w:val="0"/>
                <w:sz w:val="17"/>
              </w:rPr>
              <w:t>php apply_staging_overrides.php</w:t>
            </w:r>
            <w:r>
              <w:rPr>
                <w:b w:val="0"/>
                <w:i w:val="0"/>
                <w:sz w:val="17"/>
              </w:rPr>
              <w:t xml:space="preserve">, </w:t>
            </w:r>
            <w:r>
              <w:rPr>
                <w:rFonts w:ascii="Consolas" w:hAnsi="Consolas"/>
                <w:b w:val="0"/>
                <w:i w:val="0"/>
                <w:sz w:val="17"/>
              </w:rPr>
              <w:t>php apply_gross_amount_overrides.php</w:t>
            </w:r>
          </w:p>
        </w:tc>
      </w:tr>
      <w:tr>
        <w:trPr>
          <w:cantSplit/>
        </w:trPr>
        <w:tc>
          <w:tcPr>
            <w:tcW w:type="dxa" w:w="4986"/>
          </w:tcPr>
          <w:p>
            <w:r>
              <w:rPr>
                <w:b w:val="0"/>
                <w:sz w:val="17"/>
              </w:rPr>
            </w:r>
            <w:r>
              <w:rPr>
                <w:b w:val="0"/>
                <w:i w:val="0"/>
                <w:sz w:val="17"/>
              </w:rPr>
              <w:t>Rebuild with the overrides</w:t>
            </w:r>
          </w:p>
        </w:tc>
        <w:tc>
          <w:tcPr>
            <w:tcW w:type="dxa" w:w="4986"/>
          </w:tcPr>
          <w:p>
            <w:r>
              <w:rPr>
                <w:b w:val="0"/>
                <w:sz w:val="17"/>
              </w:rPr>
            </w:r>
            <w:r>
              <w:rPr>
                <w:rFonts w:ascii="Consolas" w:hAnsi="Consolas"/>
                <w:b w:val="0"/>
                <w:i w:val="0"/>
                <w:sz w:val="17"/>
              </w:rPr>
              <w:t>php -d memory_limit=4096M artisan eir:build-loan-books 2025-12 2025-12 --user=1 --approve-by=1</w:t>
            </w:r>
          </w:p>
        </w:tc>
      </w:tr>
      <w:tr>
        <w:trPr>
          <w:cantSplit/>
        </w:trPr>
        <w:tc>
          <w:tcPr>
            <w:tcW w:type="dxa" w:w="4986"/>
          </w:tcPr>
          <w:p>
            <w:r>
              <w:rPr>
                <w:b w:val="0"/>
                <w:sz w:val="17"/>
              </w:rPr>
            </w:r>
            <w:r>
              <w:rPr>
                <w:b w:val="0"/>
                <w:i w:val="0"/>
                <w:sz w:val="17"/>
              </w:rPr>
              <w:t>Check</w:t>
            </w:r>
          </w:p>
        </w:tc>
        <w:tc>
          <w:tcPr>
            <w:tcW w:type="dxa" w:w="4986"/>
          </w:tcPr>
          <w:p>
            <w:r>
              <w:rPr>
                <w:b w:val="0"/>
                <w:sz w:val="17"/>
              </w:rPr>
            </w:r>
            <w:r>
              <w:rPr>
                <w:rFonts w:ascii="Consolas" w:hAnsi="Consolas"/>
                <w:b w:val="0"/>
                <w:i w:val="0"/>
                <w:sz w:val="17"/>
              </w:rPr>
              <w:t>php -d memory_limit=2048M artisan staging:december-check</w:t>
            </w:r>
            <w:r>
              <w:rPr>
                <w:b w:val="0"/>
                <w:i w:val="0"/>
                <w:sz w:val="17"/>
              </w:rPr>
              <w:t xml:space="preserve"> (expect 107 of 107 matched in the same stage)</w:t>
            </w:r>
          </w:p>
        </w:tc>
      </w:tr>
      <w:tr>
        <w:trPr>
          <w:cantSplit/>
        </w:trPr>
        <w:tc>
          <w:tcPr>
            <w:tcW w:type="dxa" w:w="4986"/>
          </w:tcPr>
          <w:p>
            <w:r>
              <w:rPr>
                <w:b w:val="0"/>
                <w:sz w:val="17"/>
              </w:rPr>
            </w:r>
            <w:r>
              <w:rPr>
                <w:b w:val="0"/>
                <w:i w:val="0"/>
                <w:sz w:val="17"/>
              </w:rPr>
              <w:t>UAT off</w:t>
            </w:r>
          </w:p>
        </w:tc>
        <w:tc>
          <w:tcPr>
            <w:tcW w:type="dxa" w:w="4986"/>
          </w:tcPr>
          <w:p>
            <w:r>
              <w:rPr>
                <w:b w:val="0"/>
                <w:sz w:val="17"/>
              </w:rPr>
            </w:r>
            <w:r>
              <w:rPr>
                <w:rFonts w:ascii="Consolas" w:hAnsi="Consolas"/>
                <w:b w:val="0"/>
                <w:i w:val="0"/>
                <w:sz w:val="17"/>
              </w:rPr>
              <w:t>php artisan governance:uat-mode off --user=1</w:t>
            </w:r>
          </w:p>
        </w:tc>
      </w:tr>
    </w:tbl>
    <w:p/>
    <w:p>
      <w:pPr>
        <w:spacing w:after="120"/>
        <w:jc w:val="both"/>
      </w:pPr>
      <w:r>
        <w:rPr>
          <w:rFonts w:ascii="Consolas" w:hAnsi="Consolas"/>
          <w:b w:val="0"/>
          <w:i w:val="0"/>
          <w:sz w:val="18"/>
        </w:rPr>
        <w:t>land_ebanker_inputs.php</w:t>
      </w:r>
      <w:r>
        <w:rPr>
          <w:b w:val="0"/>
          <w:i w:val="0"/>
        </w:rPr>
        <w:t xml:space="preserve"> (project root, committed):</w:t>
      </w:r>
    </w:p>
    <w:p>
      <w:pPr>
        <w:pStyle w:val="ListBullet"/>
        <w:jc w:val="both"/>
      </w:pPr>
      <w:r>
        <w:rPr>
          <w:b/>
          <w:i w:val="0"/>
        </w:rPr>
        <w:t>Seeds:</w:t>
      </w:r>
      <w:r>
        <w:rPr>
          <w:b w:val="0"/>
          <w:i w:val="0"/>
        </w:rPr>
        <w:t xml:space="preserve"> runs only the seeders that add what is missing (governance settings, staging thresholds, E-Banker queries).</w:t>
      </w:r>
    </w:p>
    <w:p>
      <w:pPr>
        <w:pStyle w:val="ListBullet"/>
        <w:jc w:val="both"/>
      </w:pPr>
      <w:r>
        <w:rPr>
          <w:b/>
          <w:i w:val="0"/>
        </w:rPr>
        <w:t>Lands:</w:t>
      </w:r>
      <w:r>
        <w:rPr>
          <w:b w:val="0"/>
          <w:i w:val="0"/>
        </w:rPr>
        <w:t xml:space="preserve"> puts every committed E-Banker pack through its gates in the bootstrap's order, then the 12 account exclusions MAIIC confirmed. A pack already landed is recognised by its hash.</w:t>
      </w:r>
    </w:p>
    <w:p>
      <w:pPr>
        <w:pStyle w:val="ListBullet"/>
        <w:jc w:val="both"/>
      </w:pPr>
      <w:r>
        <w:rPr>
          <w:b/>
          <w:i w:val="0"/>
        </w:rPr>
        <w:t>Builds nothing.</w:t>
      </w:r>
    </w:p>
    <w:p>
      <w:pPr>
        <w:spacing w:after="120"/>
        <w:jc w:val="both"/>
      </w:pPr>
      <w:r>
        <w:rPr>
          <w:rFonts w:ascii="Consolas" w:hAnsi="Consolas"/>
          <w:b w:val="0"/>
          <w:i w:val="0"/>
          <w:sz w:val="18"/>
        </w:rPr>
        <w:t>--bootstrap</w:t>
      </w:r>
      <w:r>
        <w:rPr>
          <w:b w:val="0"/>
          <w:i w:val="0"/>
        </w:rPr>
        <w:t xml:space="preserve"> records the build's approval as "System Bootstrap (automated data-readiness, not a MAIIC approval)", because self-approval is off by default. Rebuilds need </w:t>
      </w:r>
      <w:r>
        <w:rPr>
          <w:rFonts w:ascii="Consolas" w:hAnsi="Consolas"/>
          <w:b w:val="0"/>
          <w:i w:val="0"/>
          <w:sz w:val="18"/>
        </w:rPr>
        <w:t>-d memory_limit=4096M</w:t>
      </w:r>
      <w:r>
        <w:rPr>
          <w:b w:val="0"/>
          <w:i w:val="0"/>
        </w:rPr>
        <w:t>: the ledger read exceeds PHP's 512 MB default.</w:t>
      </w:r>
    </w:p>
    <w:p>
      <w:pPr>
        <w:spacing w:after="120"/>
        <w:jc w:val="both"/>
      </w:pPr>
      <w:r>
        <w:rPr>
          <w:b w:val="0"/>
          <w:i w:val="0"/>
        </w:rPr>
        <w:t xml:space="preserve">Result in </w:t>
      </w:r>
      <w:r>
        <w:rPr>
          <w:rFonts w:ascii="Consolas" w:hAnsi="Consolas"/>
          <w:b w:val="0"/>
          <w:i w:val="0"/>
          <w:sz w:val="18"/>
        </w:rPr>
        <w:t>maiic_ifrs9</w:t>
      </w:r>
      <w:r>
        <w:rPr>
          <w:b w:val="0"/>
          <w:i w:val="0"/>
        </w:rPr>
        <w:t>:</w:t>
      </w:r>
    </w:p>
    <w:p>
      <w:pPr>
        <w:pStyle w:val="ListBullet"/>
        <w:jc w:val="both"/>
      </w:pPr>
      <w:r>
        <w:rPr>
          <w:b w:val="0"/>
          <w:i w:val="0"/>
        </w:rPr>
        <w:t>December 2025: 3,812 loans, K69,201,637,918.</w:t>
      </w:r>
    </w:p>
    <w:p>
      <w:pPr>
        <w:pStyle w:val="ListBullet"/>
        <w:jc w:val="both"/>
      </w:pPr>
      <w:r>
        <w:rPr>
          <w:b w:val="0"/>
          <w:i w:val="0"/>
        </w:rPr>
        <w:t>MUSECO at nil, with K138,135,680.80 kept as its stored amount.</w:t>
      </w:r>
    </w:p>
    <w:p>
      <w:pPr>
        <w:pStyle w:val="ListBullet"/>
        <w:jc w:val="both"/>
      </w:pPr>
      <w:r>
        <w:rPr>
          <w:b w:val="0"/>
          <w:i w:val="0"/>
        </w:rPr>
        <w:t>36 staging overrides and 1 gross amount override approved.</w:t>
      </w:r>
    </w:p>
    <w:p>
      <w:pPr>
        <w:pStyle w:val="ListBullet"/>
        <w:jc w:val="both"/>
      </w:pPr>
      <w:r>
        <w:rPr>
          <w:b w:val="0"/>
          <w:i w:val="0"/>
        </w:rPr>
        <w:t>Earlier months untouched.</w:t>
      </w:r>
    </w:p>
    <w:p>
      <w:pPr>
        <w:pStyle w:val="Heading2"/>
      </w:pPr>
      <w:r>
        <w:t>6. What a bootstrap can and cannot reproduce</w:t>
      </w:r>
    </w:p>
    <w:p>
      <w:pPr>
        <w:pStyle w:val="ListBullet"/>
        <w:jc w:val="both"/>
      </w:pPr>
      <w:r>
        <w:rPr>
          <w:b/>
          <w:i w:val="0"/>
        </w:rPr>
        <w:t>Can:</w:t>
      </w:r>
      <w:r>
        <w:rPr>
          <w:b w:val="0"/>
          <w:i w:val="0"/>
        </w:rPr>
        <w:t xml:space="preserve"> a fresh bootstrap with the decisions pack </w:t>
      </w:r>
      <w:r>
        <w:rPr>
          <w:rFonts w:ascii="Consolas" w:hAnsi="Consolas"/>
          <w:b w:val="0"/>
          <w:i w:val="0"/>
          <w:sz w:val="18"/>
        </w:rPr>
        <w:t>2026-10-17-december-2025-audited</w:t>
      </w:r>
      <w:r>
        <w:rPr>
          <w:b w:val="0"/>
          <w:i w:val="0"/>
        </w:rPr>
        <w:t xml:space="preserve"> reproduces the E-Banker-built months and the 37 overrides (Finance Overlay Importers Specification v2, section 7).</w:t>
      </w:r>
    </w:p>
    <w:p>
      <w:pPr>
        <w:pStyle w:val="ListBullet"/>
        <w:jc w:val="both"/>
      </w:pPr>
      <w:r>
        <w:rPr>
          <w:b/>
          <w:i w:val="0"/>
        </w:rPr>
        <w:t>Cannot:</w:t>
      </w:r>
      <w:r>
        <w:rPr>
          <w:b w:val="0"/>
          <w:i w:val="0"/>
        </w:rPr>
        <w:t xml:space="preserve"> it does not reproduce </w:t>
      </w:r>
      <w:r>
        <w:rPr>
          <w:rFonts w:ascii="Consolas" w:hAnsi="Consolas"/>
          <w:b w:val="0"/>
          <w:i w:val="0"/>
          <w:sz w:val="18"/>
        </w:rPr>
        <w:t>maiic_ifrs9</w:t>
      </w:r>
      <w:r>
        <w:rPr>
          <w:b w:val="0"/>
          <w:i w:val="0"/>
        </w:rPr>
        <w:t xml:space="preserve"> as a whole. January 2024 to November 2025 there are older hand imports with no build record, so a bootstrap builds July 2024 onward from the packs instead, with different figures. It cannot replay the order in which this database was migrated and seeded.</w:t>
      </w:r>
    </w:p>
    <w:p>
      <w:pPr>
        <w:pStyle w:val="ListBullet"/>
        <w:jc w:val="both"/>
      </w:pPr>
      <w:r>
        <w:rPr>
          <w:b/>
          <w:i w:val="0"/>
        </w:rPr>
        <w:t>The reproducible one:</w:t>
      </w:r>
      <w:r>
        <w:rPr>
          <w:b w:val="0"/>
          <w:i w:val="0"/>
        </w:rPr>
        <w:t xml:space="preserve"> the database that can be rebuilt exactly is the pack-built one. Making </w:t>
      </w:r>
      <w:r>
        <w:rPr>
          <w:rFonts w:ascii="Consolas" w:hAnsi="Consolas"/>
          <w:b w:val="0"/>
          <w:i w:val="0"/>
          <w:sz w:val="18"/>
        </w:rPr>
        <w:t>maiic_ifrs9</w:t>
      </w:r>
      <w:r>
        <w:rPr>
          <w:b w:val="0"/>
          <w:i w:val="0"/>
        </w:rPr>
        <w:t xml:space="preserve"> that database means replacing its older months, which is a separate decision.</w:t>
      </w:r>
    </w:p>
    <w:p>
      <w:pPr>
        <w:pStyle w:val="Heading2"/>
      </w:pPr>
      <w:r>
        <w:t>7. Serving the app on this machine</w:t>
      </w:r>
    </w:p>
    <w:p>
      <w:pPr>
        <w:spacing w:after="120"/>
        <w:jc w:val="both"/>
      </w:pPr>
      <w:r>
        <w:rPr>
          <w:b w:val="0"/>
          <w:i w:val="0"/>
        </w:rPr>
        <w:t>The app's pages link to their files from the root (</w:t>
      </w:r>
      <w:r>
        <w:rPr>
          <w:rFonts w:ascii="Consolas" w:hAnsi="Consolas"/>
          <w:b w:val="0"/>
          <w:i w:val="0"/>
          <w:sz w:val="18"/>
        </w:rPr>
        <w:t>/images/maiic-logo.png</w:t>
      </w:r>
      <w:r>
        <w:rPr>
          <w:b w:val="0"/>
          <w:i w:val="0"/>
        </w:rPr>
        <w:t xml:space="preserve">, </w:t>
      </w:r>
      <w:r>
        <w:rPr>
          <w:rFonts w:ascii="Consolas" w:hAnsi="Consolas"/>
          <w:b w:val="0"/>
          <w:i w:val="0"/>
          <w:sz w:val="18"/>
        </w:rPr>
        <w:t>/build/...</w:t>
      </w:r>
      <w:r>
        <w:rPr>
          <w:b w:val="0"/>
          <w:i w:val="0"/>
        </w:rPr>
        <w:t xml:space="preserve">; 27 such links). Under </w:t>
      </w:r>
      <w:r>
        <w:rPr>
          <w:rFonts w:ascii="Consolas" w:hAnsi="Consolas"/>
          <w:b w:val="0"/>
          <w:i w:val="0"/>
          <w:sz w:val="18"/>
        </w:rPr>
        <w:t>http://localhost/MAICC-IFRS9/public/</w:t>
      </w:r>
      <w:r>
        <w:rPr>
          <w:b w:val="0"/>
          <w:i w:val="0"/>
        </w:rPr>
        <w:t xml:space="preserve"> the pages load but those links break; the login logo was the first one noticed. So Apache serves the app at the root of its own port:</w:t>
      </w:r>
    </w:p>
    <w:p>
      <w:pPr>
        <w:pStyle w:val="ListBullet"/>
        <w:jc w:val="both"/>
      </w:pPr>
      <w:r>
        <w:rPr>
          <w:b/>
          <w:i w:val="0"/>
        </w:rPr>
        <w:t>Change:</w:t>
      </w:r>
      <w:r>
        <w:rPr>
          <w:b w:val="0"/>
          <w:i w:val="0"/>
        </w:rPr>
        <w:t xml:space="preserve"> a </w:t>
      </w:r>
      <w:r>
        <w:rPr>
          <w:rFonts w:ascii="Consolas" w:hAnsi="Consolas"/>
          <w:b w:val="0"/>
          <w:i w:val="0"/>
          <w:sz w:val="18"/>
        </w:rPr>
        <w:t>Listen 8081</w:t>
      </w:r>
      <w:r>
        <w:rPr>
          <w:b w:val="0"/>
          <w:i w:val="0"/>
        </w:rPr>
        <w:t xml:space="preserve"> and </w:t>
      </w:r>
      <w:r>
        <w:rPr>
          <w:rFonts w:ascii="Consolas" w:hAnsi="Consolas"/>
          <w:b w:val="0"/>
          <w:i w:val="0"/>
          <w:sz w:val="18"/>
        </w:rPr>
        <w:t>&lt;VirtualHost *:8081&gt;</w:t>
      </w:r>
      <w:r>
        <w:rPr>
          <w:b w:val="0"/>
          <w:i w:val="0"/>
        </w:rPr>
        <w:t xml:space="preserve"> block, with its DocumentRoot at </w:t>
      </w:r>
      <w:r>
        <w:rPr>
          <w:rFonts w:ascii="Consolas" w:hAnsi="Consolas"/>
          <w:b w:val="0"/>
          <w:i w:val="0"/>
          <w:sz w:val="18"/>
        </w:rPr>
        <w:t>C:/xampp/htdocs/MAICC-IFRS9/public</w:t>
      </w:r>
      <w:r>
        <w:rPr>
          <w:b w:val="0"/>
          <w:i w:val="0"/>
        </w:rPr>
        <w:t xml:space="preserve">, was added to </w:t>
      </w:r>
      <w:r>
        <w:rPr>
          <w:rFonts w:ascii="Consolas" w:hAnsi="Consolas"/>
          <w:b w:val="0"/>
          <w:i w:val="0"/>
          <w:sz w:val="18"/>
        </w:rPr>
        <w:t>C:\xampp\apache\conf\extra\httpd-vhosts.conf</w:t>
      </w:r>
      <w:r>
        <w:rPr>
          <w:b w:val="0"/>
          <w:i w:val="0"/>
        </w:rPr>
        <w:t>.</w:t>
      </w:r>
    </w:p>
    <w:p>
      <w:pPr>
        <w:pStyle w:val="ListBullet"/>
        <w:jc w:val="both"/>
      </w:pPr>
      <w:r>
        <w:rPr>
          <w:b/>
          <w:i w:val="0"/>
        </w:rPr>
        <w:t>Backup:</w:t>
      </w:r>
      <w:r>
        <w:rPr>
          <w:b w:val="0"/>
          <w:i w:val="0"/>
        </w:rPr>
        <w:t xml:space="preserve"> the file as it was is kept as </w:t>
      </w:r>
      <w:r>
        <w:rPr>
          <w:rFonts w:ascii="Consolas" w:hAnsi="Consolas"/>
          <w:b w:val="0"/>
          <w:i w:val="0"/>
          <w:sz w:val="18"/>
        </w:rPr>
        <w:t>httpd-vhosts.conf.bak-20261017</w:t>
      </w:r>
      <w:r>
        <w:rPr>
          <w:b w:val="0"/>
          <w:i w:val="0"/>
        </w:rPr>
        <w:t>.</w:t>
      </w:r>
    </w:p>
    <w:p>
      <w:pPr>
        <w:pStyle w:val="ListBullet"/>
        <w:jc w:val="both"/>
      </w:pPr>
      <w:r>
        <w:rPr>
          <w:b/>
          <w:i w:val="0"/>
        </w:rPr>
        <w:t>Port 80:</w:t>
      </w:r>
      <w:r>
        <w:rPr>
          <w:b w:val="0"/>
          <w:i w:val="0"/>
        </w:rPr>
        <w:t xml:space="preserve"> the other XAMPP sites are unchanged.</w:t>
      </w:r>
    </w:p>
    <w:p>
      <w:pPr>
        <w:spacing w:after="120"/>
        <w:jc w:val="both"/>
      </w:pPr>
      <w:r>
        <w:rPr>
          <w:b w:val="0"/>
          <w:i w:val="0"/>
        </w:rPr>
        <w:t xml:space="preserve">Address: </w:t>
      </w:r>
      <w:r>
        <w:rPr>
          <w:b/>
          <w:i w:val="0"/>
        </w:rPr>
        <w:t>http://localhost:8081</w:t>
      </w:r>
      <w:r>
        <w:rPr>
          <w:b w:val="0"/>
          <w:i w:val="0"/>
        </w:rPr>
        <w:t xml:space="preserve">. Apache is started from the XAMPP Control Panel. The app builds its links from the request, so </w:t>
      </w:r>
      <w:r>
        <w:rPr>
          <w:rFonts w:ascii="Consolas" w:hAnsi="Consolas"/>
          <w:b w:val="0"/>
          <w:i w:val="0"/>
          <w:sz w:val="18"/>
        </w:rPr>
        <w:t>APP_URL</w:t>
      </w:r>
      <w:r>
        <w:rPr>
          <w:b w:val="0"/>
          <w:i w:val="0"/>
        </w:rPr>
        <w:t xml:space="preserve"> (</w:t>
      </w:r>
      <w:r>
        <w:rPr>
          <w:rFonts w:ascii="Consolas" w:hAnsi="Consolas"/>
          <w:b w:val="0"/>
          <w:i w:val="0"/>
          <w:sz w:val="18"/>
        </w:rPr>
        <w:t>http://localhost</w:t>
      </w:r>
      <w:r>
        <w:rPr>
          <w:b w:val="0"/>
          <w:i w:val="0"/>
        </w:rPr>
        <w:t>) was left as it is. It is only used where no request exists, such as e-mailed links.</w:t>
      </w:r>
    </w:p>
    <w:p>
      <w:pPr>
        <w:spacing w:after="120"/>
        <w:jc w:val="both"/>
      </w:pPr>
      <w:r>
        <w:rPr>
          <w:rFonts w:ascii="Consolas" w:hAnsi="Consolas"/>
          <w:b w:val="0"/>
          <w:i w:val="0"/>
          <w:sz w:val="18"/>
        </w:rPr>
        <w:t>maiic_ifrs9</w:t>
      </w:r>
      <w:r>
        <w:rPr>
          <w:b w:val="0"/>
          <w:i w:val="0"/>
        </w:rPr>
        <w:t xml:space="preserve"> has one user, </w:t>
      </w:r>
      <w:r>
        <w:rPr>
          <w:rFonts w:ascii="Consolas" w:hAnsi="Consolas"/>
          <w:b w:val="0"/>
          <w:i w:val="0"/>
          <w:sz w:val="18"/>
        </w:rPr>
        <w:t>admin@localhost.com</w:t>
      </w:r>
      <w:r>
        <w:rPr>
          <w:b w:val="0"/>
          <w:i w:val="0"/>
        </w:rPr>
        <w:t xml:space="preserve">, still on the seeded default password </w:t>
      </w:r>
      <w:r>
        <w:rPr>
          <w:rFonts w:ascii="Consolas" w:hAnsi="Consolas"/>
          <w:b w:val="0"/>
          <w:i w:val="0"/>
          <w:sz w:val="18"/>
        </w:rPr>
        <w:t>password</w:t>
      </w:r>
      <w:r>
        <w:rPr>
          <w:b w:val="0"/>
          <w:i w:val="0"/>
        </w:rPr>
        <w:t>. Change it before the database is used by anyone else.</w:t>
      </w:r>
    </w:p>
    <w:p>
      <w:pPr>
        <w:spacing w:after="120"/>
        <w:jc w:val="both"/>
      </w:pPr>
      <w:r>
        <w:rPr>
          <w:b/>
          <w:i w:val="0"/>
        </w:rPr>
        <w:t>Production mode</w:t>
      </w:r>
      <w:r>
        <w:rPr>
          <w:b w:val="0"/>
          <w:i w:val="0"/>
        </w:rPr>
        <w:t xml:space="preserve"> (</w:t>
      </w:r>
      <w:r>
        <w:rPr>
          <w:rFonts w:ascii="Consolas" w:hAnsi="Consolas"/>
          <w:b w:val="0"/>
          <w:i w:val="0"/>
          <w:sz w:val="18"/>
        </w:rPr>
        <w:t>APP_ENV=production</w:t>
      </w:r>
      <w:r>
        <w:rPr>
          <w:b w:val="0"/>
          <w:i w:val="0"/>
        </w:rPr>
        <w:t xml:space="preserve">, </w:t>
      </w:r>
      <w:r>
        <w:rPr>
          <w:rFonts w:ascii="Consolas" w:hAnsi="Consolas"/>
          <w:b w:val="0"/>
          <w:i w:val="0"/>
          <w:sz w:val="18"/>
        </w:rPr>
        <w:t>APP_DEBUG=false</w:t>
      </w:r>
      <w:r>
        <w:rPr>
          <w:b w:val="0"/>
          <w:i w:val="0"/>
        </w:rPr>
        <w:t>) is not switched on. It would:</w:t>
      </w:r>
    </w:p>
    <w:p>
      <w:pPr>
        <w:pStyle w:val="ListBullet"/>
        <w:jc w:val="both"/>
      </w:pPr>
      <w:r>
        <w:rPr>
          <w:b w:val="0"/>
          <w:i w:val="0"/>
        </w:rPr>
        <w:t>hide error details;</w:t>
      </w:r>
    </w:p>
    <w:p>
      <w:pPr>
        <w:pStyle w:val="ListBullet"/>
        <w:jc w:val="both"/>
      </w:pPr>
      <w:r>
        <w:rPr>
          <w:b w:val="0"/>
          <w:i w:val="0"/>
        </w:rPr>
        <w:t>make UAT self-approval impossible, so every override, build approval and governance change would need a second person;</w:t>
      </w:r>
    </w:p>
    <w:p>
      <w:pPr>
        <w:pStyle w:val="ListBullet"/>
        <w:jc w:val="both"/>
      </w:pPr>
      <w:r>
        <w:rPr>
          <w:b w:val="0"/>
          <w:i w:val="0"/>
        </w:rPr>
        <w:t>ask for confirmation before any migration.</w:t>
      </w:r>
    </w:p>
    <w:p>
      <w:pPr>
        <w:spacing w:after="120"/>
        <w:jc w:val="both"/>
      </w:pPr>
      <w:r>
        <w:rPr>
          <w:b w:val="0"/>
          <w:i w:val="0"/>
        </w:rPr>
        <w:t>Other sessions on this machine depend on the current mode, so switching is Edward's call.</w:t>
      </w:r>
    </w:p>
    <w:p>
      <w:pPr>
        <w:pStyle w:val="Heading2"/>
      </w:pPr>
      <w:r>
        <w:t>8. Files</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What</w:t>
            </w:r>
          </w:p>
        </w:tc>
        <w:tc>
          <w:tcPr>
            <w:tcW w:type="dxa" w:w="4986"/>
            <w:shd w:val="clear" w:color="auto" w:fill="1B2A41"/>
          </w:tcPr>
          <w:p>
            <w:r>
              <w:rPr>
                <w:b/>
                <w:color w:val="FFFFFF"/>
                <w:sz w:val="17"/>
              </w:rPr>
            </w:r>
            <w:r>
              <w:rPr>
                <w:b/>
                <w:i w:val="0"/>
                <w:color w:val="FFFFFF"/>
                <w:sz w:val="17"/>
              </w:rPr>
              <w:t>Where</w:t>
            </w:r>
          </w:p>
        </w:tc>
      </w:tr>
      <w:tr>
        <w:trPr>
          <w:cantSplit/>
        </w:trPr>
        <w:tc>
          <w:tcPr>
            <w:tcW w:type="dxa" w:w="4986"/>
          </w:tcPr>
          <w:p>
            <w:r>
              <w:rPr>
                <w:b w:val="0"/>
                <w:sz w:val="17"/>
              </w:rPr>
            </w:r>
            <w:r>
              <w:rPr>
                <w:b w:val="0"/>
                <w:i w:val="0"/>
                <w:sz w:val="17"/>
              </w:rPr>
              <w:t>Zero-date wrapper</w:t>
            </w:r>
          </w:p>
        </w:tc>
        <w:tc>
          <w:tcPr>
            <w:tcW w:type="dxa" w:w="4986"/>
          </w:tcPr>
          <w:p>
            <w:r>
              <w:rPr>
                <w:b w:val="0"/>
                <w:sz w:val="17"/>
              </w:rPr>
            </w:r>
            <w:r>
              <w:rPr>
                <w:rFonts w:ascii="Consolas" w:hAnsi="Consolas"/>
                <w:b w:val="0"/>
                <w:i w:val="0"/>
                <w:sz w:val="17"/>
              </w:rPr>
              <w:t>app/Support/LegacyZeroDates.php</w:t>
            </w:r>
            <w:r>
              <w:rPr>
                <w:b w:val="0"/>
                <w:i w:val="0"/>
                <w:sz w:val="17"/>
              </w:rPr>
              <w:t xml:space="preserve"> and the three migrations in 4.1</w:t>
            </w:r>
          </w:p>
        </w:tc>
      </w:tr>
      <w:tr>
        <w:trPr>
          <w:cantSplit/>
        </w:trPr>
        <w:tc>
          <w:tcPr>
            <w:tcW w:type="dxa" w:w="4986"/>
          </w:tcPr>
          <w:p>
            <w:r>
              <w:rPr>
                <w:b w:val="0"/>
                <w:sz w:val="17"/>
              </w:rPr>
            </w:r>
            <w:r>
              <w:rPr>
                <w:b w:val="0"/>
                <w:i w:val="0"/>
                <w:sz w:val="17"/>
              </w:rPr>
              <w:t>Landing without a bootstrap</w:t>
            </w:r>
          </w:p>
        </w:tc>
        <w:tc>
          <w:tcPr>
            <w:tcW w:type="dxa" w:w="4986"/>
          </w:tcPr>
          <w:p>
            <w:r>
              <w:rPr>
                <w:b w:val="0"/>
                <w:sz w:val="17"/>
              </w:rPr>
            </w:r>
            <w:r>
              <w:rPr>
                <w:rFonts w:ascii="Consolas" w:hAnsi="Consolas"/>
                <w:b w:val="0"/>
                <w:i w:val="0"/>
                <w:sz w:val="17"/>
              </w:rPr>
              <w:t>land_ebanker_inputs.php</w:t>
            </w:r>
          </w:p>
        </w:tc>
      </w:tr>
      <w:tr>
        <w:trPr>
          <w:cantSplit/>
        </w:trPr>
        <w:tc>
          <w:tcPr>
            <w:tcW w:type="dxa" w:w="4986"/>
          </w:tcPr>
          <w:p>
            <w:r>
              <w:rPr>
                <w:b w:val="0"/>
                <w:sz w:val="17"/>
              </w:rPr>
            </w:r>
            <w:r>
              <w:rPr>
                <w:b w:val="0"/>
                <w:i w:val="0"/>
                <w:sz w:val="17"/>
              </w:rPr>
              <w:t>Override scripts</w:t>
            </w:r>
          </w:p>
        </w:tc>
        <w:tc>
          <w:tcPr>
            <w:tcW w:type="dxa" w:w="4986"/>
          </w:tcPr>
          <w:p>
            <w:r>
              <w:rPr>
                <w:b w:val="0"/>
                <w:sz w:val="17"/>
              </w:rPr>
            </w:r>
            <w:r>
              <w:rPr>
                <w:rFonts w:ascii="Consolas" w:hAnsi="Consolas"/>
                <w:b w:val="0"/>
                <w:i w:val="0"/>
                <w:sz w:val="17"/>
              </w:rPr>
              <w:t>apply_staging_overrides.php</w:t>
            </w:r>
            <w:r>
              <w:rPr>
                <w:b w:val="0"/>
                <w:i w:val="0"/>
                <w:sz w:val="17"/>
              </w:rPr>
              <w:t xml:space="preserve">, </w:t>
            </w:r>
            <w:r>
              <w:rPr>
                <w:rFonts w:ascii="Consolas" w:hAnsi="Consolas"/>
                <w:b w:val="0"/>
                <w:i w:val="0"/>
                <w:sz w:val="17"/>
              </w:rPr>
              <w:t>apply_gross_amount_overrides.php</w:t>
            </w:r>
          </w:p>
        </w:tc>
      </w:tr>
      <w:tr>
        <w:trPr>
          <w:cantSplit/>
        </w:trPr>
        <w:tc>
          <w:tcPr>
            <w:tcW w:type="dxa" w:w="4986"/>
          </w:tcPr>
          <w:p>
            <w:r>
              <w:rPr>
                <w:b w:val="0"/>
                <w:sz w:val="17"/>
              </w:rPr>
            </w:r>
            <w:r>
              <w:rPr>
                <w:b w:val="0"/>
                <w:i w:val="0"/>
                <w:sz w:val="17"/>
              </w:rPr>
              <w:t>Root rewrite</w:t>
            </w:r>
          </w:p>
        </w:tc>
        <w:tc>
          <w:tcPr>
            <w:tcW w:type="dxa" w:w="4986"/>
          </w:tcPr>
          <w:p>
            <w:r>
              <w:rPr>
                <w:b w:val="0"/>
                <w:sz w:val="17"/>
              </w:rPr>
            </w:r>
            <w:r>
              <w:rPr>
                <w:rFonts w:ascii="Consolas" w:hAnsi="Consolas"/>
                <w:b w:val="0"/>
                <w:i w:val="0"/>
                <w:sz w:val="17"/>
              </w:rPr>
              <w:t>.htaccess</w:t>
            </w:r>
          </w:p>
        </w:tc>
      </w:tr>
      <w:tr>
        <w:trPr>
          <w:cantSplit/>
        </w:trPr>
        <w:tc>
          <w:tcPr>
            <w:tcW w:type="dxa" w:w="4986"/>
          </w:tcPr>
          <w:p>
            <w:r>
              <w:rPr>
                <w:b w:val="0"/>
                <w:sz w:val="17"/>
              </w:rPr>
            </w:r>
            <w:r>
              <w:rPr>
                <w:b w:val="0"/>
                <w:i w:val="0"/>
                <w:sz w:val="17"/>
              </w:rPr>
              <w:t>Apache port 8081</w:t>
            </w:r>
          </w:p>
        </w:tc>
        <w:tc>
          <w:tcPr>
            <w:tcW w:type="dxa" w:w="4986"/>
          </w:tcPr>
          <w:p>
            <w:r>
              <w:rPr>
                <w:b w:val="0"/>
                <w:sz w:val="17"/>
              </w:rPr>
            </w:r>
            <w:r>
              <w:rPr>
                <w:rFonts w:ascii="Consolas" w:hAnsi="Consolas"/>
                <w:b w:val="0"/>
                <w:i w:val="0"/>
                <w:sz w:val="17"/>
              </w:rPr>
              <w:t>C:\xampp\apache\conf\extra\httpd-vhosts.conf</w:t>
            </w:r>
            <w:r>
              <w:rPr>
                <w:b w:val="0"/>
                <w:i w:val="0"/>
                <w:sz w:val="17"/>
              </w:rPr>
              <w:t xml:space="preserve"> (machine configuration, not in the repository)</w:t>
            </w:r>
          </w:p>
        </w:tc>
      </w:tr>
      <w:tr>
        <w:trPr>
          <w:cantSplit/>
        </w:trPr>
        <w:tc>
          <w:tcPr>
            <w:tcW w:type="dxa" w:w="4986"/>
          </w:tcPr>
          <w:p>
            <w:r>
              <w:rPr>
                <w:b w:val="0"/>
                <w:sz w:val="17"/>
              </w:rPr>
            </w:r>
            <w:r>
              <w:rPr>
                <w:b w:val="0"/>
                <w:i w:val="0"/>
                <w:sz w:val="17"/>
              </w:rPr>
              <w:t>Backup</w:t>
            </w:r>
          </w:p>
        </w:tc>
        <w:tc>
          <w:tcPr>
            <w:tcW w:type="dxa" w:w="4986"/>
          </w:tcPr>
          <w:p>
            <w:r>
              <w:rPr>
                <w:b w:val="0"/>
                <w:sz w:val="17"/>
              </w:rPr>
            </w:r>
            <w:r>
              <w:rPr>
                <w:rFonts w:ascii="Consolas" w:hAnsi="Consolas"/>
                <w:b w:val="0"/>
                <w:i w:val="0"/>
                <w:sz w:val="17"/>
              </w:rPr>
              <w:t>C:\xampp\db_backups\maiic_ifrs9_before_migrate_20261017.sql</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Upgrading the production copy, and serving the app</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