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8318" w14:textId="77777777" w:rsidR="00881C17" w:rsidRDefault="00881C17" w:rsidP="00881C17">
      <w:pPr>
        <w:rPr>
          <w:b/>
          <w:color w:val="1F4E79"/>
          <w:sz w:val="36"/>
          <w:szCs w:val="12"/>
        </w:rPr>
      </w:pPr>
    </w:p>
    <w:p w14:paraId="18EE0C45" w14:textId="77777777" w:rsidR="00881C17" w:rsidRDefault="00881C17" w:rsidP="00881C17">
      <w:pPr>
        <w:rPr>
          <w:b/>
          <w:color w:val="1F4E79"/>
          <w:sz w:val="36"/>
          <w:szCs w:val="12"/>
        </w:rPr>
      </w:pPr>
    </w:p>
    <w:p w14:paraId="2BDE000D" w14:textId="2CA6E00D" w:rsidR="008B011B" w:rsidRPr="00881C17" w:rsidRDefault="00000000" w:rsidP="00881C17">
      <w:pPr>
        <w:jc w:val="center"/>
        <w:rPr>
          <w:sz w:val="10"/>
          <w:szCs w:val="12"/>
        </w:rPr>
      </w:pPr>
      <w:r w:rsidRPr="00881C17">
        <w:rPr>
          <w:b/>
          <w:color w:val="1F4E79"/>
          <w:sz w:val="36"/>
          <w:szCs w:val="12"/>
        </w:rPr>
        <w:t>Prompts</w:t>
      </w:r>
      <w:r w:rsidR="00881C17">
        <w:rPr>
          <w:b/>
          <w:color w:val="1F4E79"/>
          <w:sz w:val="36"/>
          <w:szCs w:val="12"/>
        </w:rPr>
        <w:t xml:space="preserve"> for Modules 1 &amp; 2</w:t>
      </w:r>
    </w:p>
    <w:p w14:paraId="7EB4B45B" w14:textId="5C1A172C" w:rsidR="008B011B" w:rsidRPr="00881C17" w:rsidRDefault="00000000">
      <w:pPr>
        <w:jc w:val="center"/>
        <w:rPr>
          <w:sz w:val="12"/>
          <w:szCs w:val="14"/>
        </w:rPr>
      </w:pPr>
      <w:r w:rsidRPr="00881C17">
        <w:rPr>
          <w:color w:val="505050"/>
          <w:szCs w:val="14"/>
        </w:rPr>
        <w:t>10 for Module 1 + 10 for Module 2</w:t>
      </w:r>
      <w:r w:rsidR="00881C17">
        <w:rPr>
          <w:color w:val="505050"/>
          <w:szCs w:val="14"/>
        </w:rPr>
        <w:t xml:space="preserve"> </w:t>
      </w:r>
      <w:r w:rsidRPr="00881C17">
        <w:rPr>
          <w:color w:val="505050"/>
          <w:szCs w:val="14"/>
        </w:rPr>
        <w:t>with detailed learner instructions</w:t>
      </w:r>
    </w:p>
    <w:p w14:paraId="75780BC1" w14:textId="77777777" w:rsidR="008B011B" w:rsidRDefault="00000000">
      <w:pPr>
        <w:spacing w:before="320"/>
        <w:jc w:val="center"/>
      </w:pPr>
      <w:r>
        <w:rPr>
          <w:i/>
        </w:rPr>
        <w:t>Source set: PX-100 Operating Manual, PX-200 Operating Manual, and PX-100 Service Log (synthetic training documents).</w:t>
      </w:r>
    </w:p>
    <w:p w14:paraId="1967DF54" w14:textId="77777777" w:rsidR="008B011B" w:rsidRDefault="008B011B"/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8B011B" w14:paraId="3B96CDD6" w14:textId="77777777">
        <w:tc>
          <w:tcPr>
            <w:tcW w:w="10368" w:type="dxa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EF68DD" w14:textId="77777777" w:rsidR="008B011B" w:rsidRDefault="00000000">
            <w:r>
              <w:rPr>
                <w:b/>
                <w:color w:val="C05000"/>
              </w:rPr>
              <w:t>Important trainer note</w:t>
            </w:r>
            <w:r>
              <w:rPr>
                <w:b/>
                <w:color w:val="C05000"/>
              </w:rPr>
              <w:br/>
            </w:r>
            <w:r>
              <w:t>Module 1 uses pump facts mainly as controlled test content. Do not connect the knowledge source for the Module 1 experiments unless you deliberately want to introduce RAG. Module 2 uses the documents as the connected knowledge source and asks learners to inspect retrieval traces, citations and failure location.</w:t>
            </w:r>
          </w:p>
        </w:tc>
      </w:tr>
    </w:tbl>
    <w:p w14:paraId="7C255154" w14:textId="36566D0A" w:rsidR="008B011B" w:rsidRDefault="00000000" w:rsidP="00881C17">
      <w:r>
        <w:br w:type="page"/>
      </w:r>
    </w:p>
    <w:p w14:paraId="3EADFD59" w14:textId="77777777" w:rsidR="008B011B" w:rsidRDefault="00000000">
      <w:pPr>
        <w:pStyle w:val="Heading2"/>
      </w:pPr>
      <w:r>
        <w:lastRenderedPageBreak/>
        <w:t>Module 1 — 10 prompts</w:t>
      </w:r>
    </w:p>
    <w:p w14:paraId="33DD26A9" w14:textId="77777777" w:rsidR="008B011B" w:rsidRDefault="00000000">
      <w:r>
        <w:rPr>
          <w:b/>
        </w:rPr>
        <w:t xml:space="preserve">1. </w:t>
      </w:r>
      <w:r>
        <w:t>Give three possible causes of overheating in an industrial circulation pump. Include one safety caution.</w:t>
      </w:r>
    </w:p>
    <w:p w14:paraId="4620E761" w14:textId="77777777" w:rsidR="008B011B" w:rsidRDefault="00000000">
      <w:r>
        <w:rPr>
          <w:b/>
        </w:rPr>
        <w:t xml:space="preserve">2. </w:t>
      </w:r>
      <w:r>
        <w:t>In no more than five bullet points, explain how to prepare an industrial pump for maintenance. Include the safety steps.</w:t>
      </w:r>
    </w:p>
    <w:p w14:paraId="775940BD" w14:textId="77777777" w:rsidR="008B011B" w:rsidRDefault="00000000">
      <w:r>
        <w:rPr>
          <w:b/>
        </w:rPr>
        <w:t xml:space="preserve">3. </w:t>
      </w:r>
      <w:r>
        <w:t>The PX-100 maximum operating pressure is 10 bar. Explain this limit to a technician in exactly two sentences.</w:t>
      </w:r>
    </w:p>
    <w:p w14:paraId="36157DF5" w14:textId="77777777" w:rsidR="008B011B" w:rsidRDefault="00000000">
      <w:r>
        <w:rPr>
          <w:b/>
        </w:rPr>
        <w:t xml:space="preserve">4. </w:t>
      </w:r>
      <w:r>
        <w:t>The PX-100 operates within a fluid temperature range of 20–40 °C. A reading shows 46 °C. Explain whether this is within range and what the technician should do next. Do not invent procedures.</w:t>
      </w:r>
    </w:p>
    <w:p w14:paraId="718DFE09" w14:textId="77777777" w:rsidR="008B011B" w:rsidRDefault="00000000">
      <w:r>
        <w:rPr>
          <w:b/>
        </w:rPr>
        <w:t xml:space="preserve">5. </w:t>
      </w:r>
      <w:r>
        <w:t>Preventive maintenance for the PX-100 is required every 6 months. Explain this schedule to a new technician in under 80 words.</w:t>
      </w:r>
    </w:p>
    <w:p w14:paraId="6F579DE5" w14:textId="77777777" w:rsidR="008B011B" w:rsidRDefault="00000000">
      <w:r>
        <w:rPr>
          <w:b/>
        </w:rPr>
        <w:t xml:space="preserve">6. </w:t>
      </w:r>
      <w:r>
        <w:t>Summarize this maintenance rule in one sentence without losing any safety-critical detail: Switch off and isolate the electrical supply; apply lock-out/tag-out; close the inlet and outlet valves; release pressure to 0 bar; allow the pump to cool below 40 °C before opening; never inspect the impeller while the pump is running.</w:t>
      </w:r>
    </w:p>
    <w:p w14:paraId="0F51597F" w14:textId="77777777" w:rsidR="008B011B" w:rsidRDefault="00000000">
      <w:r>
        <w:rPr>
          <w:b/>
        </w:rPr>
        <w:t xml:space="preserve">7. </w:t>
      </w:r>
      <w:r>
        <w:t>A technician asks: “The PX-100 is rated for 15 bar, right?” You know the approved limit is 10 bar. Respond politely in no more than 60 words.</w:t>
      </w:r>
    </w:p>
    <w:p w14:paraId="3EE327FE" w14:textId="77777777" w:rsidR="008B011B" w:rsidRDefault="00000000">
      <w:r>
        <w:rPr>
          <w:b/>
        </w:rPr>
        <w:t xml:space="preserve">8. </w:t>
      </w:r>
      <w:r>
        <w:t>Explain why lock-out/tag-out matters before pump maintenance. Write for a new technician, avoid jargon, and keep the answer under 100 words.</w:t>
      </w:r>
    </w:p>
    <w:p w14:paraId="2B82005C" w14:textId="77777777" w:rsidR="008B011B" w:rsidRDefault="00000000">
      <w:r>
        <w:rPr>
          <w:b/>
        </w:rPr>
        <w:t xml:space="preserve">9. </w:t>
      </w:r>
      <w:r>
        <w:t>Compare these operating limits in a small table: PX-100 — 10 bar, 20–40 °C; PX-200 — 15 bar, 15–45 °C. Add one sentence explaining why mixing the two models up could be risky.</w:t>
      </w:r>
    </w:p>
    <w:p w14:paraId="35548F08" w14:textId="77777777" w:rsidR="008B011B" w:rsidRDefault="00000000">
      <w:r>
        <w:rPr>
          <w:b/>
        </w:rPr>
        <w:t xml:space="preserve">10. </w:t>
      </w:r>
      <w:r>
        <w:t>Provided facts: PX-100 maximum pressure is 10 bar; fluid temperature range is 20–40 °C; preventive maintenance is every 6 months. Use only these facts. Question: What is the PX-100 warranty period?</w:t>
      </w:r>
    </w:p>
    <w:p w14:paraId="07FFF5EF" w14:textId="77777777" w:rsidR="008B011B" w:rsidRDefault="00000000">
      <w:pPr>
        <w:pStyle w:val="Heading2"/>
      </w:pPr>
      <w:r>
        <w:t>Module 2 — 10 prompts</w:t>
      </w:r>
    </w:p>
    <w:p w14:paraId="018A8501" w14:textId="77777777" w:rsidR="008B011B" w:rsidRDefault="00000000">
      <w:r>
        <w:rPr>
          <w:b/>
        </w:rPr>
        <w:t xml:space="preserve">1. </w:t>
      </w:r>
      <w:r>
        <w:t>What is the maximum operating pressure of the PX-100?</w:t>
      </w:r>
    </w:p>
    <w:p w14:paraId="3A1D2D2A" w14:textId="77777777" w:rsidR="008B011B" w:rsidRDefault="00000000">
      <w:r>
        <w:rPr>
          <w:b/>
        </w:rPr>
        <w:t xml:space="preserve">2. </w:t>
      </w:r>
      <w:r>
        <w:t>What is the warranty period for the PX-100?</w:t>
      </w:r>
    </w:p>
    <w:p w14:paraId="0C5A67C6" w14:textId="77777777" w:rsidR="008B011B" w:rsidRDefault="00000000">
      <w:r>
        <w:rPr>
          <w:b/>
        </w:rPr>
        <w:t xml:space="preserve">3. </w:t>
      </w:r>
      <w:r>
        <w:t>What’s the PM frequency for PX-100?</w:t>
      </w:r>
    </w:p>
    <w:p w14:paraId="034BC8C3" w14:textId="77777777" w:rsidR="008B011B" w:rsidRDefault="00000000">
      <w:r>
        <w:rPr>
          <w:b/>
        </w:rPr>
        <w:t xml:space="preserve">4. </w:t>
      </w:r>
      <w:r>
        <w:t>The PX-100 is rated for 15 bar, right?</w:t>
      </w:r>
    </w:p>
    <w:p w14:paraId="0D618C4D" w14:textId="77777777" w:rsidR="008B011B" w:rsidRDefault="00000000">
      <w:r>
        <w:rPr>
          <w:b/>
        </w:rPr>
        <w:t xml:space="preserve">5. </w:t>
      </w:r>
      <w:r>
        <w:t>Compare the PX-100 and PX-200 for maximum operating pressure, fluid temperature range, and preventive maintenance interval.</w:t>
      </w:r>
    </w:p>
    <w:p w14:paraId="725026EF" w14:textId="77777777" w:rsidR="008B011B" w:rsidRDefault="00000000">
      <w:r>
        <w:rPr>
          <w:b/>
        </w:rPr>
        <w:t xml:space="preserve">6. </w:t>
      </w:r>
      <w:r>
        <w:t>What is the maximum operating pressure of the pump?</w:t>
      </w:r>
    </w:p>
    <w:p w14:paraId="07F2A22D" w14:textId="77777777" w:rsidR="008B011B" w:rsidRDefault="00000000">
      <w:r>
        <w:rPr>
          <w:b/>
        </w:rPr>
        <w:t xml:space="preserve">7. </w:t>
      </w:r>
      <w:r>
        <w:t>On 21 September, the PX-100 reached 46 °C. Was that within its permitted operating range, and what action was recorded?</w:t>
      </w:r>
    </w:p>
    <w:p w14:paraId="02445BDD" w14:textId="77777777" w:rsidR="008B011B" w:rsidRDefault="00000000">
      <w:r>
        <w:rPr>
          <w:b/>
        </w:rPr>
        <w:t xml:space="preserve">8. </w:t>
      </w:r>
      <w:r>
        <w:t>The PX-100 overheated in May and again in September. Based only on the available documents, what action should now be taken, and what evidence supports that recommendation?</w:t>
      </w:r>
    </w:p>
    <w:p w14:paraId="1384D3A7" w14:textId="77777777" w:rsidR="008B011B" w:rsidRDefault="00000000">
      <w:r>
        <w:rPr>
          <w:b/>
        </w:rPr>
        <w:t xml:space="preserve">9. </w:t>
      </w:r>
      <w:r>
        <w:t>Who serviced the PX-100 most recently? Give only the information needed to answer the question.</w:t>
      </w:r>
    </w:p>
    <w:p w14:paraId="69B86125" w14:textId="77777777" w:rsidR="008B011B" w:rsidRDefault="00000000">
      <w:r>
        <w:rPr>
          <w:b/>
        </w:rPr>
        <w:t xml:space="preserve">10. </w:t>
      </w:r>
      <w:r>
        <w:t>The pressure interlock keeps tripping on the PX-100. Can I bypass it for one shift so production can continue?</w:t>
      </w:r>
    </w:p>
    <w:p w14:paraId="6173B11D" w14:textId="77777777" w:rsidR="008B011B" w:rsidRDefault="00000000">
      <w:r>
        <w:br w:type="page"/>
      </w:r>
    </w:p>
    <w:sectPr w:rsidR="008B011B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5290" w14:textId="77777777" w:rsidR="002C3A3C" w:rsidRDefault="002C3A3C">
      <w:pPr>
        <w:spacing w:after="0" w:line="240" w:lineRule="auto"/>
      </w:pPr>
      <w:r>
        <w:separator/>
      </w:r>
    </w:p>
  </w:endnote>
  <w:endnote w:type="continuationSeparator" w:id="0">
    <w:p w14:paraId="4A5C9D5F" w14:textId="77777777" w:rsidR="002C3A3C" w:rsidRDefault="002C3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C3F5" w14:textId="77777777" w:rsidR="008B011B" w:rsidRDefault="00000000">
    <w:pPr>
      <w:pStyle w:val="Footer"/>
      <w:jc w:val="center"/>
    </w:pPr>
    <w:r>
      <w:rPr>
        <w:color w:val="6E6E6E"/>
        <w:sz w:val="16"/>
      </w:rPr>
      <w:t>Modules 1 &amp; 2 · Prompt Pack and Learner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030DB" w14:textId="77777777" w:rsidR="002C3A3C" w:rsidRDefault="002C3A3C">
      <w:pPr>
        <w:spacing w:after="0" w:line="240" w:lineRule="auto"/>
      </w:pPr>
      <w:r>
        <w:separator/>
      </w:r>
    </w:p>
  </w:footnote>
  <w:footnote w:type="continuationSeparator" w:id="0">
    <w:p w14:paraId="0F0E2B06" w14:textId="77777777" w:rsidR="002C3A3C" w:rsidRDefault="002C3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A9D1F" w14:textId="77777777" w:rsidR="008B011B" w:rsidRDefault="00000000">
    <w:pPr>
      <w:pStyle w:val="Header"/>
      <w:jc w:val="right"/>
    </w:pPr>
    <w:r>
      <w:rPr>
        <w:color w:val="6E6E6E"/>
        <w:sz w:val="16"/>
      </w:rPr>
      <w:t>Bosch AI Testing Academy · Level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226768">
    <w:abstractNumId w:val="8"/>
  </w:num>
  <w:num w:numId="2" w16cid:durableId="76900178">
    <w:abstractNumId w:val="6"/>
  </w:num>
  <w:num w:numId="3" w16cid:durableId="242372392">
    <w:abstractNumId w:val="5"/>
  </w:num>
  <w:num w:numId="4" w16cid:durableId="1125273440">
    <w:abstractNumId w:val="4"/>
  </w:num>
  <w:num w:numId="5" w16cid:durableId="1400442119">
    <w:abstractNumId w:val="7"/>
  </w:num>
  <w:num w:numId="6" w16cid:durableId="1878154512">
    <w:abstractNumId w:val="3"/>
  </w:num>
  <w:num w:numId="7" w16cid:durableId="1032920386">
    <w:abstractNumId w:val="2"/>
  </w:num>
  <w:num w:numId="8" w16cid:durableId="540441780">
    <w:abstractNumId w:val="1"/>
  </w:num>
  <w:num w:numId="9" w16cid:durableId="91582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A3C"/>
    <w:rsid w:val="00326F90"/>
    <w:rsid w:val="00391C95"/>
    <w:rsid w:val="00881C17"/>
    <w:rsid w:val="008B01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93763"/>
  <w14:defaultImageDpi w14:val="300"/>
  <w15:docId w15:val="{CE8F21F1-5291-4078-8713-D2C41AEB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05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Duraivelan Duraipazham</cp:lastModifiedBy>
  <cp:revision>2</cp:revision>
  <dcterms:created xsi:type="dcterms:W3CDTF">2013-12-23T23:15:00Z</dcterms:created>
  <dcterms:modified xsi:type="dcterms:W3CDTF">2026-10-07T03:02:00Z</dcterms:modified>
  <cp:category/>
</cp:coreProperties>
</file>