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EnterPIN.java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http://programmingbydoing.com/a/enter-pin.html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KeepGuessing.java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http://programmingbydoing.com/a/keep-guessing.html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GuessWithCounter.java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http://programmingbydoing.com/a/number-guessing-with-a-counter.html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rogrammingbydoing.com/a/enter-pin.html" TargetMode="External"/><Relationship Id="rId6" Type="http://schemas.openxmlformats.org/officeDocument/2006/relationships/hyperlink" Target="http://programmingbydoing.com/a/keep-guessing.html" TargetMode="External"/><Relationship Id="rId7" Type="http://schemas.openxmlformats.org/officeDocument/2006/relationships/hyperlink" Target="http://programmingbydoing.com/a/number-guessing-with-a-counter.html" TargetMode="External"/></Relationships>
</file>