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Speed Coding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Gift Card: 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print if a number is an Armstrong number or not.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Armstrong number is a number, which is equal to the sum of the digits raise to the power of total number of digits in the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153 is an Armstrong number since 1^3 + 5^3 + 3^3 = 153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3 digit number: 153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153 is an Armstrong number since 1^3 + 5^3 + 3^3 = 153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3 digit number: 111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 is not an Armstrong number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