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drawing>
          <wp:inline distB="114300" distT="114300" distL="114300" distR="114300">
            <wp:extent cx="1152525" cy="1152525"/>
            <wp:effectExtent b="0" l="0" r="0" t="0"/>
            <wp:docPr id="1" name="image01.jpg"/>
            <a:graphic>
              <a:graphicData uri="http://schemas.openxmlformats.org/drawingml/2006/picture">
                <pic:pic>
                  <pic:nvPicPr>
                    <pic:cNvPr id="0" name="image01.jpg"/>
                    <pic:cNvPicPr preferRelativeResize="0"/>
                  </pic:nvPicPr>
                  <pic:blipFill>
                    <a:blip r:embed="rId5"/>
                    <a:srcRect b="0" l="0" r="0" t="0"/>
                    <a:stretch>
                      <a:fillRect/>
                    </a:stretch>
                  </pic:blipFill>
                  <pic:spPr>
                    <a:xfrm>
                      <a:off x="0" y="0"/>
                      <a:ext cx="1152525" cy="11525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Fonts w:ascii="Calibri" w:cs="Calibri" w:eastAsia="Calibri" w:hAnsi="Calibri"/>
          <w:color w:val="073763"/>
          <w:sz w:val="26"/>
          <w:szCs w:val="26"/>
          <w:rtl w:val="0"/>
        </w:rPr>
        <w:t xml:space="preserve">CMP 167: Programming Methods I</w:t>
      </w:r>
    </w:p>
    <w:p w:rsidR="00000000" w:rsidDel="00000000" w:rsidP="00000000" w:rsidRDefault="00000000" w:rsidRPr="00000000">
      <w:pPr>
        <w:contextualSpacing w:val="0"/>
        <w:jc w:val="center"/>
        <w:rPr/>
      </w:pPr>
      <w:r w:rsidDel="00000000" w:rsidR="00000000" w:rsidRPr="00000000">
        <w:rPr>
          <w:rFonts w:ascii="Calibri" w:cs="Calibri" w:eastAsia="Calibri" w:hAnsi="Calibri"/>
          <w:color w:val="073763"/>
          <w:sz w:val="26"/>
          <w:szCs w:val="26"/>
          <w:rtl w:val="0"/>
        </w:rPr>
        <w:t xml:space="preserve">Tu/Th 1:00 - 2:40 PM</w:t>
      </w:r>
    </w:p>
    <w:p w:rsidR="00000000" w:rsidDel="00000000" w:rsidP="00000000" w:rsidRDefault="00000000" w:rsidRPr="00000000">
      <w:pPr>
        <w:contextualSpacing w:val="0"/>
        <w:jc w:val="center"/>
        <w:rPr/>
      </w:pPr>
      <w:r w:rsidDel="00000000" w:rsidR="00000000" w:rsidRPr="00000000">
        <w:rPr>
          <w:rFonts w:ascii="Calibri" w:cs="Calibri" w:eastAsia="Calibri" w:hAnsi="Calibri"/>
          <w:color w:val="073763"/>
          <w:sz w:val="26"/>
          <w:szCs w:val="26"/>
          <w:rtl w:val="0"/>
        </w:rPr>
        <w:t xml:space="preserve">Gillet 219</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Fonts w:ascii="Calibri" w:cs="Calibri" w:eastAsia="Calibri" w:hAnsi="Calibri"/>
          <w:b w:val="1"/>
          <w:rtl w:val="0"/>
        </w:rPr>
        <w:t xml:space="preserve">Instructor:</w:t>
      </w:r>
      <w:r w:rsidDel="00000000" w:rsidR="00000000" w:rsidRPr="00000000">
        <w:rPr>
          <w:rFonts w:ascii="Calibri" w:cs="Calibri" w:eastAsia="Calibri" w:hAnsi="Calibri"/>
          <w:rtl w:val="0"/>
        </w:rPr>
        <w:t xml:space="preserve"> Songqiao Li (</w:t>
      </w:r>
      <w:hyperlink r:id="rId6">
        <w:r w:rsidDel="00000000" w:rsidR="00000000" w:rsidRPr="00000000">
          <w:rPr>
            <w:rFonts w:ascii="Calibri" w:cs="Calibri" w:eastAsia="Calibri" w:hAnsi="Calibri"/>
            <w:color w:val="073763"/>
            <w:u w:val="single"/>
            <w:rtl w:val="0"/>
          </w:rPr>
          <w:t xml:space="preserve">sli2@gradcenter.cuny.edu</w:t>
        </w:r>
      </w:hyperlink>
      <w:r w:rsidDel="00000000" w:rsidR="00000000" w:rsidRPr="00000000">
        <w:rPr>
          <w:rFonts w:ascii="Calibri" w:cs="Calibri" w:eastAsia="Calibri" w:hAnsi="Calibri"/>
          <w:rtl w:val="0"/>
        </w:rPr>
        <w:t xml:space="preserve">)</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Fonts w:ascii="Calibri" w:cs="Calibri" w:eastAsia="Calibri" w:hAnsi="Calibri"/>
          <w:b w:val="1"/>
          <w:rtl w:val="0"/>
        </w:rPr>
        <w:t xml:space="preserve">Office: </w:t>
      </w:r>
      <w:r w:rsidDel="00000000" w:rsidR="00000000" w:rsidRPr="00000000">
        <w:rPr>
          <w:rFonts w:ascii="Calibri" w:cs="Calibri" w:eastAsia="Calibri" w:hAnsi="Calibri"/>
          <w:rtl w:val="0"/>
        </w:rPr>
        <w:t xml:space="preserve">365 5th Ave 4413</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Fonts w:ascii="Calibri" w:cs="Calibri" w:eastAsia="Calibri" w:hAnsi="Calibri"/>
          <w:b w:val="1"/>
          <w:rtl w:val="0"/>
        </w:rPr>
        <w:t xml:space="preserve">Office Hours</w:t>
      </w:r>
      <w:r w:rsidDel="00000000" w:rsidR="00000000" w:rsidRPr="00000000">
        <w:rPr>
          <w:rFonts w:ascii="Calibri" w:cs="Calibri" w:eastAsia="Calibri" w:hAnsi="Calibri"/>
          <w:rtl w:val="0"/>
        </w:rPr>
        <w:t xml:space="preserve">: W 3:00 - 5:00 PM</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jc w:val="both"/>
        <w:rPr/>
      </w:pPr>
      <w:r w:rsidDel="00000000" w:rsidR="00000000" w:rsidRPr="00000000">
        <w:rPr>
          <w:rFonts w:ascii="Calibri" w:cs="Calibri" w:eastAsia="Calibri" w:hAnsi="Calibri"/>
          <w:b w:val="1"/>
          <w:rtl w:val="0"/>
        </w:rPr>
        <w:t xml:space="preserve">Course Description: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white"/>
          <w:rtl w:val="0"/>
        </w:rPr>
        <w:t xml:space="preserve">Structured computer programming using a modern high-level programming language. Includes console I/O, data types, variables, control structures, arrays, function definitions and calls, parameter passing, functional decomposition, and an introduction to objects. Debugging techniques.</w:t>
      </w:r>
    </w:p>
    <w:p w:rsidR="00000000" w:rsidDel="00000000" w:rsidP="00000000" w:rsidRDefault="00000000" w:rsidRPr="00000000">
      <w:pPr>
        <w:spacing w:line="276" w:lineRule="auto"/>
        <w:contextualSpacing w:val="0"/>
        <w:jc w:val="both"/>
        <w:rPr/>
      </w:pPr>
      <w:r w:rsidDel="00000000" w:rsidR="00000000" w:rsidRPr="00000000">
        <w:rPr>
          <w:rtl w:val="0"/>
        </w:rPr>
      </w:r>
    </w:p>
    <w:p w:rsidR="00000000" w:rsidDel="00000000" w:rsidP="00000000" w:rsidRDefault="00000000" w:rsidRPr="00000000">
      <w:pPr>
        <w:spacing w:after="340" w:line="276" w:lineRule="auto"/>
        <w:contextualSpacing w:val="0"/>
        <w:jc w:val="both"/>
        <w:rPr/>
      </w:pPr>
      <w:r w:rsidDel="00000000" w:rsidR="00000000" w:rsidRPr="00000000">
        <w:rPr>
          <w:rFonts w:ascii="Calibri" w:cs="Calibri" w:eastAsia="Calibri" w:hAnsi="Calibri"/>
          <w:b w:val="1"/>
          <w:highlight w:val="white"/>
          <w:rtl w:val="0"/>
        </w:rPr>
        <w:t xml:space="preserve">Prerequisites:</w:t>
      </w:r>
      <w:r w:rsidDel="00000000" w:rsidR="00000000" w:rsidRPr="00000000">
        <w:rPr>
          <w:rFonts w:ascii="Calibri" w:cs="Calibri" w:eastAsia="Calibri" w:hAnsi="Calibri"/>
          <w:highlight w:val="white"/>
          <w:rtl w:val="0"/>
        </w:rPr>
        <w:t xml:space="preserve"> MAT 104</w:t>
      </w:r>
    </w:p>
    <w:p w:rsidR="00000000" w:rsidDel="00000000" w:rsidP="00000000" w:rsidRDefault="00000000" w:rsidRPr="00000000">
      <w:pPr>
        <w:spacing w:after="340" w:line="360" w:lineRule="auto"/>
        <w:contextualSpacing w:val="0"/>
        <w:jc w:val="both"/>
        <w:rPr/>
      </w:pPr>
      <w:r w:rsidDel="00000000" w:rsidR="00000000" w:rsidRPr="00000000">
        <w:rPr>
          <w:rFonts w:ascii="Calibri" w:cs="Calibri" w:eastAsia="Calibri" w:hAnsi="Calibri"/>
          <w:b w:val="1"/>
          <w:highlight w:val="white"/>
          <w:rtl w:val="0"/>
        </w:rPr>
        <w:t xml:space="preserve">Note:</w:t>
      </w:r>
      <w:r w:rsidDel="00000000" w:rsidR="00000000" w:rsidRPr="00000000">
        <w:rPr>
          <w:rFonts w:ascii="Calibri" w:cs="Calibri" w:eastAsia="Calibri" w:hAnsi="Calibri"/>
          <w:highlight w:val="white"/>
          <w:rtl w:val="0"/>
        </w:rPr>
        <w:t xml:space="preserve"> For students who intend to major in Computer Science, Mathematics, Computer Graphics and Imaging, or the sciences. Some previous computer programming experience is recommended. Not intended for students in Accounting or Computer Information Systems; the technical content is the same as CIS 166 but the emphasis is different.</w:t>
      </w:r>
    </w:p>
    <w:p w:rsidR="00000000" w:rsidDel="00000000" w:rsidP="00000000" w:rsidRDefault="00000000" w:rsidRPr="00000000">
      <w:pPr>
        <w:spacing w:after="340" w:line="360" w:lineRule="auto"/>
        <w:contextualSpacing w:val="0"/>
        <w:rPr/>
      </w:pPr>
      <w:r w:rsidDel="00000000" w:rsidR="00000000" w:rsidRPr="00000000">
        <w:rPr>
          <w:rFonts w:ascii="Calibri" w:cs="Calibri" w:eastAsia="Calibri" w:hAnsi="Calibri"/>
          <w:b w:val="1"/>
          <w:color w:val="333333"/>
          <w:highlight w:val="white"/>
          <w:rtl w:val="0"/>
        </w:rPr>
        <w:t xml:space="preserve">Policies:</w:t>
      </w:r>
      <w:r w:rsidDel="00000000" w:rsidR="00000000" w:rsidRPr="00000000">
        <w:rPr>
          <w:rtl w:val="0"/>
        </w:rPr>
      </w:r>
    </w:p>
    <w:p w:rsidR="00000000" w:rsidDel="00000000" w:rsidP="00000000" w:rsidRDefault="00000000" w:rsidRPr="00000000">
      <w:pPr>
        <w:numPr>
          <w:ilvl w:val="0"/>
          <w:numId w:val="1"/>
        </w:numPr>
        <w:spacing w:after="340" w:line="360" w:lineRule="auto"/>
        <w:ind w:left="720" w:hanging="360"/>
        <w:contextualSpacing w:val="1"/>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Each class will consist of lectures and hands-on workshops</w:t>
      </w:r>
    </w:p>
    <w:p w:rsidR="00000000" w:rsidDel="00000000" w:rsidP="00000000" w:rsidRDefault="00000000" w:rsidRPr="00000000">
      <w:pPr>
        <w:numPr>
          <w:ilvl w:val="0"/>
          <w:numId w:val="1"/>
        </w:numPr>
        <w:spacing w:after="340" w:line="360" w:lineRule="auto"/>
        <w:ind w:left="720" w:hanging="360"/>
        <w:contextualSpacing w:val="1"/>
        <w:rPr>
          <w:rFonts w:ascii="Calibri" w:cs="Calibri" w:eastAsia="Calibri" w:hAnsi="Calibri"/>
          <w:color w:val="333333"/>
          <w:highlight w:val="white"/>
          <w:u w:val="none"/>
        </w:rPr>
      </w:pPr>
      <w:r w:rsidDel="00000000" w:rsidR="00000000" w:rsidRPr="00000000">
        <w:rPr>
          <w:rFonts w:ascii="Calibri" w:cs="Calibri" w:eastAsia="Calibri" w:hAnsi="Calibri"/>
          <w:color w:val="333333"/>
          <w:highlight w:val="white"/>
          <w:rtl w:val="0"/>
        </w:rPr>
        <w:t xml:space="preserve">Collaboration and discussion is highly encouraged</w:t>
      </w:r>
    </w:p>
    <w:p w:rsidR="00000000" w:rsidDel="00000000" w:rsidP="00000000" w:rsidRDefault="00000000" w:rsidRPr="00000000">
      <w:pPr>
        <w:numPr>
          <w:ilvl w:val="0"/>
          <w:numId w:val="1"/>
        </w:numPr>
        <w:spacing w:after="340" w:line="360" w:lineRule="auto"/>
        <w:ind w:left="720" w:hanging="360"/>
        <w:contextualSpacing w:val="1"/>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Attendance is expected and will be taken each class</w:t>
      </w:r>
    </w:p>
    <w:p w:rsidR="00000000" w:rsidDel="00000000" w:rsidP="00000000" w:rsidRDefault="00000000" w:rsidRPr="00000000">
      <w:pPr>
        <w:spacing w:after="340" w:line="360" w:lineRule="auto"/>
        <w:contextualSpacing w:val="0"/>
      </w:pPr>
      <w:r w:rsidDel="00000000" w:rsidR="00000000" w:rsidRPr="00000000">
        <w:rPr>
          <w:rFonts w:ascii="Calibri" w:cs="Calibri" w:eastAsia="Calibri" w:hAnsi="Calibri"/>
          <w:b w:val="1"/>
          <w:color w:val="333333"/>
          <w:highlight w:val="white"/>
          <w:rtl w:val="0"/>
        </w:rPr>
        <w:t xml:space="preserve">Textbook:</w:t>
      </w:r>
      <w:r w:rsidDel="00000000" w:rsidR="00000000" w:rsidRPr="00000000">
        <w:rPr>
          <w:rFonts w:ascii="Calibri" w:cs="Calibri" w:eastAsia="Calibri" w:hAnsi="Calibri"/>
          <w:color w:val="333333"/>
          <w:highlight w:val="white"/>
          <w:rtl w:val="0"/>
        </w:rPr>
        <w:t xml:space="preserve"> </w:t>
      </w:r>
      <w:hyperlink r:id="rId7">
        <w:r w:rsidDel="00000000" w:rsidR="00000000" w:rsidRPr="00000000">
          <w:rPr>
            <w:rFonts w:ascii="Calibri" w:cs="Calibri" w:eastAsia="Calibri" w:hAnsi="Calibri"/>
            <w:color w:val="1c4587"/>
            <w:highlight w:val="white"/>
            <w:u w:val="single"/>
            <w:rtl w:val="0"/>
          </w:rPr>
          <w:t xml:space="preserve">Think Java: How to Think Like a Computer Scientist</w:t>
        </w:r>
      </w:hyperlink>
      <w:r w:rsidDel="00000000" w:rsidR="00000000" w:rsidRPr="00000000">
        <w:rPr>
          <w:rFonts w:ascii="Calibri" w:cs="Calibri" w:eastAsia="Calibri" w:hAnsi="Calibri"/>
          <w:color w:val="333333"/>
          <w:highlight w:val="white"/>
          <w:rtl w:val="0"/>
        </w:rPr>
        <w:t xml:space="preserve"> (Allen B. Downey &amp; Chris Mayfield)</w:t>
      </w:r>
    </w:p>
    <w:p w:rsidR="00000000" w:rsidDel="00000000" w:rsidP="00000000" w:rsidRDefault="00000000" w:rsidRPr="00000000">
      <w:pPr>
        <w:spacing w:after="340" w:line="360" w:lineRule="auto"/>
        <w:contextualSpacing w:val="0"/>
      </w:pPr>
      <w:r w:rsidDel="00000000" w:rsidR="00000000" w:rsidRPr="00000000">
        <w:rPr>
          <w:rFonts w:ascii="Calibri" w:cs="Calibri" w:eastAsia="Calibri" w:hAnsi="Calibri"/>
          <w:b w:val="1"/>
          <w:color w:val="333333"/>
          <w:highlight w:val="white"/>
          <w:rtl w:val="0"/>
        </w:rPr>
        <w:t xml:space="preserve">Piazza: </w:t>
      </w:r>
      <w:hyperlink r:id="rId8">
        <w:r w:rsidDel="00000000" w:rsidR="00000000" w:rsidRPr="00000000">
          <w:rPr>
            <w:rFonts w:ascii="Calibri" w:cs="Calibri" w:eastAsia="Calibri" w:hAnsi="Calibri"/>
            <w:color w:val="3c7cc0"/>
            <w:highlight w:val="white"/>
            <w:u w:val="single"/>
            <w:rtl w:val="0"/>
          </w:rPr>
          <w:t xml:space="preserve">https://piazza.com/lehman/fall2016/cmp167/home</w:t>
        </w:r>
      </w:hyperlink>
      <w:r w:rsidDel="00000000" w:rsidR="00000000" w:rsidRPr="00000000">
        <w:rPr>
          <w:rtl w:val="0"/>
        </w:rPr>
      </w:r>
    </w:p>
    <w:p w:rsidR="00000000" w:rsidDel="00000000" w:rsidP="00000000" w:rsidRDefault="00000000" w:rsidRPr="00000000">
      <w:pPr>
        <w:spacing w:after="340" w:line="360" w:lineRule="auto"/>
        <w:contextualSpacing w:val="0"/>
      </w:pPr>
      <w:r w:rsidDel="00000000" w:rsidR="00000000" w:rsidRPr="00000000">
        <w:rPr>
          <w:rFonts w:ascii="Calibri" w:cs="Calibri" w:eastAsia="Calibri" w:hAnsi="Calibri"/>
          <w:b w:val="1"/>
          <w:color w:val="333333"/>
          <w:highlight w:val="white"/>
          <w:rtl w:val="0"/>
        </w:rPr>
        <w:t xml:space="preserve">Grading</w:t>
      </w: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Calibri" w:cs="Calibri" w:eastAsia="Calibri" w:hAnsi="Calibri"/>
          <w:highlight w:val="white"/>
        </w:rPr>
      </w:pPr>
      <w:r w:rsidDel="00000000" w:rsidR="00000000" w:rsidRPr="00000000">
        <w:rPr>
          <w:rFonts w:ascii="Calibri" w:cs="Calibri" w:eastAsia="Calibri" w:hAnsi="Calibri"/>
          <w:highlight w:val="white"/>
          <w:rtl w:val="0"/>
        </w:rPr>
        <w:t xml:space="preserve">Homework (6)</w:t>
        <w:tab/>
        <w:t xml:space="preserve"> </w:t>
        <w:tab/>
        <w:t xml:space="preserve">30 %</w:t>
      </w:r>
    </w:p>
    <w:p w:rsidR="00000000" w:rsidDel="00000000" w:rsidP="00000000" w:rsidRDefault="00000000" w:rsidRPr="00000000">
      <w:pPr>
        <w:numPr>
          <w:ilvl w:val="0"/>
          <w:numId w:val="2"/>
        </w:numPr>
        <w:ind w:left="720" w:hanging="360"/>
        <w:contextualSpacing w:val="1"/>
        <w:rPr>
          <w:rFonts w:ascii="Calibri" w:cs="Calibri" w:eastAsia="Calibri" w:hAnsi="Calibri"/>
          <w:highlight w:val="white"/>
        </w:rPr>
      </w:pPr>
      <w:r w:rsidDel="00000000" w:rsidR="00000000" w:rsidRPr="00000000">
        <w:rPr>
          <w:rFonts w:ascii="Calibri" w:cs="Calibri" w:eastAsia="Calibri" w:hAnsi="Calibri"/>
          <w:highlight w:val="white"/>
          <w:rtl w:val="0"/>
        </w:rPr>
        <w:t xml:space="preserve">Quiz</w:t>
        <w:tab/>
        <w:tab/>
        <w:tab/>
        <w:t xml:space="preserve">10 %</w:t>
      </w:r>
    </w:p>
    <w:p w:rsidR="00000000" w:rsidDel="00000000" w:rsidP="00000000" w:rsidRDefault="00000000" w:rsidRPr="00000000">
      <w:pPr>
        <w:numPr>
          <w:ilvl w:val="0"/>
          <w:numId w:val="2"/>
        </w:numPr>
        <w:ind w:left="720" w:hanging="360"/>
        <w:contextualSpacing w:val="1"/>
        <w:rPr>
          <w:rFonts w:ascii="Calibri" w:cs="Calibri" w:eastAsia="Calibri" w:hAnsi="Calibri"/>
          <w:highlight w:val="white"/>
        </w:rPr>
      </w:pPr>
      <w:r w:rsidDel="00000000" w:rsidR="00000000" w:rsidRPr="00000000">
        <w:rPr>
          <w:rFonts w:ascii="Calibri" w:cs="Calibri" w:eastAsia="Calibri" w:hAnsi="Calibri"/>
          <w:highlight w:val="white"/>
          <w:rtl w:val="0"/>
        </w:rPr>
        <w:t xml:space="preserve">Midterm </w:t>
        <w:tab/>
        <w:tab/>
        <w:t xml:space="preserve">20 %</w:t>
      </w:r>
    </w:p>
    <w:p w:rsidR="00000000" w:rsidDel="00000000" w:rsidP="00000000" w:rsidRDefault="00000000" w:rsidRPr="00000000">
      <w:pPr>
        <w:numPr>
          <w:ilvl w:val="0"/>
          <w:numId w:val="2"/>
        </w:numPr>
        <w:ind w:left="720" w:hanging="360"/>
        <w:contextualSpacing w:val="1"/>
        <w:rPr>
          <w:rFonts w:ascii="Calibri" w:cs="Calibri" w:eastAsia="Calibri" w:hAnsi="Calibri"/>
          <w:highlight w:val="white"/>
        </w:rPr>
      </w:pPr>
      <w:r w:rsidDel="00000000" w:rsidR="00000000" w:rsidRPr="00000000">
        <w:rPr>
          <w:rFonts w:ascii="Calibri" w:cs="Calibri" w:eastAsia="Calibri" w:hAnsi="Calibri"/>
          <w:highlight w:val="white"/>
          <w:rtl w:val="0"/>
        </w:rPr>
        <w:t xml:space="preserve">Project</w:t>
        <w:tab/>
        <w:tab/>
        <w:tab/>
        <w:t xml:space="preserve">20 %</w:t>
      </w:r>
    </w:p>
    <w:p w:rsidR="00000000" w:rsidDel="00000000" w:rsidP="00000000" w:rsidRDefault="00000000" w:rsidRPr="00000000">
      <w:pPr>
        <w:numPr>
          <w:ilvl w:val="0"/>
          <w:numId w:val="2"/>
        </w:numPr>
        <w:ind w:left="720" w:hanging="360"/>
        <w:contextualSpacing w:val="1"/>
        <w:rPr>
          <w:rFonts w:ascii="Calibri" w:cs="Calibri" w:eastAsia="Calibri" w:hAnsi="Calibri"/>
          <w:highlight w:val="white"/>
        </w:rPr>
      </w:pPr>
      <w:r w:rsidDel="00000000" w:rsidR="00000000" w:rsidRPr="00000000">
        <w:rPr>
          <w:rFonts w:ascii="Calibri" w:cs="Calibri" w:eastAsia="Calibri" w:hAnsi="Calibri"/>
          <w:highlight w:val="white"/>
          <w:rtl w:val="0"/>
        </w:rPr>
        <w:t xml:space="preserve">Final Exam </w:t>
        <w:tab/>
        <w:tab/>
        <w:t xml:space="preserve">20 %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highlight w:val="white"/>
          <w:rtl w:val="0"/>
        </w:rPr>
        <w:t xml:space="preserve">There are no make-up exams.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highlight w:val="white"/>
          <w:rtl w:val="0"/>
        </w:rPr>
        <w:t xml:space="preserve">Homeworks are due at the beginning of class but can be turned in early for feedback (via email). The code have to compile correctly to receive any credit. Late submission will result in 50 percent penalty if turned in late within a day. 0 credit otherwise.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highlight w:val="white"/>
          <w:rtl w:val="0"/>
        </w:rPr>
        <w:t xml:space="preserve">There will be a bonus grade if no class is missed and every assignment is turned in on time.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highlight w:val="white"/>
          <w:rtl w:val="0"/>
        </w:rPr>
        <w:t xml:space="preserve">Project can be done individually or in groups of 2 or 3. Each team needs to pick a topic, work on the code and present the project to the class in a 5 minute presentation during the second to last week of school.</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8340"/>
        <w:tblGridChange w:id="0">
          <w:tblGrid>
            <w:gridCol w:w="1020"/>
            <w:gridCol w:w="8340"/>
          </w:tblGrid>
        </w:tblGridChange>
      </w:tblGrid>
      <w:tr>
        <w:tc>
          <w:tcPr>
            <w:shd w:fill="b6d7a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shd w:fill="b6d7a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rtl w:val="0"/>
              </w:rPr>
              <w:t xml:space="preserve">Topic</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color w:val="333333"/>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color w:val="333333"/>
                <w:rtl w:val="0"/>
              </w:rPr>
              <w:t xml:space="preserve">Introduction, History, Environment Setup                                                          (Read Chapter 1)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color w:val="333333"/>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color w:val="333333"/>
                <w:rtl w:val="0"/>
              </w:rPr>
              <w:t xml:space="preserve">Variables and Operators, Basic I/O                                                                       (Read Chapter 2)</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color w:val="333333"/>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color w:val="333333"/>
                <w:rtl w:val="0"/>
              </w:rPr>
              <w:t xml:space="preserve">Conditionals and Logic                                                                                            (Read Chapter 3)</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color w:val="333333"/>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color w:val="333333"/>
                <w:rtl w:val="0"/>
              </w:rPr>
              <w:t xml:space="preserve">Loops                                                                                                                          (Read Chapter 5)</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color w:val="333333"/>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color w:val="333333"/>
                <w:rtl w:val="0"/>
              </w:rPr>
              <w:t xml:space="preserve">Midterm</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color w:val="333333"/>
                <w:rtl w:val="0"/>
              </w:rPr>
              <w:t xml:space="preserve">6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color w:val="333333"/>
                <w:rtl w:val="0"/>
              </w:rPr>
              <w:t xml:space="preserve">Array                                                                                                                           (Read Chapter 8)</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color w:val="333333"/>
                <w:rtl w:val="0"/>
              </w:rPr>
              <w:t xml:space="preserve">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color w:val="333333"/>
                <w:rtl w:val="0"/>
              </w:rPr>
              <w:t xml:space="preserve">File I/O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color w:val="333333"/>
                <w:rtl w:val="0"/>
              </w:rPr>
              <w:t xml:space="preserve">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color w:val="333333"/>
                <w:rtl w:val="0"/>
              </w:rPr>
              <w:t xml:space="preserve">Methods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color w:val="333333"/>
                <w:rtl w:val="0"/>
              </w:rPr>
              <w:t xml:space="preserve">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color w:val="333333"/>
                <w:rtl w:val="0"/>
              </w:rPr>
              <w:t xml:space="preserve">Classes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color w:val="333333"/>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color w:val="333333"/>
                <w:rtl w:val="0"/>
              </w:rPr>
              <w:t xml:space="preserve">Quiz</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color w:val="333333"/>
                <w:rtl w:val="0"/>
              </w:rPr>
              <w:t xml:space="preserve">11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color w:val="333333"/>
                <w:rtl w:val="0"/>
              </w:rPr>
              <w:t xml:space="preserve">Group Project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color w:val="333333"/>
                <w:rtl w:val="0"/>
              </w:rPr>
              <w:t xml:space="preserve">12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color w:val="333333"/>
                <w:rtl w:val="0"/>
              </w:rPr>
              <w:t xml:space="preserve">Group Project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color w:val="333333"/>
                <w:rtl w:val="0"/>
              </w:rPr>
              <w:t xml:space="preserve">13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color w:val="333333"/>
                <w:rtl w:val="0"/>
              </w:rPr>
              <w:t xml:space="preserve">Group Project, </w:t>
            </w:r>
            <w:r w:rsidDel="00000000" w:rsidR="00000000" w:rsidRPr="00000000">
              <w:rPr>
                <w:rFonts w:ascii="Calibri" w:cs="Calibri" w:eastAsia="Calibri" w:hAnsi="Calibri"/>
                <w:b w:val="1"/>
                <w:color w:val="333333"/>
                <w:rtl w:val="0"/>
              </w:rPr>
              <w:t xml:space="preserve">Presentation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color w:val="333333"/>
                <w:rtl w:val="0"/>
              </w:rPr>
              <w:t xml:space="preserve">14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color w:val="333333"/>
                <w:rtl w:val="0"/>
              </w:rPr>
              <w:t xml:space="preserve">Final Exam</w:t>
            </w:r>
          </w:p>
        </w:tc>
      </w:tr>
    </w:tbl>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jpg"/><Relationship Id="rId6" Type="http://schemas.openxmlformats.org/officeDocument/2006/relationships/hyperlink" Target="mailto:sl4142@columbia.edu" TargetMode="External"/><Relationship Id="rId7" Type="http://schemas.openxmlformats.org/officeDocument/2006/relationships/hyperlink" Target="http://greenteapress.com/thinkjava6/thinkjava.pdf" TargetMode="External"/><Relationship Id="rId8" Type="http://schemas.openxmlformats.org/officeDocument/2006/relationships/hyperlink" Target="https://piazza.com/class/it3meyxc68m31p?cid=3#" TargetMode="External"/></Relationships>
</file>