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38761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№3.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Полиномиальная аппроксимация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Повторить/вспомнить/увидеть впервые метод наименьших квадратов можно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Для заданного набора данных спрогнозировать значение Ypredict: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системы уравнений для определения коэффициентов аппроксимирующей функции</w:t>
      </w:r>
      <w:r w:rsidDel="00000000" w:rsidR="00000000" w:rsidRPr="00000000">
        <w:rPr>
          <w:color w:val="93c47d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первого и второго порядка (на листочке)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коэффициенты полиномов, используя метод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numpy.linalg.solve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записать аппроксимирующие функции;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вычислить значение Ypredict;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оценить полученные модели на основании величины RSS (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Residual Sum of Squares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Пример</w:t>
      </w:r>
      <w:r w:rsidDel="00000000" w:rsidR="00000000" w:rsidRPr="00000000">
        <w:rPr>
          <w:b w:val="1"/>
          <w:color w:val="38761d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Функция задана таблично: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ind w:firstLine="255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255"/>
              <w:rPr/>
            </w:pPr>
            <w:r w:rsidDel="00000000" w:rsidR="00000000" w:rsidRPr="00000000">
              <w:rPr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2,0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Спрогнозировать значение Ypredict для Xpredict = 6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Найдем многочлен первой степени, аппроксимирующий заданную функцию.</w:t>
        <w:br w:type="textWrapping"/>
      </w:r>
      <w:r w:rsidDel="00000000" w:rsidR="00000000" w:rsidRPr="00000000">
        <w:rPr>
          <w:rtl w:val="0"/>
        </w:rPr>
        <w:t xml:space="preserve">Вычисление коэффициентов выполняется по формулам:</w:t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20278" cy="2652713"/>
            <wp:effectExtent b="0" l="0" r="0" t="0"/>
            <wp:docPr descr="Снимок.PNG" id="6" name="image2.png"/>
            <a:graphic>
              <a:graphicData uri="http://schemas.openxmlformats.org/drawingml/2006/picture">
                <pic:pic>
                  <pic:nvPicPr>
                    <pic:cNvPr descr="Снимок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0278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Оформим вычисления в виде таблицы:                                                   </w:t>
        <w:br w:type="textWrapping"/>
      </w:r>
    </w:p>
    <w:tbl>
      <w:tblPr>
        <w:tblStyle w:val="Table2"/>
        <w:tblW w:w="4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750"/>
        <w:gridCol w:w="855"/>
        <w:gridCol w:w="945"/>
        <w:gridCol w:w="1005"/>
        <w:tblGridChange w:id="0">
          <w:tblGrid>
            <w:gridCol w:w="735"/>
            <w:gridCol w:w="750"/>
            <w:gridCol w:w="855"/>
            <w:gridCol w:w="945"/>
            <w:gridCol w:w="100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ind w:firstLine="255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ind w:firstLine="255"/>
              <w:jc w:val="center"/>
              <w:rPr>
                <w:i w:val="1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ind w:firstLine="255"/>
              <w:jc w:val="center"/>
              <w:rPr>
                <w:i w:val="1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ind w:firstLine="255"/>
              <w:jc w:val="center"/>
              <w:rPr>
                <w:i w:val="1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ind w:firstLine="255"/>
              <w:jc w:val="center"/>
              <w:rPr>
                <w:i w:val="1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i w:val="1"/>
                <w:rtl w:val="0"/>
              </w:rPr>
              <w:t xml:space="preserve"> x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-8,7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ind w:firstLine="255"/>
              <w:jc w:val="center"/>
              <w:rPr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ind w:firstLine="2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-2,5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а) Для нахождения коэффициентов a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и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составляется система:</w:t>
      </w:r>
    </w:p>
    <w:p w:rsidR="00000000" w:rsidDel="00000000" w:rsidP="00000000" w:rsidRDefault="00000000" w:rsidRPr="00000000" w14:paraId="00000059">
      <w:pPr>
        <w:pageBreakBefore w:val="0"/>
        <w:ind w:left="0" w:firstLine="25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95425" cy="63960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39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b) Откуда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 = 0,766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= -0,177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Аппроксимирующая функция 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(x, a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, a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 = 0,766 - 0,177x.</w:t>
        <w:br w:type="textWrapping"/>
      </w:r>
      <w:r w:rsidDel="00000000" w:rsidR="00000000" w:rsidRPr="00000000">
        <w:rPr>
          <w:rtl w:val="0"/>
        </w:rPr>
        <w:t xml:space="preserve">Спрогнозируем значение Ypredict:</w:t>
      </w:r>
    </w:p>
    <w:p w:rsidR="00000000" w:rsidDel="00000000" w:rsidP="00000000" w:rsidRDefault="00000000" w:rsidRPr="00000000" w14:paraId="0000005B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с) Ypredict = 0,766 - 0,177*Xpredict =  0,766 - 0,177*6 = </w:t>
      </w:r>
      <w:r w:rsidDel="00000000" w:rsidR="00000000" w:rsidRPr="00000000">
        <w:rPr>
          <w:b w:val="1"/>
          <w:rtl w:val="0"/>
        </w:rPr>
        <w:t xml:space="preserve">-0,29</w:t>
      </w:r>
    </w:p>
    <w:p w:rsidR="00000000" w:rsidDel="00000000" w:rsidP="00000000" w:rsidRDefault="00000000" w:rsidRPr="00000000" w14:paraId="0000005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Оценим адекватность модели по формуле:</w:t>
      </w:r>
    </w:p>
    <w:p w:rsidR="00000000" w:rsidDel="00000000" w:rsidP="00000000" w:rsidRDefault="00000000" w:rsidRPr="00000000" w14:paraId="0000005D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461516"/>
            <wp:effectExtent b="0" l="0" r="0" t="0"/>
            <wp:docPr descr="Снимок.PNG" id="5" name="image1.png"/>
            <a:graphic>
              <a:graphicData uri="http://schemas.openxmlformats.org/drawingml/2006/picture">
                <pic:pic>
                  <pic:nvPicPr>
                    <pic:cNvPr descr="Снимок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61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1170"/>
        <w:gridCol w:w="1110"/>
        <w:gridCol w:w="1185"/>
        <w:gridCol w:w="1185"/>
        <w:gridCol w:w="1125"/>
        <w:gridCol w:w="1110"/>
        <w:gridCol w:w="1110"/>
        <w:tblGridChange w:id="0">
          <w:tblGrid>
            <w:gridCol w:w="645"/>
            <w:gridCol w:w="1170"/>
            <w:gridCol w:w="1110"/>
            <w:gridCol w:w="1185"/>
            <w:gridCol w:w="1185"/>
            <w:gridCol w:w="1125"/>
            <w:gridCol w:w="1110"/>
            <w:gridCol w:w="111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ind w:right="-120"/>
              <w:jc w:val="center"/>
              <w:rPr>
                <w:i w:val="1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ind w:right="-120"/>
              <w:jc w:val="center"/>
              <w:rPr>
                <w:i w:val="1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ind w:right="-120"/>
              <w:jc w:val="center"/>
              <w:rPr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0,943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0,058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ind w:right="-120"/>
              <w:jc w:val="center"/>
              <w:rPr>
                <w:vertAlign w:val="subscript"/>
              </w:rPr>
            </w:pPr>
            <m:oMath>
              <m:r>
                <m:t>ε</m:t>
              </m:r>
            </m:oMath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-1,603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0,966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-1,942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ind w:right="-120"/>
        <w:jc w:val="left"/>
        <w:rPr>
          <w:vertAlign w:val="subscript"/>
        </w:rPr>
      </w:pPr>
      <w:r w:rsidDel="00000000" w:rsidR="00000000" w:rsidRPr="00000000">
        <w:rPr>
          <w:rtl w:val="0"/>
        </w:rPr>
        <w:t xml:space="preserve">Ɛ</w:t>
      </w:r>
      <w:r w:rsidDel="00000000" w:rsidR="00000000" w:rsidRPr="00000000">
        <w:rPr>
          <w:vertAlign w:val="subscript"/>
          <w:rtl w:val="0"/>
        </w:rPr>
        <w:t xml:space="preserve">1i</w:t>
      </w:r>
      <w:r w:rsidDel="00000000" w:rsidR="00000000" w:rsidRPr="00000000">
        <w:rPr>
          <w:rtl w:val="0"/>
        </w:rPr>
        <w:t xml:space="preserve">=f</w:t>
      </w:r>
      <w:r w:rsidDel="00000000" w:rsidR="00000000" w:rsidRPr="00000000">
        <w:rPr>
          <w:vertAlign w:val="subscript"/>
          <w:rtl w:val="0"/>
        </w:rPr>
        <w:t xml:space="preserve">1i</w:t>
      </w:r>
      <w:r w:rsidDel="00000000" w:rsidR="00000000" w:rsidRPr="00000000">
        <w:rPr>
          <w:rtl w:val="0"/>
        </w:rPr>
        <w:t xml:space="preserve">-y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d) Отсюда значение RSS: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1385888</wp:posOffset>
            </wp:positionH>
            <wp:positionV relativeFrom="paragraph">
              <wp:posOffset>285750</wp:posOffset>
            </wp:positionV>
            <wp:extent cx="985838" cy="536510"/>
            <wp:effectExtent b="0" l="0" r="0" t="0"/>
            <wp:wrapSquare wrapText="bothSides" distB="114300" distT="114300" distL="114300" distR="114300"/>
            <wp:docPr descr="Снимок.PNG" id="8" name="image5.png"/>
            <a:graphic>
              <a:graphicData uri="http://schemas.openxmlformats.org/drawingml/2006/picture">
                <pic:pic>
                  <pic:nvPicPr>
                    <pic:cNvPr descr="Снимок.PNG" id="0" name="image5.png"/>
                    <pic:cNvPicPr preferRelativeResize="0"/>
                  </pic:nvPicPr>
                  <pic:blipFill>
                    <a:blip r:embed="rId11"/>
                    <a:srcRect b="0" l="0" r="57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536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2) Найдем многочлен первой степени, аппроксимирующий заданную функцию.</w:t>
        <w:br w:type="textWrapping"/>
        <w:t xml:space="preserve">Вычисление коэффициентов выполняется по формулам: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32382" cy="130968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2382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Оформим вычисления в виде таблицы: </w:t>
      </w:r>
    </w:p>
    <w:p w:rsidR="00000000" w:rsidDel="00000000" w:rsidP="00000000" w:rsidRDefault="00000000" w:rsidRPr="00000000" w14:paraId="0000008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750"/>
        <w:gridCol w:w="855"/>
        <w:gridCol w:w="900"/>
        <w:gridCol w:w="930"/>
        <w:gridCol w:w="945"/>
        <w:gridCol w:w="1005"/>
        <w:gridCol w:w="1110"/>
        <w:tblGridChange w:id="0">
          <w:tblGrid>
            <w:gridCol w:w="735"/>
            <w:gridCol w:w="750"/>
            <w:gridCol w:w="855"/>
            <w:gridCol w:w="900"/>
            <w:gridCol w:w="930"/>
            <w:gridCol w:w="945"/>
            <w:gridCol w:w="1005"/>
            <w:gridCol w:w="111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jc w:val="center"/>
              <w:rPr>
                <w:i w:val="1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jc w:val="center"/>
              <w:rPr>
                <w:i w:val="1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vertAlign w:val="superscript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i w:val="1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jc w:val="center"/>
              <w:rPr>
                <w:i w:val="1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i w:val="1"/>
                <w:rtl w:val="0"/>
              </w:rPr>
              <w:t xml:space="preserve"> x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jc w:val="center"/>
              <w:rPr>
                <w:i w:val="1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i w:val="1"/>
                <w:rtl w:val="0"/>
              </w:rPr>
              <w:t xml:space="preserve"> x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26,1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ind w:firstLine="255"/>
              <w:jc w:val="center"/>
              <w:rPr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60,5</w:t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нахождения коэффициентов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многочлена второй степени получим:</w:t>
      </w:r>
    </w:p>
    <w:p w:rsidR="00000000" w:rsidDel="00000000" w:rsidP="00000000" w:rsidRDefault="00000000" w:rsidRPr="00000000" w14:paraId="000000D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77253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Откуда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 = - 0,458;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= - 0,454;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=  0,256.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12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Аппроксимирующая функция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f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x, a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 a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 a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 - 0,458 -0,454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 +0,256 </w:t>
      </w:r>
      <w:r w:rsidDel="00000000" w:rsidR="00000000" w:rsidRPr="00000000">
        <w:rPr>
          <w:b w:val="1"/>
          <w:i w:val="1"/>
          <w:rtl w:val="0"/>
        </w:rPr>
        <w:t xml:space="preserve">х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Спрогнозируем значение Ypredict:</w:t>
      </w:r>
    </w:p>
    <w:p w:rsidR="00000000" w:rsidDel="00000000" w:rsidP="00000000" w:rsidRDefault="00000000" w:rsidRPr="00000000" w14:paraId="000000D6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с) Ypredict = -0,458-0,454*6+0,256*6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6,034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Вычислим отклонение аппроксимирующей зависимостей второго порядка. Оформим вычисления в таблице: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1170"/>
        <w:gridCol w:w="1110"/>
        <w:gridCol w:w="1185"/>
        <w:gridCol w:w="1185"/>
        <w:gridCol w:w="1125"/>
        <w:gridCol w:w="1110"/>
        <w:gridCol w:w="1110"/>
        <w:tblGridChange w:id="0">
          <w:tblGrid>
            <w:gridCol w:w="645"/>
            <w:gridCol w:w="1170"/>
            <w:gridCol w:w="1110"/>
            <w:gridCol w:w="1185"/>
            <w:gridCol w:w="1185"/>
            <w:gridCol w:w="1125"/>
            <w:gridCol w:w="1110"/>
            <w:gridCol w:w="111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ind w:right="-120"/>
              <w:jc w:val="center"/>
              <w:rPr>
                <w:i w:val="1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ind w:right="-120"/>
              <w:jc w:val="center"/>
              <w:rPr>
                <w:i w:val="1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ind w:right="-120"/>
              <w:jc w:val="center"/>
              <w:rPr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-0,458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-0,342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1,822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ind w:right="-12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-0,748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ind w:firstLine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-0,178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Отсюда значение RSS: 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55892" cy="5286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892" cy="52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  <w:t xml:space="preserve">Итак, у нас есть 2 модели, каждая из которых прогнозирует Ypredict на разном уровне: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(Хpredict) = </w:t>
      </w:r>
      <w:r w:rsidDel="00000000" w:rsidR="00000000" w:rsidRPr="00000000">
        <w:rPr>
          <w:rtl w:val="0"/>
        </w:rPr>
        <w:t xml:space="preserve">-0,29 и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(Хpredict) = 6,034. Какая же из моделей лучше описывает данные? Какую из моделей следует взять в работу, а какую отбросить как неадекватную?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  <w:t xml:space="preserve">Есть два способа оценить адекватность моделей - построить графики каждой из них, и выбрать ту, график которой ближе всего к узлам аппроксимации; использовать для оценки качества моделей RSS.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  <w:t xml:space="preserve">Поскольку наши модели описывают данные на плоскости, можно воспользоваться обоими приемами.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  <w:t xml:space="preserve">Построим графики, на которые нанесем узлы аппроксимации и кривые найденных аппроксимирующих зависимостей.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1013" cy="3228012"/>
            <wp:effectExtent b="0" l="0" r="0" t="0"/>
            <wp:docPr descr="Figure_1.png" id="4" name="image7.png"/>
            <a:graphic>
              <a:graphicData uri="http://schemas.openxmlformats.org/drawingml/2006/picture">
                <pic:pic>
                  <pic:nvPicPr>
                    <pic:cNvPr descr="Figure_1.png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228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 графику видно, что полином второго порядка лучше описывает экспериментальные данные, и предсказанное значение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(Хpredict) = 6,034 вписывается в образовавшуюся тенденцию лучше, чем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(Хpredict) = -0,29.</w:t>
      </w:r>
    </w:p>
    <w:p w:rsidR="00000000" w:rsidDel="00000000" w:rsidP="00000000" w:rsidRDefault="00000000" w:rsidRPr="00000000" w14:paraId="000001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Этот простой способ оценки адекватности модели работает лишь при максимальном количестве признаков, равном двум (трехмерный график), с ростом количества признаков, размерность пространства признаков повышается и визуально оценить качество модели возможности нет. В таком случае достаточно взглянуть на RSS - квадратичное отклонение модели от узлов аппроксимации. Естественно, чем меньше сумма отклонений для каждого узла, тем ближе проходит кривая модели к заданным точкам, и, следовательно, лучше улавливает зависимость.</w:t>
      </w:r>
    </w:p>
    <w:p w:rsidR="00000000" w:rsidDel="00000000" w:rsidP="00000000" w:rsidRDefault="00000000" w:rsidRPr="00000000" w14:paraId="000001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Сравним полученные RSS для моделей первого и второго порядка.</w:t>
      </w:r>
    </w:p>
    <w:p w:rsidR="00000000" w:rsidDel="00000000" w:rsidP="00000000" w:rsidRDefault="00000000" w:rsidRPr="00000000" w14:paraId="000001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RSS(f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)=12,371 </w:t>
      </w:r>
    </w:p>
    <w:p w:rsidR="00000000" w:rsidDel="00000000" w:rsidP="00000000" w:rsidRDefault="00000000" w:rsidRPr="00000000" w14:paraId="000001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RSS(f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)=1,469</w:t>
      </w:r>
    </w:p>
    <w:p w:rsidR="00000000" w:rsidDel="00000000" w:rsidP="00000000" w:rsidRDefault="00000000" w:rsidRPr="00000000" w14:paraId="000001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12,371&gt;1,469, значит модель второго порядка лучше улавливает зависимость в данных, берем в работу полином второго порядка </w:t>
      </w:r>
      <w:r w:rsidDel="00000000" w:rsidR="00000000" w:rsidRPr="00000000">
        <w:rPr>
          <w:b w:val="1"/>
          <w:i w:val="1"/>
          <w:rtl w:val="0"/>
        </w:rPr>
        <w:t xml:space="preserve">f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x, a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 a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 a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 - 0,458 -0,454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 +0,256 </w:t>
      </w:r>
      <w:r w:rsidDel="00000000" w:rsidR="00000000" w:rsidRPr="00000000">
        <w:rPr>
          <w:b w:val="1"/>
          <w:i w:val="1"/>
          <w:rtl w:val="0"/>
        </w:rPr>
        <w:t xml:space="preserve">х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tl w:val="0"/>
        </w:rPr>
        <w:t xml:space="preserve">а модель первого порядка отвергаем как непригодную.</w:t>
      </w:r>
    </w:p>
    <w:p w:rsidR="00000000" w:rsidDel="00000000" w:rsidP="00000000" w:rsidRDefault="00000000" w:rsidRPr="00000000" w14:paraId="000001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Варианты заданий:</w:t>
      </w:r>
    </w:p>
    <w:p w:rsidR="00000000" w:rsidDel="00000000" w:rsidP="00000000" w:rsidRDefault="00000000" w:rsidRPr="00000000" w14:paraId="000001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Предсказать значение Ypredict в точке Xpredict = (для всех вариантов к последнему аргументу х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прибавить 2).</w:t>
      </w: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170"/>
        <w:gridCol w:w="1230"/>
        <w:gridCol w:w="1230"/>
        <w:gridCol w:w="1230"/>
        <w:gridCol w:w="1170"/>
        <w:gridCol w:w="1140"/>
        <w:gridCol w:w="1110"/>
        <w:tblGridChange w:id="0">
          <w:tblGrid>
            <w:gridCol w:w="585"/>
            <w:gridCol w:w="1170"/>
            <w:gridCol w:w="1230"/>
            <w:gridCol w:w="1230"/>
            <w:gridCol w:w="1230"/>
            <w:gridCol w:w="1170"/>
            <w:gridCol w:w="1140"/>
            <w:gridCol w:w="111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Номера пар значений аргумента и функции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/y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ind w:left="-100" w:righ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</w:t>
              <w:tab/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1/0,6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2/1,0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4/1,4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5/1,6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6/1,7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-2/3,1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-1/2,8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3/2,2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4/2,9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-6/2,5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-4/1,2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-3/0,4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0/-1,3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1/-1,2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3/1,1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1/0,8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4/1,9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6/2,2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-3/1,7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-2/1,2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-1/1,0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1/-0,2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3/0,8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0/2,8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3/1,9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4/2,2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5/2,6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3/3,3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4/5,1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5/4,6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6/3,0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7/1,9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-2/1,8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1/-0,9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2/-1,9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4/2,4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3/2,7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6/2,5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-1/2,1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0/2,2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5/2,4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-4/-1,8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-3/-1,5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-1/-1,1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0/-1,3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1/-1,4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3/-1,6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4/-1,9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1/3,3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2/3,4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3/3,7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4/3,2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5/2,9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6/1,1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-2/-0,3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0/0,8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2/0,8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4/0,0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0/1,8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4/2,8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6/2,5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-2/0,3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-1/-0,5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0/-1,5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1/-0,5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2/-0,1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4/1,2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-3/4,8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-2/4,2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-1/3,7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0/3,6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1/3,3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3/2,8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0/3,5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1/3,2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3/2,1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4/3,0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5/3,2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6/3,5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-1/-6,1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0/-5,8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1/-5,2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2/-4,8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3/-4,5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4/-5,0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5/-5,2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-2/1,1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1/-1,0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2/-1,1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3/-1,0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4/-0,2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0/-1,2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1/-0,5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2/-0,2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3/0,3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4/0,7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5/1,1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6/1,4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-3/1,7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-1/1,9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0/5,1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1/6,6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3/5,6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6/3,5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3/2,9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5/2,8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6/2,4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-3/-0,8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-2/-0,5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-1/-0,2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3/1,7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0/4,5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1/4,9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2/5,1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3/5,5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4/5,2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5/5,0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-2/-0,3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2/0,3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3/-0,2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4/-1,2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-6/-2,4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-5/-2,5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-4/-2,5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-3/-2,4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-2/-2,3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0/-2,1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-5/1,2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-3/2,9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-1/4,1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+7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-3/1,7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-2/-0,9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-1/-2,5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0/-2,9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1/-2,6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2/-0,8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3/1,6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-1/1,9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0/3,8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1/4,5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2/5,1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3/4,6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4/3,9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5/1,8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ind w:left="-100" w:righ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-4/3,9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-2/2,2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2/0,8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4/1,,5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ind w:left="-40" w:righ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6/1,9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8/4,1</w:t>
            </w:r>
          </w:p>
        </w:tc>
      </w:tr>
    </w:tbl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C%D0%B5%D1%82%D0%BE%D0%B4_%D0%BD%D0%B0%D0%B8%D0%BC%D0%B5%D0%BD%D1%8C%D1%88%D0%B8%D1%85_%D0%BA%D0%B2%D0%B0%D0%B4%D1%80%D0%B0%D1%82%D0%BE%D0%B2" TargetMode="External"/><Relationship Id="rId7" Type="http://schemas.openxmlformats.org/officeDocument/2006/relationships/hyperlink" Target="https://docs.scipy.org/doc/numpy-1.15.1/reference/generated/numpy.linalg.solve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