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BCA4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PROGRAMME: </w:t>
      </w:r>
      <w:r>
        <w:rPr>
          <w:rFonts w:ascii="Garamond" w:hAnsi="Garamond"/>
          <w:bCs/>
          <w:sz w:val="24"/>
          <w:szCs w:val="24"/>
        </w:rPr>
        <w:t>BSSE/BSCS/BIT</w:t>
      </w:r>
    </w:p>
    <w:p w14:paraId="7183C4A7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YEAR/SEM: </w:t>
      </w:r>
      <w:r>
        <w:rPr>
          <w:rFonts w:ascii="Garamond" w:hAnsi="Garamond"/>
          <w:bCs/>
          <w:sz w:val="24"/>
          <w:szCs w:val="24"/>
        </w:rPr>
        <w:t>YEAR 2 SEM 1</w:t>
      </w:r>
    </w:p>
    <w:p w14:paraId="671C3C24" w14:textId="5EF8D656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COURSE CODE: </w:t>
      </w:r>
      <w:r>
        <w:rPr>
          <w:rFonts w:ascii="Garamond" w:hAnsi="Garamond"/>
          <w:bCs/>
          <w:sz w:val="24"/>
          <w:szCs w:val="24"/>
        </w:rPr>
        <w:t>BIT2115</w:t>
      </w:r>
    </w:p>
    <w:p w14:paraId="413C2C7C" w14:textId="2A1901FF" w:rsidR="0076522B" w:rsidRDefault="0076522B" w:rsidP="0076522B">
      <w:pPr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PROBLEM NAME: </w:t>
      </w:r>
      <w:r>
        <w:rPr>
          <w:rFonts w:ascii="Garamond" w:hAnsi="Garamond"/>
          <w:bCs/>
          <w:sz w:val="24"/>
          <w:szCs w:val="24"/>
        </w:rPr>
        <w:t>EXPLICIT &amp; IMPLICIT DATA CONVERSION</w:t>
      </w:r>
    </w:p>
    <w:p w14:paraId="3C83711B" w14:textId="77777777" w:rsidR="0076522B" w:rsidRDefault="0076522B" w:rsidP="0076522B">
      <w:pPr>
        <w:rPr>
          <w:rFonts w:ascii="Garamond" w:hAnsi="Garamond"/>
          <w:bCs/>
          <w:sz w:val="24"/>
          <w:szCs w:val="24"/>
        </w:rPr>
      </w:pPr>
    </w:p>
    <w:p w14:paraId="1996ED68" w14:textId="77777777" w:rsidR="0076522B" w:rsidRDefault="0076522B" w:rsidP="0076522B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6522B" w14:paraId="23A5BAA7" w14:textId="77777777" w:rsidTr="005618DD">
        <w:tc>
          <w:tcPr>
            <w:tcW w:w="2689" w:type="dxa"/>
          </w:tcPr>
          <w:p w14:paraId="4E1E6507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NAME OF STUDENT</w:t>
            </w:r>
          </w:p>
        </w:tc>
        <w:tc>
          <w:tcPr>
            <w:tcW w:w="6327" w:type="dxa"/>
          </w:tcPr>
          <w:p w14:paraId="7F16AADC" w14:textId="092FDE04" w:rsidR="0076522B" w:rsidRDefault="00603FA7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Dureti </w:t>
            </w:r>
            <w:proofErr w:type="spellStart"/>
            <w:r>
              <w:rPr>
                <w:rFonts w:ascii="Garamond" w:hAnsi="Garamond"/>
                <w:b/>
                <w:sz w:val="24"/>
                <w:szCs w:val="24"/>
              </w:rPr>
              <w:t>Edao</w:t>
            </w:r>
            <w:proofErr w:type="spellEnd"/>
            <w:r>
              <w:rPr>
                <w:rFonts w:ascii="Garamond" w:hAnsi="Garamond"/>
                <w:b/>
                <w:sz w:val="24"/>
                <w:szCs w:val="24"/>
              </w:rPr>
              <w:t xml:space="preserve"> Obse</w:t>
            </w:r>
          </w:p>
        </w:tc>
      </w:tr>
      <w:tr w:rsidR="0076522B" w14:paraId="5DD5E36D" w14:textId="77777777" w:rsidTr="005618DD">
        <w:tc>
          <w:tcPr>
            <w:tcW w:w="2689" w:type="dxa"/>
          </w:tcPr>
          <w:p w14:paraId="27F64E8B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REG NUMBER</w:t>
            </w:r>
          </w:p>
        </w:tc>
        <w:tc>
          <w:tcPr>
            <w:tcW w:w="6327" w:type="dxa"/>
          </w:tcPr>
          <w:p w14:paraId="2F2FF4FA" w14:textId="35C31BAC" w:rsidR="0076522B" w:rsidRDefault="00603FA7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25/1707/BSCS-S</w:t>
            </w:r>
          </w:p>
        </w:tc>
      </w:tr>
    </w:tbl>
    <w:p w14:paraId="28D8FD60" w14:textId="33DBFE52" w:rsidR="006B4136" w:rsidRDefault="006B4136"/>
    <w:p w14:paraId="19B85074" w14:textId="77777777" w:rsidR="006B4136" w:rsidRDefault="006B4136">
      <w:r>
        <w:br w:type="page"/>
      </w:r>
    </w:p>
    <w:p w14:paraId="53A674CF" w14:textId="30D6CF9E" w:rsidR="006B4136" w:rsidRDefault="006B4136"/>
    <w:p w14:paraId="40DE2A7E" w14:textId="77777777" w:rsidR="006B4136" w:rsidRDefault="006B4136" w:rsidP="006B4136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t>Table of Contents</w:t>
      </w:r>
    </w:p>
    <w:p w14:paraId="04983ABD" w14:textId="77777777" w:rsidR="00FB5145" w:rsidRDefault="00FB5145"/>
    <w:p w14:paraId="54B90270" w14:textId="77777777" w:rsidR="00FB5145" w:rsidRDefault="00FB5145">
      <w:r>
        <w:br w:type="page"/>
      </w:r>
    </w:p>
    <w:p w14:paraId="589F5E53" w14:textId="1FD15BD2" w:rsidR="00FB5145" w:rsidRDefault="00FB5145" w:rsidP="00FB5145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lastRenderedPageBreak/>
        <w:t>List of Figures</w:t>
      </w:r>
    </w:p>
    <w:p w14:paraId="6329B76F" w14:textId="45F59807" w:rsidR="00766731" w:rsidRDefault="00766731">
      <w:pPr>
        <w:pStyle w:val="TableofFigures"/>
        <w:tabs>
          <w:tab w:val="right" w:leader="dot" w:pos="9016"/>
        </w:tabs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6544661" w:history="1">
        <w:r>
          <w:rPr>
            <w:rStyle w:val="Hyperlink"/>
            <w:rFonts w:ascii="Garamond" w:hAnsi="Garamond"/>
            <w:noProof/>
          </w:rPr>
          <w:t>Figure 1:Class Main showing project structure</w:t>
        </w:r>
        <w:r>
          <w:rPr>
            <w:noProof/>
            <w:webHidden/>
          </w:rPr>
          <w:tab/>
        </w:r>
        <w:r w:rsidR="0045642B">
          <w:rPr>
            <w:noProof/>
            <w:webHidden/>
          </w:rPr>
          <w:t>3</w:t>
        </w:r>
      </w:hyperlink>
    </w:p>
    <w:p w14:paraId="2C3E131C" w14:textId="23D6AAD3" w:rsidR="0045642B" w:rsidRDefault="0045642B" w:rsidP="0045642B">
      <w:pPr>
        <w:pStyle w:val="TableofFigures"/>
        <w:tabs>
          <w:tab w:val="right" w:leader="dot" w:pos="9016"/>
        </w:tabs>
        <w:rPr>
          <w:noProof/>
        </w:rPr>
      </w:pPr>
      <w:hyperlink w:anchor="_Toc216544661" w:history="1">
        <w:r>
          <w:rPr>
            <w:rStyle w:val="Hyperlink"/>
            <w:rFonts w:ascii="Garamond" w:hAnsi="Garamond"/>
            <w:noProof/>
          </w:rPr>
          <w:t>Figure 2:Class Output after running the program</w:t>
        </w:r>
        <w:r>
          <w:rPr>
            <w:noProof/>
            <w:webHidden/>
          </w:rPr>
          <w:tab/>
          <w:t>4</w:t>
        </w:r>
      </w:hyperlink>
    </w:p>
    <w:p w14:paraId="5168602A" w14:textId="77777777" w:rsidR="0045642B" w:rsidRPr="0045642B" w:rsidRDefault="0045642B" w:rsidP="0045642B"/>
    <w:p w14:paraId="07CEB344" w14:textId="77777777" w:rsidR="002C4AC4" w:rsidRDefault="00766731">
      <w:pPr>
        <w:sectPr w:rsidR="002C4AC4" w:rsidSect="00CF06C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BE7A628" w14:textId="526EFF68" w:rsidR="006B4136" w:rsidRDefault="006B4136">
      <w:r>
        <w:br w:type="page"/>
      </w:r>
    </w:p>
    <w:p w14:paraId="654F5E05" w14:textId="15CCBCA4" w:rsidR="00823CD6" w:rsidRDefault="00CA64AE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Section 1</w:t>
      </w:r>
    </w:p>
    <w:p w14:paraId="79F5563B" w14:textId="4C9A537C" w:rsidR="004C0B3C" w:rsidRDefault="004C0B3C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Logic Building &amp; Programming</w:t>
      </w:r>
    </w:p>
    <w:p w14:paraId="3C0A804D" w14:textId="33327292" w:rsidR="00286559" w:rsidRDefault="00EE4F90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Lines of code &amp; explanations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E4F90" w14:paraId="52D71103" w14:textId="77777777" w:rsidTr="00EE4F90">
        <w:tc>
          <w:tcPr>
            <w:tcW w:w="2263" w:type="dxa"/>
          </w:tcPr>
          <w:p w14:paraId="01D6110F" w14:textId="00E8A93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Line Number</w:t>
            </w:r>
          </w:p>
        </w:tc>
        <w:tc>
          <w:tcPr>
            <w:tcW w:w="6753" w:type="dxa"/>
          </w:tcPr>
          <w:p w14:paraId="0C59246D" w14:textId="4DCA11E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Explanation</w:t>
            </w:r>
          </w:p>
        </w:tc>
      </w:tr>
      <w:tr w:rsidR="00EE4F90" w14:paraId="7B694F91" w14:textId="77777777" w:rsidTr="00EE4F90">
        <w:tc>
          <w:tcPr>
            <w:tcW w:w="2263" w:type="dxa"/>
          </w:tcPr>
          <w:p w14:paraId="1FB47F64" w14:textId="576A716B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6753" w:type="dxa"/>
          </w:tcPr>
          <w:p w14:paraId="6A87EBA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Imports the Scanner class so the program can read the user's input from the keyboard.</w:t>
            </w:r>
          </w:p>
        </w:tc>
      </w:tr>
      <w:tr w:rsidR="00EE4F90" w14:paraId="3E099934" w14:textId="77777777" w:rsidTr="00EE4F90">
        <w:tc>
          <w:tcPr>
            <w:tcW w:w="2263" w:type="dxa"/>
          </w:tcPr>
          <w:p w14:paraId="24F768B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6753" w:type="dxa"/>
          </w:tcPr>
          <w:p w14:paraId="42792EEA" w14:textId="7195261E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Declares the class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SavingsInterestCalculator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. </w:t>
            </w:r>
          </w:p>
        </w:tc>
      </w:tr>
      <w:tr w:rsidR="00EE4F90" w14:paraId="0079F329" w14:textId="77777777" w:rsidTr="00EE4F90">
        <w:tc>
          <w:tcPr>
            <w:tcW w:w="2263" w:type="dxa"/>
          </w:tcPr>
          <w:p w14:paraId="114743B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</w:p>
        </w:tc>
        <w:tc>
          <w:tcPr>
            <w:tcW w:w="6753" w:type="dxa"/>
          </w:tcPr>
          <w:p w14:paraId="75FCDB67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main method, where the program starts running.</w:t>
            </w:r>
          </w:p>
        </w:tc>
      </w:tr>
      <w:tr w:rsidR="00EE4F90" w14:paraId="5C795CED" w14:textId="77777777" w:rsidTr="00EE4F90">
        <w:tc>
          <w:tcPr>
            <w:tcW w:w="2263" w:type="dxa"/>
          </w:tcPr>
          <w:p w14:paraId="61721F5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4</w:t>
            </w:r>
          </w:p>
        </w:tc>
        <w:tc>
          <w:tcPr>
            <w:tcW w:w="6753" w:type="dxa"/>
          </w:tcPr>
          <w:p w14:paraId="722A512F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Creates a Scanner object (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sc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) that reads what the user types.</w:t>
            </w:r>
          </w:p>
        </w:tc>
      </w:tr>
      <w:tr w:rsidR="00EE4F90" w14:paraId="29C786C3" w14:textId="77777777" w:rsidTr="00EE4F90">
        <w:tc>
          <w:tcPr>
            <w:tcW w:w="2263" w:type="dxa"/>
          </w:tcPr>
          <w:p w14:paraId="36EEDCD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5</w:t>
            </w:r>
          </w:p>
        </w:tc>
        <w:tc>
          <w:tcPr>
            <w:tcW w:w="6753" w:type="dxa"/>
          </w:tcPr>
          <w:p w14:paraId="049A2D4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Displays a prompt asking the user to enter the deposit, the interest rate and the number of years.</w:t>
            </w:r>
          </w:p>
        </w:tc>
      </w:tr>
      <w:tr w:rsidR="00EE4F90" w14:paraId="0A83049E" w14:textId="77777777" w:rsidTr="00EE4F90">
        <w:tc>
          <w:tcPr>
            <w:tcW w:w="2263" w:type="dxa"/>
          </w:tcPr>
          <w:p w14:paraId="6689A06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6</w:t>
            </w:r>
          </w:p>
        </w:tc>
        <w:tc>
          <w:tcPr>
            <w:tcW w:w="6753" w:type="dxa"/>
          </w:tcPr>
          <w:p w14:paraId="48DABC9F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Reads the deposit as a whole number (int), the rate as a decimal (double) and the years as a whole number (int).</w:t>
            </w:r>
          </w:p>
        </w:tc>
      </w:tr>
      <w:tr w:rsidR="00EE4F90" w14:paraId="347C796A" w14:textId="77777777" w:rsidTr="00EE4F90">
        <w:tc>
          <w:tcPr>
            <w:tcW w:w="2263" w:type="dxa"/>
          </w:tcPr>
          <w:p w14:paraId="5F54E79B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7</w:t>
            </w:r>
          </w:p>
        </w:tc>
        <w:tc>
          <w:tcPr>
            <w:tcW w:w="6753" w:type="dxa"/>
          </w:tcPr>
          <w:p w14:paraId="574606B7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IMPLICIT (automatic) conversion: the int deposit is widened to a double. This is safe because a double can hold every int value, so no data is lost.</w:t>
            </w:r>
          </w:p>
        </w:tc>
      </w:tr>
      <w:tr w:rsidR="00EE4F90" w14:paraId="2F56DEFE" w14:textId="77777777" w:rsidTr="00EE4F90">
        <w:tc>
          <w:tcPr>
            <w:tcW w:w="2263" w:type="dxa"/>
          </w:tcPr>
          <w:p w14:paraId="264AB6AB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8</w:t>
            </w:r>
          </w:p>
        </w:tc>
        <w:tc>
          <w:tcPr>
            <w:tcW w:w="6753" w:type="dxa"/>
          </w:tcPr>
          <w:p w14:paraId="1B4E8BD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Calculates the interest (deposit x rate / 100 x years), which produces a decimal value, and then the total (deposit + interest).</w:t>
            </w:r>
          </w:p>
        </w:tc>
      </w:tr>
      <w:tr w:rsidR="00EE4F90" w14:paraId="629A0EC1" w14:textId="77777777" w:rsidTr="00EE4F90">
        <w:tc>
          <w:tcPr>
            <w:tcW w:w="2263" w:type="dxa"/>
          </w:tcPr>
          <w:p w14:paraId="32B578B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9</w:t>
            </w:r>
          </w:p>
        </w:tc>
        <w:tc>
          <w:tcPr>
            <w:tcW w:w="6753" w:type="dxa"/>
          </w:tcPr>
          <w:p w14:paraId="76E5A28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Prints the summary report for management.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Math.round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() rounds the interest and the total to whole numbers for accounting purposes.</w:t>
            </w:r>
          </w:p>
        </w:tc>
      </w:tr>
      <w:tr w:rsidR="00EE4F90" w14:paraId="27A28AEF" w14:textId="77777777" w:rsidTr="00EE4F90">
        <w:tc>
          <w:tcPr>
            <w:tcW w:w="2263" w:type="dxa"/>
          </w:tcPr>
          <w:p w14:paraId="4B34F4F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</w:p>
        </w:tc>
        <w:tc>
          <w:tcPr>
            <w:tcW w:w="6753" w:type="dxa"/>
          </w:tcPr>
          <w:p w14:paraId="49A7061E" w14:textId="552EE9B0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Shows the int deposit and its double form (for example 1000 </w:t>
            </w:r>
            <w:r w:rsidR="00603FA7">
              <w:rPr>
                <w:rFonts w:ascii="Garamond" w:hAnsi="Garamond"/>
                <w:sz w:val="24"/>
                <w:szCs w:val="24"/>
              </w:rPr>
              <w:t>-</w:t>
            </w:r>
            <w:r>
              <w:rPr>
                <w:rFonts w:ascii="Garamond" w:hAnsi="Garamond"/>
                <w:sz w:val="24"/>
                <w:szCs w:val="24"/>
              </w:rPr>
              <w:t>&gt; 1000.0), demonstrating that automatic conversion loses nothing.</w:t>
            </w:r>
          </w:p>
        </w:tc>
      </w:tr>
      <w:tr w:rsidR="00EE4F90" w14:paraId="381610A6" w14:textId="77777777" w:rsidTr="00EE4F90">
        <w:tc>
          <w:tcPr>
            <w:tcW w:w="2263" w:type="dxa"/>
          </w:tcPr>
          <w:p w14:paraId="21B8CB1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11</w:t>
            </w:r>
          </w:p>
        </w:tc>
        <w:tc>
          <w:tcPr>
            <w:tcW w:w="6753" w:type="dxa"/>
          </w:tcPr>
          <w:p w14:paraId="49540A25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EXPLICIT (manual) conversion: (int) interest casts the double to an int. The decimal part is chopped off, not rounded, so it is compared with the exact value to show the loss.</w:t>
            </w:r>
          </w:p>
        </w:tc>
      </w:tr>
      <w:tr w:rsidR="00EE4F90" w14:paraId="20E6C95B" w14:textId="77777777" w:rsidTr="00EE4F90">
        <w:tc>
          <w:tcPr>
            <w:tcW w:w="2263" w:type="dxa"/>
          </w:tcPr>
          <w:p w14:paraId="418976A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12</w:t>
            </w:r>
          </w:p>
        </w:tc>
        <w:tc>
          <w:tcPr>
            <w:tcW w:w="6753" w:type="dxa"/>
          </w:tcPr>
          <w:p w14:paraId="519A20BD" w14:textId="6ADDA081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Casts the rate to an int. Decimals are lost, so a manual cast is needed and accuracy is affected.</w:t>
            </w:r>
          </w:p>
        </w:tc>
      </w:tr>
      <w:tr w:rsidR="00EE4F90" w14:paraId="4D6E1195" w14:textId="77777777" w:rsidTr="00EE4F90">
        <w:tc>
          <w:tcPr>
            <w:tcW w:w="2263" w:type="dxa"/>
          </w:tcPr>
          <w:p w14:paraId="50C7619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13</w:t>
            </w:r>
          </w:p>
        </w:tc>
        <w:tc>
          <w:tcPr>
            <w:tcW w:w="6753" w:type="dxa"/>
          </w:tcPr>
          <w:p w14:paraId="0BF83DF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Recalculates the interest using the cut-down rate, which gives a different (wrong) amount. This shows how data accuracy is affected during conversion. 100.0 keeps the division in decimals.</w:t>
            </w:r>
          </w:p>
        </w:tc>
      </w:tr>
      <w:tr w:rsidR="00EE4F90" w14:paraId="759D7A41" w14:textId="77777777" w:rsidTr="00EE4F90">
        <w:tc>
          <w:tcPr>
            <w:tcW w:w="2263" w:type="dxa"/>
          </w:tcPr>
          <w:p w14:paraId="12A56DB4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14</w:t>
            </w:r>
          </w:p>
        </w:tc>
        <w:tc>
          <w:tcPr>
            <w:tcW w:w="6753" w:type="dxa"/>
          </w:tcPr>
          <w:p w14:paraId="6F6E4D6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Closes the main method.</w:t>
            </w:r>
          </w:p>
        </w:tc>
      </w:tr>
      <w:tr w:rsidR="00EE4F90" w14:paraId="7DF5ECF7" w14:textId="77777777" w:rsidTr="00EE4F90">
        <w:tc>
          <w:tcPr>
            <w:tcW w:w="2263" w:type="dxa"/>
          </w:tcPr>
          <w:p w14:paraId="3568153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6753" w:type="dxa"/>
          </w:tcPr>
          <w:p w14:paraId="75028D5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Closes the class.</w:t>
            </w:r>
          </w:p>
        </w:tc>
      </w:tr>
    </w:tbl>
    <w:p w14:paraId="1AC39938" w14:textId="77777777" w:rsidR="00EE4F90" w:rsidRDefault="00EE4F90" w:rsidP="00164220">
      <w:pPr>
        <w:rPr>
          <w:rFonts w:ascii="Garamond" w:hAnsi="Garamond"/>
          <w:b/>
          <w:bCs/>
          <w:sz w:val="28"/>
          <w:szCs w:val="28"/>
        </w:rPr>
      </w:pPr>
    </w:p>
    <w:p w14:paraId="02CE8675" w14:textId="77777777" w:rsidR="009D7B5B" w:rsidRDefault="009D7B5B" w:rsidP="00164220">
      <w:pPr>
        <w:rPr>
          <w:rFonts w:ascii="Garamond" w:hAnsi="Garamond"/>
          <w:b/>
          <w:bCs/>
          <w:sz w:val="28"/>
          <w:szCs w:val="28"/>
        </w:rPr>
      </w:pPr>
    </w:p>
    <w:p w14:paraId="1A58449A" w14:textId="77777777" w:rsidR="009D7B5B" w:rsidRDefault="009D7B5B" w:rsidP="00164220">
      <w:pPr>
        <w:rPr>
          <w:rFonts w:ascii="Garamond" w:hAnsi="Garamond"/>
          <w:b/>
          <w:bCs/>
          <w:sz w:val="28"/>
          <w:szCs w:val="28"/>
        </w:rPr>
      </w:pPr>
    </w:p>
    <w:p w14:paraId="5BA655B9" w14:textId="77777777" w:rsidR="009D7B5B" w:rsidRDefault="009D7B5B" w:rsidP="00164220">
      <w:pPr>
        <w:rPr>
          <w:rFonts w:ascii="Garamond" w:hAnsi="Garamond"/>
          <w:b/>
          <w:bCs/>
          <w:sz w:val="28"/>
          <w:szCs w:val="28"/>
        </w:rPr>
      </w:pPr>
    </w:p>
    <w:p w14:paraId="30B1EB96" w14:textId="77777777" w:rsidR="009D7B5B" w:rsidRDefault="009D7B5B" w:rsidP="00164220">
      <w:pPr>
        <w:rPr>
          <w:rFonts w:ascii="Garamond" w:hAnsi="Garamond"/>
          <w:b/>
          <w:bCs/>
          <w:sz w:val="28"/>
          <w:szCs w:val="28"/>
        </w:rPr>
      </w:pPr>
    </w:p>
    <w:p w14:paraId="79AB1964" w14:textId="17339398" w:rsidR="00164220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Detailed Screenshots and caption descriptions</w:t>
      </w:r>
    </w:p>
    <w:p w14:paraId="3880F986" w14:textId="4D620657" w:rsidR="00C909AA" w:rsidRDefault="009D7B5B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49A0CCD" wp14:editId="33F43DAF">
            <wp:extent cx="5731510" cy="3048635"/>
            <wp:effectExtent l="0" t="0" r="2540" b="0"/>
            <wp:docPr id="4968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3194" name="Picture 496863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C121" w14:textId="568EB10B" w:rsidR="00C909AA" w:rsidRPr="00766731" w:rsidRDefault="00766731" w:rsidP="00766731">
      <w:pPr>
        <w:pStyle w:val="Caption"/>
        <w:rPr>
          <w:rFonts w:ascii="Garamond" w:hAnsi="Garamond"/>
          <w:b/>
          <w:bCs/>
          <w:i w:val="0"/>
          <w:iCs w:val="0"/>
          <w:sz w:val="28"/>
          <w:szCs w:val="28"/>
        </w:rPr>
      </w:pPr>
      <w:bookmarkStart w:id="0" w:name="_Toc216544661"/>
      <w:r>
        <w:rPr>
          <w:rFonts w:ascii="Garamond" w:hAnsi="Garamond"/>
          <w:i w:val="0"/>
          <w:iCs w:val="0"/>
        </w:rPr>
        <w:t xml:space="preserve">Figure </w:t>
      </w:r>
      <w:r>
        <w:rPr>
          <w:rFonts w:ascii="Garamond" w:hAnsi="Garamond"/>
          <w:i w:val="0"/>
          <w:iCs w:val="0"/>
        </w:rPr>
        <w:fldChar w:fldCharType="begin"/>
      </w:r>
      <w:r>
        <w:rPr>
          <w:rFonts w:ascii="Garamond" w:hAnsi="Garamond"/>
          <w:i w:val="0"/>
          <w:iCs w:val="0"/>
        </w:rPr>
        <w:instrText xml:space="preserve"> SEQ Figure \* ARABIC </w:instrText>
      </w:r>
      <w:r>
        <w:rPr>
          <w:rFonts w:ascii="Garamond" w:hAnsi="Garamond"/>
          <w:i w:val="0"/>
          <w:iCs w:val="0"/>
        </w:rPr>
        <w:fldChar w:fldCharType="separate"/>
      </w:r>
      <w:r>
        <w:rPr>
          <w:rFonts w:ascii="Garamond" w:hAnsi="Garamond"/>
          <w:i w:val="0"/>
          <w:iCs w:val="0"/>
          <w:noProof/>
        </w:rPr>
        <w:t>1</w:t>
      </w:r>
      <w:r>
        <w:rPr>
          <w:rFonts w:ascii="Garamond" w:hAnsi="Garamond"/>
          <w:i w:val="0"/>
          <w:iCs w:val="0"/>
        </w:rPr>
        <w:fldChar w:fldCharType="end"/>
      </w:r>
      <w:r>
        <w:rPr>
          <w:rFonts w:ascii="Garamond" w:hAnsi="Garamond"/>
          <w:i w:val="0"/>
          <w:iCs w:val="0"/>
        </w:rPr>
        <w:t>:Class Main showing project structure</w:t>
      </w:r>
      <w:bookmarkEnd w:id="0"/>
    </w:p>
    <w:p w14:paraId="2F30E981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</w:p>
    <w:p w14:paraId="03C15F45" w14:textId="6B75F592" w:rsidR="00BF4598" w:rsidRDefault="007248AB" w:rsidP="004C0B3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br w:type="page"/>
      </w:r>
    </w:p>
    <w:p w14:paraId="3DC0CFDF" w14:textId="72DB75C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Output and caption descriptions</w:t>
      </w:r>
    </w:p>
    <w:p w14:paraId="1F3BC534" w14:textId="1D8B3BBA" w:rsidR="009D7B5B" w:rsidRDefault="009D7B5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17F1E73" wp14:editId="46728F67">
            <wp:extent cx="5731510" cy="3055620"/>
            <wp:effectExtent l="0" t="0" r="2540" b="0"/>
            <wp:docPr id="117574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8456" name="Picture 11757484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F4E" w14:textId="1A08F00B" w:rsidR="007248AB" w:rsidRDefault="007248AB" w:rsidP="007248AB">
      <w:pPr>
        <w:pStyle w:val="Caption"/>
        <w:rPr>
          <w:rFonts w:ascii="Garamond" w:hAnsi="Garamond"/>
          <w:i w:val="0"/>
          <w:iCs w:val="0"/>
        </w:rPr>
      </w:pPr>
      <w:r>
        <w:rPr>
          <w:rFonts w:ascii="Garamond" w:hAnsi="Garamond"/>
          <w:i w:val="0"/>
          <w:iCs w:val="0"/>
        </w:rPr>
        <w:t xml:space="preserve">Figure </w:t>
      </w:r>
      <w:r>
        <w:rPr>
          <w:rFonts w:ascii="Garamond" w:hAnsi="Garamond"/>
          <w:i w:val="0"/>
          <w:iCs w:val="0"/>
        </w:rPr>
        <w:fldChar w:fldCharType="begin"/>
      </w:r>
      <w:r>
        <w:rPr>
          <w:rFonts w:ascii="Garamond" w:hAnsi="Garamond"/>
          <w:i w:val="0"/>
          <w:iCs w:val="0"/>
        </w:rPr>
        <w:instrText xml:space="preserve"> SEQ Figure \* ARABIC </w:instrText>
      </w:r>
      <w:r>
        <w:rPr>
          <w:rFonts w:ascii="Garamond" w:hAnsi="Garamond"/>
          <w:i w:val="0"/>
          <w:iCs w:val="0"/>
        </w:rPr>
        <w:fldChar w:fldCharType="separate"/>
      </w:r>
      <w:r>
        <w:rPr>
          <w:rFonts w:ascii="Garamond" w:hAnsi="Garamond"/>
          <w:i w:val="0"/>
          <w:iCs w:val="0"/>
          <w:noProof/>
        </w:rPr>
        <w:t>2</w:t>
      </w:r>
      <w:r>
        <w:rPr>
          <w:rFonts w:ascii="Garamond" w:hAnsi="Garamond"/>
          <w:i w:val="0"/>
          <w:iCs w:val="0"/>
        </w:rPr>
        <w:fldChar w:fldCharType="end"/>
      </w:r>
      <w:r>
        <w:rPr>
          <w:rFonts w:ascii="Garamond" w:hAnsi="Garamond"/>
          <w:i w:val="0"/>
          <w:iCs w:val="0"/>
        </w:rPr>
        <w:t>: Output after running the program</w:t>
      </w:r>
    </w:p>
    <w:p w14:paraId="140D7421" w14:textId="77777777" w:rsidR="00A55A20" w:rsidRPr="00A55A20" w:rsidRDefault="00A55A20" w:rsidP="00A55A20"/>
    <w:p w14:paraId="0D80996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Output Explanation</w:t>
      </w:r>
    </w:p>
    <w:p w14:paraId="611CBEEE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When the program is executed, it displays the following, in order:</w:t>
      </w:r>
    </w:p>
    <w:p w14:paraId="5E90CB52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1. It asks the user to enter the deposit (whole number), the interest rate and the number of years.</w:t>
      </w:r>
    </w:p>
    <w:p w14:paraId="73D4F1E9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2. The report line shows the interest and total rounded to whole numbers with </w:t>
      </w:r>
      <w:proofErr w:type="spellStart"/>
      <w:r>
        <w:rPr>
          <w:rFonts w:ascii="Garamond" w:hAnsi="Garamond"/>
          <w:sz w:val="28"/>
          <w:szCs w:val="28"/>
        </w:rPr>
        <w:t>Math.round</w:t>
      </w:r>
      <w:proofErr w:type="spellEnd"/>
      <w:r>
        <w:rPr>
          <w:rFonts w:ascii="Garamond" w:hAnsi="Garamond"/>
          <w:sz w:val="28"/>
          <w:szCs w:val="28"/>
        </w:rPr>
        <w:t>(), as required for accounting.</w:t>
      </w:r>
    </w:p>
    <w:p w14:paraId="4B5171C7" w14:textId="0130C26C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3. The automatic conversion line shows the int deposit becoming a double. This is safe because nothing is lost.</w:t>
      </w:r>
    </w:p>
    <w:p w14:paraId="0E86BC22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4. The manual cast of the interest to int cuts off the decimals, so it differs from the exact value.</w:t>
      </w:r>
    </w:p>
    <w:p w14:paraId="61EC19D9" w14:textId="0A33D2F5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5. The manual cast of the rate to int also loses its decimals.</w:t>
      </w:r>
    </w:p>
    <w:p w14:paraId="39A88E32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6. The last line shows the interest recalculated with the cut rate, which is wrong, so accuracy is lost.</w:t>
      </w:r>
    </w:p>
    <w:p w14:paraId="1263F161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Conclusion: widening (int to double) is safe and automatic, while narrowing (double to int) needs a manual cast and loses accuracy.</w:t>
      </w:r>
    </w:p>
    <w:p w14:paraId="6DE766F0" w14:textId="77777777" w:rsidR="004C0B3C" w:rsidRDefault="004C0B3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6164F414" w14:textId="50EC17DD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Section 2</w:t>
      </w:r>
    </w:p>
    <w:p w14:paraId="78F49CDF" w14:textId="75C3F986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Version Control</w:t>
      </w:r>
    </w:p>
    <w:p w14:paraId="77F1B9D3" w14:textId="4A1A4B58" w:rsid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Repository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B3C" w14:paraId="5A06E925" w14:textId="77777777" w:rsidTr="004C0B3C">
        <w:tc>
          <w:tcPr>
            <w:tcW w:w="2547" w:type="dxa"/>
          </w:tcPr>
          <w:p w14:paraId="5FECFA1F" w14:textId="34F51BB3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Name</w:t>
            </w:r>
          </w:p>
        </w:tc>
        <w:tc>
          <w:tcPr>
            <w:tcW w:w="6469" w:type="dxa"/>
          </w:tcPr>
          <w:p w14:paraId="21447345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347B9B30" w14:textId="77777777" w:rsidTr="004C0B3C">
        <w:tc>
          <w:tcPr>
            <w:tcW w:w="2547" w:type="dxa"/>
          </w:tcPr>
          <w:p w14:paraId="562B0A6E" w14:textId="395F2C4E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URL</w:t>
            </w:r>
          </w:p>
        </w:tc>
        <w:tc>
          <w:tcPr>
            <w:tcW w:w="6469" w:type="dxa"/>
          </w:tcPr>
          <w:p w14:paraId="4C3BFD92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147DDF7A" w14:textId="77777777" w:rsidTr="004C0B3C">
        <w:tc>
          <w:tcPr>
            <w:tcW w:w="2547" w:type="dxa"/>
          </w:tcPr>
          <w:p w14:paraId="04FD4F6A" w14:textId="4FE18FDA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Branches</w:t>
            </w:r>
          </w:p>
        </w:tc>
        <w:tc>
          <w:tcPr>
            <w:tcW w:w="6469" w:type="dxa"/>
          </w:tcPr>
          <w:p w14:paraId="04DC5A39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13391E0B" w14:textId="77777777" w:rsidR="004C0B3C" w:rsidRP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</w:p>
    <w:p w14:paraId="0832EC60" w14:textId="77777777" w:rsidR="00431CAD" w:rsidRDefault="00431CA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Commit #1 On Branch #1</w:t>
      </w:r>
    </w:p>
    <w:p w14:paraId="49CE517D" w14:textId="77777777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</w:p>
    <w:p w14:paraId="5D9D267A" w14:textId="74F72F1F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Commit Summary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0EA6" w14:paraId="73A8FBBA" w14:textId="77777777" w:rsidTr="00802170">
        <w:tc>
          <w:tcPr>
            <w:tcW w:w="2547" w:type="dxa"/>
          </w:tcPr>
          <w:p w14:paraId="70DA0A88" w14:textId="274D37A9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Name</w:t>
            </w:r>
          </w:p>
        </w:tc>
        <w:tc>
          <w:tcPr>
            <w:tcW w:w="6469" w:type="dxa"/>
          </w:tcPr>
          <w:p w14:paraId="77D2F90A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7739127B" w14:textId="77777777" w:rsidTr="00802170">
        <w:tc>
          <w:tcPr>
            <w:tcW w:w="2547" w:type="dxa"/>
          </w:tcPr>
          <w:p w14:paraId="3EBF52F2" w14:textId="32559220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ID</w:t>
            </w:r>
          </w:p>
        </w:tc>
        <w:tc>
          <w:tcPr>
            <w:tcW w:w="6469" w:type="dxa"/>
          </w:tcPr>
          <w:p w14:paraId="4CDDE222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9D95033" w14:textId="77777777" w:rsidTr="00802170">
        <w:tc>
          <w:tcPr>
            <w:tcW w:w="2547" w:type="dxa"/>
          </w:tcPr>
          <w:p w14:paraId="34CDFB98" w14:textId="3A50956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Description</w:t>
            </w:r>
          </w:p>
        </w:tc>
        <w:tc>
          <w:tcPr>
            <w:tcW w:w="6469" w:type="dxa"/>
          </w:tcPr>
          <w:p w14:paraId="5D39B4C8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3EAF9A2" w14:textId="77777777" w:rsidTr="00802170">
        <w:tc>
          <w:tcPr>
            <w:tcW w:w="2547" w:type="dxa"/>
          </w:tcPr>
          <w:p w14:paraId="70E66B72" w14:textId="0CD841A6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 Affected</w:t>
            </w:r>
          </w:p>
        </w:tc>
        <w:tc>
          <w:tcPr>
            <w:tcW w:w="6469" w:type="dxa"/>
          </w:tcPr>
          <w:p w14:paraId="52B4FA16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2213013E" w14:textId="77777777" w:rsidR="00820EA6" w:rsidRPr="00820EA6" w:rsidRDefault="00820EA6" w:rsidP="00820EA6"/>
    <w:p w14:paraId="015AD040" w14:textId="673F5EDD" w:rsidR="00C909AA" w:rsidRPr="007248AB" w:rsidRDefault="00C909AA" w:rsidP="00820EA6">
      <w:pPr>
        <w:pStyle w:val="Caption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27B80C04" w14:textId="77777777" w:rsidR="003F04DE" w:rsidRDefault="003F04DE" w:rsidP="003F04DE">
      <w:pPr>
        <w:spacing w:line="276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Section 3</w:t>
      </w:r>
    </w:p>
    <w:p w14:paraId="5AB1B5BE" w14:textId="689934B8" w:rsidR="003F04DE" w:rsidRDefault="00011915" w:rsidP="003F04DE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What Have You Learned From The Task?</w:t>
      </w:r>
    </w:p>
    <w:p w14:paraId="6E960E04" w14:textId="77777777" w:rsidR="003F04DE" w:rsidRDefault="003F04DE" w:rsidP="003F04DE">
      <w:pPr>
        <w:jc w:val="center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04DE" w14:paraId="7886D719" w14:textId="77777777" w:rsidTr="00A20E2B">
        <w:tc>
          <w:tcPr>
            <w:tcW w:w="2689" w:type="dxa"/>
          </w:tcPr>
          <w:p w14:paraId="0DA4A10C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Skill Set</w:t>
            </w:r>
          </w:p>
        </w:tc>
        <w:tc>
          <w:tcPr>
            <w:tcW w:w="6327" w:type="dxa"/>
          </w:tcPr>
          <w:p w14:paraId="7FC30AEB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Description</w:t>
            </w:r>
          </w:p>
        </w:tc>
      </w:tr>
      <w:tr w:rsidR="003F04DE" w14:paraId="32ACB06F" w14:textId="77777777" w:rsidTr="00A20E2B">
        <w:tc>
          <w:tcPr>
            <w:tcW w:w="2689" w:type="dxa"/>
          </w:tcPr>
          <w:p w14:paraId="67F6D27D" w14:textId="2E9C8A4E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Implicit conversion</w:t>
            </w:r>
          </w:p>
        </w:tc>
        <w:tc>
          <w:tcPr>
            <w:tcW w:w="6327" w:type="dxa"/>
          </w:tcPr>
          <w:p w14:paraId="02F601B8" w14:textId="79BD7EDF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Understood that Java automatically converts a smaller</w:t>
            </w:r>
            <w:r w:rsidR="009D7B5B">
              <w:rPr>
                <w:rFonts w:ascii="Garamond" w:hAnsi="Garamond"/>
                <w:sz w:val="24"/>
                <w:szCs w:val="24"/>
              </w:rPr>
              <w:t xml:space="preserve"> data</w:t>
            </w:r>
            <w:r>
              <w:rPr>
                <w:rFonts w:ascii="Garamond" w:hAnsi="Garamond"/>
                <w:sz w:val="24"/>
                <w:szCs w:val="24"/>
              </w:rPr>
              <w:t xml:space="preserve"> type to a larger one, such as int to double, and that this is safe because no data is lost.</w:t>
            </w:r>
          </w:p>
        </w:tc>
      </w:tr>
      <w:tr w:rsidR="003F04DE" w14:paraId="6C57C7FB" w14:textId="77777777" w:rsidTr="00A20E2B">
        <w:tc>
          <w:tcPr>
            <w:tcW w:w="2689" w:type="dxa"/>
          </w:tcPr>
          <w:p w14:paraId="25F95BD5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Explicit conversion (type casting)</w:t>
            </w:r>
          </w:p>
        </w:tc>
        <w:tc>
          <w:tcPr>
            <w:tcW w:w="6327" w:type="dxa"/>
          </w:tcPr>
          <w:p w14:paraId="6A44CC20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Learned to use casts such as (int) to convert a larger type to a smaller one, and saw that decimals are chopped off, which reduces accuracy.</w:t>
            </w:r>
          </w:p>
        </w:tc>
      </w:tr>
      <w:tr w:rsidR="003F04DE" w14:paraId="2B101C83" w14:textId="77777777" w:rsidTr="00A20E2B">
        <w:tc>
          <w:tcPr>
            <w:tcW w:w="2689" w:type="dxa"/>
          </w:tcPr>
          <w:p w14:paraId="7E9FD8A6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Rounding and reading input</w:t>
            </w:r>
          </w:p>
        </w:tc>
        <w:tc>
          <w:tcPr>
            <w:tcW w:w="6327" w:type="dxa"/>
          </w:tcPr>
          <w:p w14:paraId="55474ADE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Used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Math.round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() to produce rounded figures for reports and Scanner to accept user input in a Java program.</w:t>
            </w:r>
          </w:p>
        </w:tc>
      </w:tr>
    </w:tbl>
    <w:p w14:paraId="52CD2BEB" w14:textId="77777777" w:rsidR="00D862D9" w:rsidRDefault="00D862D9" w:rsidP="00C909AA">
      <w:pPr>
        <w:rPr>
          <w:rFonts w:ascii="Garamond" w:hAnsi="Garamond"/>
          <w:b/>
          <w:bCs/>
          <w:sz w:val="28"/>
          <w:szCs w:val="28"/>
        </w:rPr>
      </w:pPr>
    </w:p>
    <w:p w14:paraId="1B378747" w14:textId="77777777" w:rsidR="00C909AA" w:rsidRPr="00CA64AE" w:rsidRDefault="00C909AA" w:rsidP="00164220">
      <w:pPr>
        <w:rPr>
          <w:rFonts w:ascii="Garamond" w:hAnsi="Garamond"/>
          <w:b/>
          <w:bCs/>
          <w:sz w:val="28"/>
          <w:szCs w:val="28"/>
        </w:rPr>
      </w:pPr>
    </w:p>
    <w:sectPr w:rsidR="00C909AA" w:rsidRPr="00CA64AE" w:rsidSect="00CF06C3">
      <w:footerReference w:type="default" r:id="rId11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EEEF" w14:textId="77777777" w:rsidR="003C53AF" w:rsidRDefault="003C53AF" w:rsidP="0076522B">
      <w:pPr>
        <w:spacing w:after="0" w:line="240" w:lineRule="auto"/>
      </w:pPr>
      <w:r>
        <w:separator/>
      </w:r>
    </w:p>
  </w:endnote>
  <w:endnote w:type="continuationSeparator" w:id="0">
    <w:p w14:paraId="2F929DB9" w14:textId="77777777" w:rsidR="003C53AF" w:rsidRDefault="003C53AF" w:rsidP="0076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737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6F2ED" w14:textId="60CDCF12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972B7A">
          <w:rPr>
            <w:noProof/>
          </w:rPr>
          <w:tab/>
        </w:r>
        <w:r w:rsidR="00972B7A">
          <w:rPr>
            <w:noProof/>
          </w:rPr>
          <w:tab/>
        </w:r>
        <w:r w:rsidR="004C0B3C">
          <w:rPr>
            <w:noProof/>
          </w:rPr>
          <w:t xml:space="preserve">Applied Object-Oriented </w:t>
        </w:r>
        <w:r w:rsidR="00972B7A">
          <w:rPr>
            <w:noProof/>
          </w:rPr>
          <w:t>Programming</w:t>
        </w:r>
      </w:p>
    </w:sdtContent>
  </w:sdt>
  <w:p w14:paraId="1E23E877" w14:textId="0180778C" w:rsidR="00CF06C3" w:rsidRDefault="00CF0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03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3D8E" w14:textId="5AAE53EE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73243" w14:textId="390E23F6" w:rsidR="002C4AC4" w:rsidRDefault="00972B7A">
    <w:pPr>
      <w:pStyle w:val="Footer"/>
    </w:pPr>
    <w:r>
      <w:tab/>
    </w:r>
    <w:r>
      <w:tab/>
      <w:t>Logic Building &amp;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A21" w14:textId="77777777" w:rsidR="003C53AF" w:rsidRDefault="003C53AF" w:rsidP="0076522B">
      <w:pPr>
        <w:spacing w:after="0" w:line="240" w:lineRule="auto"/>
      </w:pPr>
      <w:r>
        <w:separator/>
      </w:r>
    </w:p>
  </w:footnote>
  <w:footnote w:type="continuationSeparator" w:id="0">
    <w:p w14:paraId="077666A3" w14:textId="77777777" w:rsidR="003C53AF" w:rsidRDefault="003C53AF" w:rsidP="0076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B56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eastAsia="Times New Roman" w:hAnsi="Garamond" w:cs="Times New Roman"/>
        <w:b/>
        <w:bCs/>
        <w:noProof/>
        <w:kern w:val="36"/>
        <w:sz w:val="24"/>
        <w:szCs w:val="24"/>
      </w:rPr>
      <w:drawing>
        <wp:inline distT="0" distB="0" distL="0" distR="0" wp14:anchorId="2554EC08" wp14:editId="45EFAC33">
          <wp:extent cx="2185670" cy="7086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92F78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hAnsi="Garamond"/>
        <w:b/>
        <w:sz w:val="24"/>
        <w:szCs w:val="24"/>
      </w:rPr>
      <w:t>FACULTY OF SCIENCE AND TECHNOLOGY</w:t>
    </w:r>
  </w:p>
  <w:p w14:paraId="122EB7FC" w14:textId="26FF9C6E" w:rsidR="0076522B" w:rsidRDefault="0076522B" w:rsidP="0076522B">
    <w:pPr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LOGIC BUILDING</w:t>
    </w:r>
    <w:r w:rsidR="004C0B3C">
      <w:rPr>
        <w:rFonts w:ascii="Garamond" w:hAnsi="Garamond"/>
        <w:b/>
        <w:sz w:val="24"/>
        <w:szCs w:val="24"/>
      </w:rPr>
      <w:t xml:space="preserve"> </w:t>
    </w:r>
    <w:r>
      <w:rPr>
        <w:rFonts w:ascii="Garamond" w:hAnsi="Garamond"/>
        <w:b/>
        <w:sz w:val="24"/>
        <w:szCs w:val="24"/>
      </w:rPr>
      <w:t>PROGRAMMING</w:t>
    </w:r>
    <w:r w:rsidR="004F3280">
      <w:rPr>
        <w:rFonts w:ascii="Garamond" w:hAnsi="Garamond"/>
        <w:b/>
        <w:sz w:val="24"/>
        <w:szCs w:val="24"/>
      </w:rPr>
      <w:t xml:space="preserve"> </w:t>
    </w:r>
    <w:r w:rsidR="004C0B3C">
      <w:rPr>
        <w:rFonts w:ascii="Garamond" w:hAnsi="Garamond"/>
        <w:b/>
        <w:sz w:val="24"/>
        <w:szCs w:val="24"/>
      </w:rPr>
      <w:t xml:space="preserve">&amp; VERSION CONTROL </w:t>
    </w:r>
    <w:r w:rsidR="004F3280">
      <w:rPr>
        <w:rFonts w:ascii="Garamond" w:hAnsi="Garamond"/>
        <w:b/>
        <w:sz w:val="24"/>
        <w:szCs w:val="24"/>
      </w:rPr>
      <w:t>REPORT</w:t>
    </w:r>
  </w:p>
  <w:p w14:paraId="30317417" w14:textId="77777777" w:rsidR="0076522B" w:rsidRDefault="007652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1"/>
    <w:rsid w:val="000021E6"/>
    <w:rsid w:val="00011915"/>
    <w:rsid w:val="00047D2C"/>
    <w:rsid w:val="00097CA5"/>
    <w:rsid w:val="00137F7E"/>
    <w:rsid w:val="00164220"/>
    <w:rsid w:val="001D725C"/>
    <w:rsid w:val="002054EE"/>
    <w:rsid w:val="00286559"/>
    <w:rsid w:val="002C4AC4"/>
    <w:rsid w:val="00324184"/>
    <w:rsid w:val="003C53AF"/>
    <w:rsid w:val="003D64A8"/>
    <w:rsid w:val="003F04DE"/>
    <w:rsid w:val="00431CAD"/>
    <w:rsid w:val="0045642B"/>
    <w:rsid w:val="004C0B3C"/>
    <w:rsid w:val="004E0C20"/>
    <w:rsid w:val="004F3280"/>
    <w:rsid w:val="0053096E"/>
    <w:rsid w:val="005560B1"/>
    <w:rsid w:val="00584B61"/>
    <w:rsid w:val="005B2229"/>
    <w:rsid w:val="00603FA7"/>
    <w:rsid w:val="006B329B"/>
    <w:rsid w:val="006B4136"/>
    <w:rsid w:val="007248AB"/>
    <w:rsid w:val="0076522B"/>
    <w:rsid w:val="00766731"/>
    <w:rsid w:val="00820EA6"/>
    <w:rsid w:val="00823CD6"/>
    <w:rsid w:val="0084548C"/>
    <w:rsid w:val="008F27E6"/>
    <w:rsid w:val="00913B0A"/>
    <w:rsid w:val="00972B7A"/>
    <w:rsid w:val="00977627"/>
    <w:rsid w:val="009D7B5B"/>
    <w:rsid w:val="00A55A20"/>
    <w:rsid w:val="00A5741D"/>
    <w:rsid w:val="00BA2A65"/>
    <w:rsid w:val="00BE139E"/>
    <w:rsid w:val="00BF4598"/>
    <w:rsid w:val="00C909AA"/>
    <w:rsid w:val="00CA64AE"/>
    <w:rsid w:val="00CD2515"/>
    <w:rsid w:val="00CF06C3"/>
    <w:rsid w:val="00D60520"/>
    <w:rsid w:val="00D862D9"/>
    <w:rsid w:val="00DC3F6E"/>
    <w:rsid w:val="00EA3144"/>
    <w:rsid w:val="00EE4F90"/>
    <w:rsid w:val="00FB5145"/>
    <w:rsid w:val="00FD2B9B"/>
    <w:rsid w:val="00FE58EA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899"/>
  <w15:chartTrackingRefBased/>
  <w15:docId w15:val="{4AFCEAF9-97E6-4040-BA35-E4D02A1A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A6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6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6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6522B"/>
  </w:style>
  <w:style w:type="paragraph" w:styleId="Footer">
    <w:name w:val="footer"/>
    <w:basedOn w:val="Normal"/>
    <w:link w:val="Foot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6522B"/>
  </w:style>
  <w:style w:type="table" w:styleId="TableGrid">
    <w:name w:val="Table Grid"/>
    <w:basedOn w:val="TableNormal"/>
    <w:uiPriority w:val="39"/>
    <w:rsid w:val="007652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67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6673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66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A7D1-1F21-472D-AFF3-D3D567A1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Keneth</dc:creator>
  <cp:keywords/>
  <dc:description/>
  <cp:lastModifiedBy>Dureti Obse</cp:lastModifiedBy>
  <cp:revision>4</cp:revision>
  <dcterms:created xsi:type="dcterms:W3CDTF">2026-09-30T04:21:00Z</dcterms:created>
  <dcterms:modified xsi:type="dcterms:W3CDTF">2026-09-30T20:26:00Z</dcterms:modified>
</cp:coreProperties>
</file>