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380" w:rsidRDefault="005556C0" w:rsidP="00840AEF">
      <w:pPr>
        <w:jc w:val="center"/>
        <w:rPr>
          <w:rFonts w:ascii="Times New Roman" w:hAnsi="Times New Roman" w:cs="Times New Roman"/>
          <w:b/>
          <w:bCs/>
          <w:sz w:val="32"/>
          <w:szCs w:val="32"/>
        </w:rPr>
      </w:pPr>
      <w:r>
        <w:rPr>
          <w:rFonts w:ascii="Times New Roman" w:hAnsi="Times New Roman" w:cs="Times New Roman"/>
          <w:b/>
          <w:bCs/>
          <w:sz w:val="32"/>
          <w:szCs w:val="32"/>
        </w:rPr>
        <w:t>A BLOCKCHAIN-BASED PROXY RE-ENCRYPTION APPROACH FOR SECURE DATA EXCHANGE IN THE NET OF THINGS</w:t>
      </w:r>
    </w:p>
    <w:p w:rsidR="005E28E7" w:rsidRDefault="005E28E7" w:rsidP="005E28E7">
      <w:pPr>
        <w:rPr>
          <w:rFonts w:ascii="Times New Roman" w:hAnsi="Times New Roman" w:cs="Times New Roman"/>
          <w:b/>
          <w:bCs/>
          <w:sz w:val="32"/>
          <w:szCs w:val="32"/>
        </w:rPr>
      </w:pPr>
    </w:p>
    <w:p w:rsidR="005E28E7" w:rsidRPr="005E28E7" w:rsidRDefault="005E28E7" w:rsidP="005E28E7">
      <w:pPr>
        <w:jc w:val="center"/>
        <w:rPr>
          <w:rFonts w:ascii="Times New Roman" w:hAnsi="Times New Roman" w:cs="Times New Roman"/>
          <w:bCs/>
          <w:i/>
          <w:sz w:val="22"/>
          <w:szCs w:val="22"/>
        </w:rPr>
      </w:pPr>
      <w:r w:rsidRPr="005E28E7">
        <w:rPr>
          <w:rFonts w:ascii="Times New Roman" w:hAnsi="Times New Roman" w:cs="Times New Roman"/>
          <w:i/>
          <w:sz w:val="22"/>
          <w:szCs w:val="22"/>
          <w:vertAlign w:val="superscript"/>
        </w:rPr>
        <w:t>1</w:t>
      </w:r>
      <w:r w:rsidRPr="005E28E7">
        <w:rPr>
          <w:rFonts w:ascii="Times New Roman" w:hAnsi="Times New Roman" w:cs="Times New Roman"/>
          <w:bCs/>
          <w:i/>
          <w:sz w:val="22"/>
          <w:szCs w:val="22"/>
        </w:rPr>
        <w:t xml:space="preserve"> </w:t>
      </w:r>
      <w:proofErr w:type="spellStart"/>
      <w:r w:rsidRPr="005E28E7">
        <w:rPr>
          <w:rFonts w:ascii="Times New Roman" w:hAnsi="Times New Roman" w:cs="Times New Roman"/>
          <w:bCs/>
          <w:i/>
          <w:sz w:val="22"/>
          <w:szCs w:val="22"/>
        </w:rPr>
        <w:t>Mateti</w:t>
      </w:r>
      <w:proofErr w:type="spellEnd"/>
      <w:r w:rsidRPr="005E28E7">
        <w:rPr>
          <w:rFonts w:ascii="Times New Roman" w:hAnsi="Times New Roman" w:cs="Times New Roman"/>
          <w:bCs/>
          <w:i/>
          <w:sz w:val="22"/>
          <w:szCs w:val="22"/>
        </w:rPr>
        <w:t xml:space="preserve"> </w:t>
      </w:r>
      <w:proofErr w:type="spellStart"/>
      <w:proofErr w:type="gramStart"/>
      <w:r w:rsidRPr="005E28E7">
        <w:rPr>
          <w:rFonts w:ascii="Times New Roman" w:hAnsi="Times New Roman" w:cs="Times New Roman"/>
          <w:bCs/>
          <w:i/>
          <w:sz w:val="22"/>
          <w:szCs w:val="22"/>
        </w:rPr>
        <w:t>Meghana</w:t>
      </w:r>
      <w:proofErr w:type="spellEnd"/>
      <w:r w:rsidRPr="005E28E7">
        <w:rPr>
          <w:rFonts w:ascii="Times New Roman" w:hAnsi="Times New Roman" w:cs="Times New Roman"/>
          <w:i/>
          <w:sz w:val="22"/>
          <w:szCs w:val="22"/>
        </w:rPr>
        <w:t xml:space="preserve"> ,</w:t>
      </w:r>
      <w:proofErr w:type="gramEnd"/>
      <w:r w:rsidRPr="005E28E7">
        <w:rPr>
          <w:rFonts w:ascii="Times New Roman" w:hAnsi="Times New Roman" w:cs="Times New Roman"/>
          <w:i/>
          <w:sz w:val="22"/>
          <w:szCs w:val="22"/>
        </w:rPr>
        <w:t xml:space="preserve"> </w:t>
      </w:r>
      <w:r w:rsidRPr="005E28E7">
        <w:rPr>
          <w:rFonts w:ascii="Times New Roman" w:hAnsi="Times New Roman" w:cs="Times New Roman"/>
          <w:i/>
          <w:sz w:val="22"/>
          <w:szCs w:val="22"/>
          <w:vertAlign w:val="superscript"/>
        </w:rPr>
        <w:t>2</w:t>
      </w:r>
      <w:r w:rsidRPr="005E28E7">
        <w:rPr>
          <w:rFonts w:ascii="Times New Roman" w:hAnsi="Times New Roman" w:cs="Times New Roman"/>
          <w:i/>
          <w:sz w:val="22"/>
          <w:szCs w:val="22"/>
        </w:rPr>
        <w:t xml:space="preserve"> </w:t>
      </w:r>
      <w:proofErr w:type="spellStart"/>
      <w:r w:rsidRPr="005E28E7">
        <w:rPr>
          <w:rFonts w:ascii="Times New Roman" w:hAnsi="Times New Roman" w:cs="Times New Roman"/>
          <w:bCs/>
          <w:i/>
          <w:sz w:val="22"/>
          <w:szCs w:val="22"/>
        </w:rPr>
        <w:t>Pendam</w:t>
      </w:r>
      <w:proofErr w:type="spellEnd"/>
      <w:r w:rsidRPr="005E28E7">
        <w:rPr>
          <w:rFonts w:ascii="Times New Roman" w:hAnsi="Times New Roman" w:cs="Times New Roman"/>
          <w:bCs/>
          <w:i/>
          <w:sz w:val="22"/>
          <w:szCs w:val="22"/>
        </w:rPr>
        <w:t xml:space="preserve"> </w:t>
      </w:r>
      <w:proofErr w:type="spellStart"/>
      <w:r w:rsidRPr="005E28E7">
        <w:rPr>
          <w:rFonts w:ascii="Times New Roman" w:hAnsi="Times New Roman" w:cs="Times New Roman"/>
          <w:bCs/>
          <w:i/>
          <w:sz w:val="22"/>
          <w:szCs w:val="22"/>
        </w:rPr>
        <w:t>Yashonath</w:t>
      </w:r>
      <w:proofErr w:type="spellEnd"/>
      <w:r w:rsidRPr="005E28E7">
        <w:rPr>
          <w:rFonts w:ascii="Times New Roman" w:hAnsi="Times New Roman" w:cs="Times New Roman"/>
          <w:i/>
          <w:sz w:val="22"/>
          <w:szCs w:val="22"/>
        </w:rPr>
        <w:t xml:space="preserve">, </w:t>
      </w:r>
      <w:r w:rsidRPr="005E28E7">
        <w:rPr>
          <w:rFonts w:ascii="Times New Roman" w:hAnsi="Times New Roman" w:cs="Times New Roman"/>
          <w:i/>
          <w:sz w:val="22"/>
          <w:szCs w:val="22"/>
          <w:vertAlign w:val="superscript"/>
        </w:rPr>
        <w:t>3</w:t>
      </w:r>
      <w:r w:rsidRPr="005E28E7">
        <w:rPr>
          <w:rFonts w:ascii="Times New Roman" w:hAnsi="Times New Roman" w:cs="Times New Roman"/>
          <w:bCs/>
          <w:i/>
          <w:sz w:val="22"/>
          <w:szCs w:val="22"/>
        </w:rPr>
        <w:t xml:space="preserve">Vanga </w:t>
      </w:r>
      <w:proofErr w:type="spellStart"/>
      <w:r w:rsidRPr="005E28E7">
        <w:rPr>
          <w:rFonts w:ascii="Times New Roman" w:hAnsi="Times New Roman" w:cs="Times New Roman"/>
          <w:bCs/>
          <w:i/>
          <w:sz w:val="22"/>
          <w:szCs w:val="22"/>
        </w:rPr>
        <w:t>Vishwa</w:t>
      </w:r>
      <w:proofErr w:type="spellEnd"/>
      <w:r w:rsidRPr="005E28E7">
        <w:rPr>
          <w:rFonts w:ascii="Times New Roman" w:hAnsi="Times New Roman" w:cs="Times New Roman"/>
          <w:bCs/>
          <w:i/>
          <w:sz w:val="22"/>
          <w:szCs w:val="22"/>
        </w:rPr>
        <w:t xml:space="preserve"> </w:t>
      </w:r>
      <w:proofErr w:type="spellStart"/>
      <w:r w:rsidRPr="005E28E7">
        <w:rPr>
          <w:rFonts w:ascii="Times New Roman" w:hAnsi="Times New Roman" w:cs="Times New Roman"/>
          <w:bCs/>
          <w:i/>
          <w:sz w:val="22"/>
          <w:szCs w:val="22"/>
        </w:rPr>
        <w:t>Teja</w:t>
      </w:r>
      <w:proofErr w:type="spellEnd"/>
      <w:r w:rsidRPr="005E28E7">
        <w:rPr>
          <w:rFonts w:ascii="Times New Roman" w:hAnsi="Times New Roman" w:cs="Times New Roman"/>
          <w:bCs/>
          <w:i/>
          <w:sz w:val="22"/>
          <w:szCs w:val="22"/>
        </w:rPr>
        <w:t xml:space="preserve">, </w:t>
      </w:r>
      <w:r w:rsidRPr="005E28E7">
        <w:rPr>
          <w:rFonts w:ascii="Times New Roman" w:hAnsi="Times New Roman" w:cs="Times New Roman"/>
          <w:bCs/>
          <w:i/>
          <w:sz w:val="22"/>
          <w:szCs w:val="22"/>
          <w:vertAlign w:val="superscript"/>
        </w:rPr>
        <w:t>4</w:t>
      </w:r>
      <w:r w:rsidRPr="005E28E7">
        <w:rPr>
          <w:rFonts w:ascii="Times New Roman" w:hAnsi="Times New Roman" w:cs="Times New Roman"/>
          <w:bCs/>
          <w:i/>
          <w:sz w:val="22"/>
          <w:szCs w:val="22"/>
        </w:rPr>
        <w:t xml:space="preserve">Pendli </w:t>
      </w:r>
      <w:proofErr w:type="spellStart"/>
      <w:r w:rsidRPr="005E28E7">
        <w:rPr>
          <w:rFonts w:ascii="Times New Roman" w:hAnsi="Times New Roman" w:cs="Times New Roman"/>
          <w:bCs/>
          <w:i/>
          <w:sz w:val="22"/>
          <w:szCs w:val="22"/>
        </w:rPr>
        <w:t>Mahendher</w:t>
      </w:r>
      <w:proofErr w:type="spellEnd"/>
      <w:r w:rsidRPr="005E28E7">
        <w:rPr>
          <w:rFonts w:ascii="Times New Roman" w:hAnsi="Times New Roman" w:cs="Times New Roman"/>
          <w:bCs/>
          <w:i/>
          <w:sz w:val="22"/>
          <w:szCs w:val="22"/>
        </w:rPr>
        <w:t xml:space="preserve">, </w:t>
      </w:r>
      <w:r>
        <w:rPr>
          <w:rFonts w:ascii="Times New Roman" w:hAnsi="Times New Roman" w:cs="Times New Roman"/>
          <w:bCs/>
          <w:i/>
          <w:sz w:val="22"/>
          <w:szCs w:val="22"/>
          <w:vertAlign w:val="superscript"/>
        </w:rPr>
        <w:t>5</w:t>
      </w:r>
      <w:r w:rsidRPr="005E28E7">
        <w:rPr>
          <w:rFonts w:ascii="Times New Roman" w:hAnsi="Times New Roman" w:cs="Times New Roman"/>
          <w:bCs/>
          <w:i/>
          <w:sz w:val="22"/>
          <w:szCs w:val="22"/>
        </w:rPr>
        <w:t>N. Shiva Prasad</w:t>
      </w:r>
    </w:p>
    <w:p w:rsidR="005E28E7" w:rsidRDefault="005E28E7" w:rsidP="005E28E7">
      <w:pPr>
        <w:spacing w:line="360" w:lineRule="auto"/>
        <w:jc w:val="center"/>
        <w:rPr>
          <w:rFonts w:ascii="Times New Roman" w:hAnsi="Times New Roman" w:cs="Times New Roman"/>
          <w:i/>
          <w:szCs w:val="24"/>
        </w:rPr>
      </w:pPr>
    </w:p>
    <w:p w:rsidR="005E28E7" w:rsidRDefault="005E28E7" w:rsidP="005E28E7">
      <w:pPr>
        <w:pStyle w:val="Heading1"/>
        <w:ind w:left="0"/>
        <w:rPr>
          <w:rFonts w:ascii="Times New Roman" w:hAnsi="Times New Roman" w:cs="Times New Roman"/>
          <w:b w:val="0"/>
          <w:i/>
          <w:sz w:val="22"/>
          <w:u w:val="none"/>
        </w:rPr>
      </w:pPr>
      <w:r>
        <w:rPr>
          <w:rFonts w:ascii="Times New Roman" w:hAnsi="Times New Roman" w:cs="Times New Roman"/>
          <w:b w:val="0"/>
          <w:i/>
          <w:sz w:val="22"/>
          <w:u w:val="none"/>
          <w:vertAlign w:val="superscript"/>
        </w:rPr>
        <w:t>1</w:t>
      </w:r>
      <w:proofErr w:type="gramStart"/>
      <w:r>
        <w:rPr>
          <w:rFonts w:ascii="Times New Roman" w:hAnsi="Times New Roman" w:cs="Times New Roman"/>
          <w:b w:val="0"/>
          <w:i/>
          <w:sz w:val="22"/>
          <w:u w:val="none"/>
          <w:vertAlign w:val="superscript"/>
        </w:rPr>
        <w:t>,2,3,4</w:t>
      </w:r>
      <w:r w:rsidRPr="00A35B45">
        <w:rPr>
          <w:rFonts w:ascii="Times New Roman" w:hAnsi="Times New Roman" w:cs="Times New Roman"/>
          <w:b w:val="0"/>
          <w:i/>
          <w:sz w:val="22"/>
          <w:u w:val="none"/>
        </w:rPr>
        <w:t>bachelor</w:t>
      </w:r>
      <w:proofErr w:type="gramEnd"/>
      <w:r w:rsidRPr="00A35B45">
        <w:rPr>
          <w:rFonts w:ascii="Times New Roman" w:hAnsi="Times New Roman" w:cs="Times New Roman"/>
          <w:b w:val="0"/>
          <w:i/>
          <w:sz w:val="22"/>
          <w:u w:val="none"/>
        </w:rPr>
        <w:t xml:space="preserve"> Degree, </w:t>
      </w:r>
      <w:proofErr w:type="spellStart"/>
      <w:r w:rsidRPr="00A35B45">
        <w:rPr>
          <w:rFonts w:ascii="Times New Roman" w:hAnsi="Times New Roman" w:cs="Times New Roman"/>
          <w:b w:val="0"/>
          <w:i/>
          <w:sz w:val="22"/>
          <w:u w:val="none"/>
        </w:rPr>
        <w:t>Cse</w:t>
      </w:r>
      <w:proofErr w:type="spellEnd"/>
      <w:r w:rsidRPr="00A35B45">
        <w:rPr>
          <w:rFonts w:ascii="Times New Roman" w:hAnsi="Times New Roman" w:cs="Times New Roman"/>
          <w:b w:val="0"/>
          <w:i/>
          <w:sz w:val="22"/>
          <w:u w:val="none"/>
        </w:rPr>
        <w:t xml:space="preserve">, </w:t>
      </w:r>
      <w:bookmarkStart w:id="0" w:name="_Toc138507876"/>
      <w:bookmarkStart w:id="1" w:name="_Toc138507730"/>
      <w:proofErr w:type="spellStart"/>
      <w:r w:rsidRPr="00A35B45">
        <w:rPr>
          <w:rFonts w:ascii="Times New Roman" w:hAnsi="Times New Roman" w:cs="Times New Roman"/>
          <w:b w:val="0"/>
          <w:i/>
          <w:sz w:val="22"/>
          <w:u w:val="none"/>
        </w:rPr>
        <w:t>Jayamukhi</w:t>
      </w:r>
      <w:proofErr w:type="spellEnd"/>
      <w:r w:rsidRPr="00A35B45">
        <w:rPr>
          <w:rFonts w:ascii="Times New Roman" w:hAnsi="Times New Roman" w:cs="Times New Roman"/>
          <w:b w:val="0"/>
          <w:i/>
          <w:sz w:val="22"/>
          <w:u w:val="none"/>
        </w:rPr>
        <w:t xml:space="preserve"> Institute Of Technological Sciences</w:t>
      </w:r>
      <w:bookmarkEnd w:id="0"/>
      <w:bookmarkEnd w:id="1"/>
      <w:r w:rsidRPr="00A35B45">
        <w:rPr>
          <w:rFonts w:ascii="Times New Roman" w:hAnsi="Times New Roman" w:cs="Times New Roman"/>
          <w:b w:val="0"/>
          <w:i/>
          <w:sz w:val="22"/>
          <w:u w:val="none"/>
        </w:rPr>
        <w:t xml:space="preserve">  </w:t>
      </w:r>
      <w:proofErr w:type="spellStart"/>
      <w:r w:rsidRPr="00A35B45">
        <w:rPr>
          <w:rFonts w:ascii="Times New Roman" w:hAnsi="Times New Roman" w:cs="Times New Roman"/>
          <w:b w:val="0"/>
          <w:i/>
          <w:sz w:val="22"/>
          <w:u w:val="none"/>
        </w:rPr>
        <w:t>Narsampet</w:t>
      </w:r>
      <w:proofErr w:type="spellEnd"/>
      <w:r w:rsidRPr="00A35B45">
        <w:rPr>
          <w:rFonts w:ascii="Times New Roman" w:hAnsi="Times New Roman" w:cs="Times New Roman"/>
          <w:b w:val="0"/>
          <w:i/>
          <w:sz w:val="22"/>
          <w:u w:val="none"/>
        </w:rPr>
        <w:t>, Warangal</w:t>
      </w:r>
      <w:r>
        <w:rPr>
          <w:rFonts w:ascii="Times New Roman" w:hAnsi="Times New Roman" w:cs="Times New Roman"/>
          <w:b w:val="0"/>
          <w:i/>
          <w:sz w:val="22"/>
          <w:u w:val="none"/>
        </w:rPr>
        <w:t>.</w:t>
      </w:r>
    </w:p>
    <w:p w:rsidR="005E28E7" w:rsidRPr="006F5EA4" w:rsidRDefault="007E1DBF" w:rsidP="005E28E7">
      <w:pPr>
        <w:jc w:val="center"/>
        <w:rPr>
          <w:i/>
          <w:lang w:eastAsia="en-IN"/>
        </w:rPr>
      </w:pPr>
      <w:r>
        <w:rPr>
          <w:i/>
          <w:vertAlign w:val="superscript"/>
          <w:lang w:eastAsia="en-IN"/>
        </w:rPr>
        <w:t>5</w:t>
      </w:r>
      <w:r w:rsidRPr="007E1DBF">
        <w:rPr>
          <w:i/>
          <w:lang w:eastAsia="en-IN"/>
        </w:rPr>
        <w:t xml:space="preserve">Mr </w:t>
      </w:r>
      <w:proofErr w:type="spellStart"/>
      <w:r w:rsidRPr="007E1DBF">
        <w:rPr>
          <w:i/>
          <w:lang w:eastAsia="en-IN"/>
        </w:rPr>
        <w:t>N.Shiva</w:t>
      </w:r>
      <w:proofErr w:type="spellEnd"/>
      <w:r w:rsidRPr="007E1DBF">
        <w:rPr>
          <w:i/>
          <w:lang w:eastAsia="en-IN"/>
        </w:rPr>
        <w:t xml:space="preserve"> Prasad, Assistant Professor</w:t>
      </w:r>
      <w:r w:rsidR="005E28E7">
        <w:rPr>
          <w:i/>
          <w:lang w:eastAsia="en-IN"/>
        </w:rPr>
        <w:t xml:space="preserve">, </w:t>
      </w:r>
      <w:r w:rsidR="005E28E7" w:rsidRPr="006F5EA4">
        <w:rPr>
          <w:rFonts w:ascii="Times New Roman" w:hAnsi="Times New Roman" w:cs="Times New Roman"/>
          <w:i/>
        </w:rPr>
        <w:t xml:space="preserve">bachelor Degree, </w:t>
      </w:r>
      <w:proofErr w:type="spellStart"/>
      <w:r w:rsidR="005E28E7" w:rsidRPr="006F5EA4">
        <w:rPr>
          <w:rFonts w:ascii="Times New Roman" w:hAnsi="Times New Roman" w:cs="Times New Roman"/>
          <w:i/>
        </w:rPr>
        <w:t>Cse</w:t>
      </w:r>
      <w:proofErr w:type="spellEnd"/>
      <w:r w:rsidR="005E28E7" w:rsidRPr="006F5EA4">
        <w:rPr>
          <w:rFonts w:ascii="Times New Roman" w:hAnsi="Times New Roman" w:cs="Times New Roman"/>
          <w:i/>
        </w:rPr>
        <w:t xml:space="preserve">, </w:t>
      </w:r>
      <w:proofErr w:type="spellStart"/>
      <w:r w:rsidR="005E28E7" w:rsidRPr="006F5EA4">
        <w:rPr>
          <w:rFonts w:ascii="Times New Roman" w:hAnsi="Times New Roman" w:cs="Times New Roman"/>
          <w:i/>
        </w:rPr>
        <w:t>Jayamukhi</w:t>
      </w:r>
      <w:proofErr w:type="spellEnd"/>
      <w:r w:rsidR="005E28E7" w:rsidRPr="006F5EA4">
        <w:rPr>
          <w:rFonts w:ascii="Times New Roman" w:hAnsi="Times New Roman" w:cs="Times New Roman"/>
          <w:i/>
        </w:rPr>
        <w:t xml:space="preserve"> Institute Of Technological </w:t>
      </w:r>
      <w:proofErr w:type="gramStart"/>
      <w:r w:rsidR="005E28E7" w:rsidRPr="006F5EA4">
        <w:rPr>
          <w:rFonts w:ascii="Times New Roman" w:hAnsi="Times New Roman" w:cs="Times New Roman"/>
          <w:i/>
        </w:rPr>
        <w:t xml:space="preserve">Sciences  </w:t>
      </w:r>
      <w:proofErr w:type="spellStart"/>
      <w:r w:rsidR="005E28E7" w:rsidRPr="006F5EA4">
        <w:rPr>
          <w:rFonts w:ascii="Times New Roman" w:hAnsi="Times New Roman" w:cs="Times New Roman"/>
          <w:i/>
        </w:rPr>
        <w:t>Narsampet</w:t>
      </w:r>
      <w:proofErr w:type="spellEnd"/>
      <w:proofErr w:type="gramEnd"/>
      <w:r w:rsidR="005E28E7" w:rsidRPr="006F5EA4">
        <w:rPr>
          <w:rFonts w:ascii="Times New Roman" w:hAnsi="Times New Roman" w:cs="Times New Roman"/>
          <w:i/>
        </w:rPr>
        <w:t>, Warangal</w:t>
      </w:r>
      <w:r w:rsidR="005E28E7">
        <w:rPr>
          <w:rFonts w:ascii="Times New Roman" w:hAnsi="Times New Roman" w:cs="Times New Roman"/>
          <w:i/>
        </w:rPr>
        <w:t>.</w:t>
      </w:r>
    </w:p>
    <w:p w:rsidR="005E28E7" w:rsidRDefault="005E28E7" w:rsidP="005E28E7">
      <w:pPr>
        <w:rPr>
          <w:rFonts w:ascii="Times New Roman" w:hAnsi="Times New Roman" w:cs="Times New Roman"/>
          <w:b/>
          <w:bCs/>
          <w:sz w:val="32"/>
          <w:szCs w:val="32"/>
        </w:rPr>
      </w:pPr>
    </w:p>
    <w:p w:rsidR="00903380" w:rsidRDefault="00903380"/>
    <w:p w:rsidR="00903380" w:rsidRDefault="00903380"/>
    <w:p w:rsidR="00903380" w:rsidRPr="007F0D31" w:rsidRDefault="005556C0">
      <w:pPr>
        <w:rPr>
          <w:rFonts w:ascii="Times New Roman" w:hAnsi="Times New Roman" w:cs="Times New Roman"/>
          <w:b/>
          <w:bCs/>
          <w:sz w:val="28"/>
          <w:szCs w:val="28"/>
          <w:lang w:val="en-IN"/>
        </w:rPr>
      </w:pPr>
      <w:r w:rsidRPr="007F0D31">
        <w:rPr>
          <w:rFonts w:ascii="Times New Roman" w:hAnsi="Times New Roman" w:cs="Times New Roman"/>
          <w:b/>
          <w:bCs/>
          <w:sz w:val="28"/>
          <w:szCs w:val="28"/>
          <w:lang w:val="en-IN"/>
        </w:rPr>
        <w:t>ABSTRACT</w:t>
      </w:r>
    </w:p>
    <w:p w:rsidR="00903380" w:rsidRPr="007F0D31" w:rsidRDefault="00903380">
      <w:pPr>
        <w:rPr>
          <w:rFonts w:ascii="Times New Roman" w:hAnsi="Times New Roman" w:cs="Times New Roman"/>
          <w:b/>
          <w:bCs/>
          <w:sz w:val="28"/>
          <w:szCs w:val="28"/>
          <w:lang w:val="en-IN"/>
        </w:rPr>
      </w:pP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Data sharing has emerged as one of the Internet of Things' most advantageous cloud computing applications as it has developed.</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Even if this technology has been visually appealing, data security is still one of its challenges since improper usage of data can result in a variety of negative effects. We provide a proxy re-encryption method in this paper for safe data exchange in cloud contexts. Identity-based encryption enables data owners to outsource their encrypted data to the cloud, while proxy re-encryption construction allows authorised users to access the data. Due to the limited resources of Internet of Things devices, an edge device serves as a proxy server to perform demanding calculations.</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 xml:space="preserve">Effectively delivering cached material over the proxy will increase service quality and make efficient use of available network bandwidth. Additionally, the foundation of our system concept is </w:t>
      </w:r>
      <w:proofErr w:type="spellStart"/>
      <w:r w:rsidRPr="007F0D31">
        <w:rPr>
          <w:rFonts w:ascii="Times New Roman" w:hAnsi="Times New Roman" w:cs="Times New Roman"/>
          <w:sz w:val="24"/>
          <w:szCs w:val="24"/>
          <w:lang w:val="en-IN"/>
        </w:rPr>
        <w:t>blockchain</w:t>
      </w:r>
      <w:proofErr w:type="spellEnd"/>
      <w:r w:rsidRPr="007F0D31">
        <w:rPr>
          <w:rFonts w:ascii="Times New Roman" w:hAnsi="Times New Roman" w:cs="Times New Roman"/>
          <w:sz w:val="24"/>
          <w:szCs w:val="24"/>
          <w:lang w:val="en-IN"/>
        </w:rPr>
        <w:t>, a ground-breaking technology that permits decentralised data exchange. It achieves fine-grained access control to data and reduces bottlenecks in centralised systems. The security study and evaluation of our plan demonstrate the potential of our strategy for guaranteeing data security, confidentiality, and integrity.</w:t>
      </w:r>
    </w:p>
    <w:p w:rsidR="00903380" w:rsidRPr="007F0D31" w:rsidRDefault="00903380">
      <w:pPr>
        <w:rPr>
          <w:rFonts w:ascii="Times New Roman" w:hAnsi="Times New Roman" w:cs="Times New Roman"/>
          <w:sz w:val="24"/>
          <w:szCs w:val="24"/>
          <w:lang w:val="en-IN"/>
        </w:rPr>
      </w:pPr>
    </w:p>
    <w:p w:rsidR="00903380" w:rsidRPr="007F0D31" w:rsidRDefault="00903380">
      <w:pPr>
        <w:rPr>
          <w:rFonts w:ascii="Times New Roman" w:hAnsi="Times New Roman" w:cs="Times New Roman"/>
          <w:sz w:val="24"/>
          <w:szCs w:val="24"/>
          <w:lang w:val="en-IN"/>
        </w:rPr>
      </w:pPr>
    </w:p>
    <w:p w:rsidR="00903380" w:rsidRPr="007F0D31" w:rsidRDefault="005556C0">
      <w:pPr>
        <w:rPr>
          <w:rFonts w:ascii="Times New Roman" w:hAnsi="Times New Roman" w:cs="Times New Roman"/>
          <w:b/>
          <w:bCs/>
          <w:sz w:val="28"/>
          <w:szCs w:val="28"/>
          <w:lang w:val="en-IN"/>
        </w:rPr>
      </w:pPr>
      <w:r w:rsidRPr="007F0D31">
        <w:rPr>
          <w:rFonts w:ascii="Times New Roman" w:hAnsi="Times New Roman" w:cs="Times New Roman"/>
          <w:b/>
          <w:bCs/>
          <w:sz w:val="28"/>
          <w:szCs w:val="28"/>
          <w:lang w:val="en-IN"/>
        </w:rPr>
        <w:t>INTRODUCTION</w:t>
      </w:r>
    </w:p>
    <w:p w:rsidR="00903380" w:rsidRPr="007F0D31" w:rsidRDefault="00903380">
      <w:pPr>
        <w:rPr>
          <w:rFonts w:ascii="Times New Roman" w:hAnsi="Times New Roman" w:cs="Times New Roman"/>
          <w:b/>
          <w:bCs/>
          <w:sz w:val="28"/>
          <w:szCs w:val="28"/>
          <w:lang w:val="en-IN"/>
        </w:rPr>
      </w:pPr>
    </w:p>
    <w:p w:rsidR="00903380" w:rsidRPr="007F0D31" w:rsidRDefault="00903380">
      <w:pPr>
        <w:rPr>
          <w:rFonts w:ascii="Times New Roman" w:hAnsi="Times New Roman" w:cs="Times New Roman"/>
          <w:sz w:val="24"/>
          <w:szCs w:val="24"/>
          <w:lang w:val="en-IN"/>
        </w:rPr>
        <w:sectPr w:rsidR="00903380" w:rsidRPr="007F0D31">
          <w:pgSz w:w="11906" w:h="16838"/>
          <w:pgMar w:top="1440" w:right="1800" w:bottom="1440" w:left="1800" w:header="720" w:footer="720" w:gutter="0"/>
          <w:cols w:space="720"/>
          <w:docGrid w:linePitch="360"/>
        </w:sectPr>
      </w:pP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lastRenderedPageBreak/>
        <w:t>The Internet of Things (</w:t>
      </w:r>
      <w:proofErr w:type="spellStart"/>
      <w:r w:rsidRPr="007F0D31">
        <w:rPr>
          <w:rFonts w:ascii="Times New Roman" w:hAnsi="Times New Roman" w:cs="Times New Roman"/>
          <w:sz w:val="24"/>
          <w:szCs w:val="24"/>
          <w:lang w:val="en-IN"/>
        </w:rPr>
        <w:t>IoT</w:t>
      </w:r>
      <w:proofErr w:type="spellEnd"/>
      <w:r w:rsidRPr="007F0D31">
        <w:rPr>
          <w:rFonts w:ascii="Times New Roman" w:hAnsi="Times New Roman" w:cs="Times New Roman"/>
          <w:sz w:val="24"/>
          <w:szCs w:val="24"/>
          <w:lang w:val="en-IN"/>
        </w:rPr>
        <w:t xml:space="preserve">) has evolved as a technology with significant global impact, and as a result of its use, network traffic levels have increased significantly over time. In the next years, many more gadgets are anticipated to become linked. The </w:t>
      </w:r>
      <w:proofErr w:type="spellStart"/>
      <w:r w:rsidRPr="007F0D31">
        <w:rPr>
          <w:rFonts w:ascii="Times New Roman" w:hAnsi="Times New Roman" w:cs="Times New Roman"/>
          <w:sz w:val="24"/>
          <w:szCs w:val="24"/>
          <w:lang w:val="en-IN"/>
        </w:rPr>
        <w:t>IoT</w:t>
      </w:r>
      <w:proofErr w:type="spellEnd"/>
      <w:r w:rsidRPr="007F0D31">
        <w:rPr>
          <w:rFonts w:ascii="Times New Roman" w:hAnsi="Times New Roman" w:cs="Times New Roman"/>
          <w:sz w:val="24"/>
          <w:szCs w:val="24"/>
          <w:lang w:val="en-IN"/>
        </w:rPr>
        <w:t xml:space="preserve"> paradigm places a premium on data since the information gathered may be used for a variety of things.</w:t>
      </w:r>
    </w:p>
    <w:p w:rsidR="00903380" w:rsidRPr="007F0D31" w:rsidRDefault="005556C0">
      <w:pPr>
        <w:rPr>
          <w:rFonts w:ascii="Times New Roman" w:hAnsi="Times New Roman" w:cs="Times New Roman"/>
          <w:sz w:val="24"/>
          <w:szCs w:val="24"/>
          <w:lang w:val="en-IN"/>
        </w:rPr>
      </w:pPr>
      <w:proofErr w:type="gramStart"/>
      <w:r w:rsidRPr="007F0D31">
        <w:rPr>
          <w:rFonts w:ascii="Times New Roman" w:hAnsi="Times New Roman" w:cs="Times New Roman"/>
          <w:sz w:val="24"/>
          <w:szCs w:val="24"/>
          <w:lang w:val="en-IN"/>
        </w:rPr>
        <w:lastRenderedPageBreak/>
        <w:t>in</w:t>
      </w:r>
      <w:proofErr w:type="gramEnd"/>
      <w:r w:rsidRPr="007F0D31">
        <w:rPr>
          <w:rFonts w:ascii="Times New Roman" w:hAnsi="Times New Roman" w:cs="Times New Roman"/>
          <w:sz w:val="24"/>
          <w:szCs w:val="24"/>
          <w:lang w:val="en-IN"/>
        </w:rPr>
        <w:t xml:space="preserve"> a variety of applications, including those related to industry, transportation networks, smart cities, and healthcare [1]. For all parties concerned, the sensors measure a wide range of characteristics that are highly helpful. So, despite how alluring the Internet of Things may appear, it has created new security and privacy issues. </w:t>
      </w:r>
      <w:proofErr w:type="spellStart"/>
      <w:r w:rsidRPr="007F0D31">
        <w:rPr>
          <w:rFonts w:ascii="Times New Roman" w:hAnsi="Times New Roman" w:cs="Times New Roman"/>
          <w:sz w:val="24"/>
          <w:szCs w:val="24"/>
          <w:lang w:val="en-IN"/>
        </w:rPr>
        <w:t>IoT</w:t>
      </w:r>
      <w:proofErr w:type="spellEnd"/>
      <w:r w:rsidRPr="007F0D31">
        <w:rPr>
          <w:rFonts w:ascii="Times New Roman" w:hAnsi="Times New Roman" w:cs="Times New Roman"/>
          <w:sz w:val="24"/>
          <w:szCs w:val="24"/>
          <w:lang w:val="en-IN"/>
        </w:rPr>
        <w:t xml:space="preserve"> must be protected from attacks that prevent it from offering the necessary services and </w:t>
      </w:r>
      <w:r w:rsidRPr="007F0D31">
        <w:rPr>
          <w:rFonts w:ascii="Times New Roman" w:hAnsi="Times New Roman" w:cs="Times New Roman"/>
          <w:sz w:val="24"/>
          <w:szCs w:val="24"/>
          <w:lang w:val="en-IN"/>
        </w:rPr>
        <w:lastRenderedPageBreak/>
        <w:t>those that endanger the confidentiality, integrity, and privacy of data.</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Encrypting the data before outsourcing to cloud servers is a workable method. Attackers can only access encrypted data when conventional security measures are unsuccessful. Any information that is shared must be encrypted at the source and only be decoded by approved users in order to maintain its security.</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The decryption key can be shared by all the data users chosen by the data owner when using conventional encryption techniques. The use of symmetric encryption means that the data owner and users share the same key, or at the very least that the participants have agreed upon a key. This answer is quite ineffective.</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The encrypted data must first be decrypted and then re-encrypted with a key that is known to both the data owner and the users since the data owners do not always know who the intended data users are. The data owner would need to remain online constantly with this decrypt-and-encrypt approach, which is virtually impossible. When there are several data sets and various data owners and consumers, the issue gets more complicated.</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 xml:space="preserve">Although straightforward, standard encryption techniques need intricate key management methods and are thus inappropriate for data sharing. Blaze et al. [2] initially presented the idea of proxy re-encryption (PRE), which enables a proxy to convert a file calculated using a delegator's public key into an encryption meant for a </w:t>
      </w:r>
      <w:proofErr w:type="spellStart"/>
      <w:r w:rsidRPr="007F0D31">
        <w:rPr>
          <w:rFonts w:ascii="Times New Roman" w:hAnsi="Times New Roman" w:cs="Times New Roman"/>
          <w:sz w:val="24"/>
          <w:szCs w:val="24"/>
          <w:lang w:val="en-IN"/>
        </w:rPr>
        <w:t>delegatee</w:t>
      </w:r>
      <w:proofErr w:type="spellEnd"/>
      <w:r w:rsidRPr="007F0D31">
        <w:rPr>
          <w:rFonts w:ascii="Times New Roman" w:hAnsi="Times New Roman" w:cs="Times New Roman"/>
          <w:sz w:val="24"/>
          <w:szCs w:val="24"/>
          <w:lang w:val="en-IN"/>
        </w:rPr>
        <w:t>. Let the user of the data be the delegate and the owner of the data be the delegator. In such a plan, the data owner is able to give the user temporary encrypted communications without disclosing his secret key. The re-encryption key is created by the data owner or a reliable third party.</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This answer is quite ineffective.</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lastRenderedPageBreak/>
        <w:t>The encrypted data must first be decrypted and then re-encrypted with a key that is known to both the data owner and the users since the data owners do not always know who the intended data users are. The data owner would need to remain online constantly with this decrypt-and-encrypt approach, which is virtually impossible. When there are several data sets and various data owners and consumers, the issue gets more complicated.</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 xml:space="preserve">Although straightforward, standard encryption techniques need intricate key management methods and are thus inappropriate for data sharing. Blaze et al. [2] initially presented the idea of re-encryption by proxy (PRE), which enables a proxy to convert a file calculated using a delegator's secret key into a secret key meant for a </w:t>
      </w:r>
      <w:proofErr w:type="spellStart"/>
      <w:r w:rsidRPr="007F0D31">
        <w:rPr>
          <w:rFonts w:ascii="Times New Roman" w:hAnsi="Times New Roman" w:cs="Times New Roman"/>
          <w:sz w:val="24"/>
          <w:szCs w:val="24"/>
          <w:lang w:val="en-IN"/>
        </w:rPr>
        <w:t>delegatee</w:t>
      </w:r>
      <w:proofErr w:type="spellEnd"/>
      <w:r w:rsidRPr="007F0D31">
        <w:rPr>
          <w:rFonts w:ascii="Times New Roman" w:hAnsi="Times New Roman" w:cs="Times New Roman"/>
          <w:sz w:val="24"/>
          <w:szCs w:val="24"/>
          <w:lang w:val="en-IN"/>
        </w:rPr>
        <w:t>. Let the user of the data be the delegate and the owner of the data be the delegator. In such a plan, the data owner is able to give the user temporary encrypted communications without disclosing his secret key. The re-encryption key is created by the data owner or a reliable third party.</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 xml:space="preserve">Before providing the updated </w:t>
      </w:r>
      <w:proofErr w:type="spellStart"/>
      <w:r w:rsidRPr="007F0D31">
        <w:rPr>
          <w:rFonts w:ascii="Times New Roman" w:hAnsi="Times New Roman" w:cs="Times New Roman"/>
          <w:sz w:val="24"/>
          <w:szCs w:val="24"/>
          <w:lang w:val="en-IN"/>
        </w:rPr>
        <w:t>ciphertext</w:t>
      </w:r>
      <w:proofErr w:type="spellEnd"/>
      <w:r w:rsidRPr="007F0D31">
        <w:rPr>
          <w:rFonts w:ascii="Times New Roman" w:hAnsi="Times New Roman" w:cs="Times New Roman"/>
          <w:sz w:val="24"/>
          <w:szCs w:val="24"/>
          <w:lang w:val="en-IN"/>
        </w:rPr>
        <w:t xml:space="preserve"> to the user, a proxy executes the re-encryption algorithm using the key. Because it is unaware of the data owner's secret key, the proxy in a PRE scheme cannot be entirely trusted. This is regarded as a top choice for securely granting access to encrypted data, which is an essential element in any data-sharing scenario. Additionally, PRE enables the sharing of encrypted cloud data with authorised users while protecting its privacy from unauthorised individuals.</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Since only individuals authorised by the data owner may successfully access the outsourcing data, data leaks can be reduced by the use of encryption.</w:t>
      </w:r>
    </w:p>
    <w:p w:rsidR="00903380" w:rsidRPr="007F0D31" w:rsidRDefault="00903380">
      <w:pPr>
        <w:rPr>
          <w:rFonts w:ascii="Times New Roman" w:hAnsi="Times New Roman" w:cs="Times New Roman"/>
          <w:sz w:val="24"/>
          <w:szCs w:val="24"/>
          <w:lang w:val="en-IN"/>
        </w:rPr>
      </w:pPr>
    </w:p>
    <w:p w:rsidR="00903380" w:rsidRPr="007F0D31" w:rsidRDefault="00903380">
      <w:pPr>
        <w:rPr>
          <w:rFonts w:ascii="Times New Roman" w:hAnsi="Times New Roman" w:cs="Times New Roman"/>
          <w:sz w:val="24"/>
          <w:szCs w:val="24"/>
          <w:lang w:val="en-IN"/>
        </w:rPr>
      </w:pPr>
    </w:p>
    <w:p w:rsidR="00840AEF" w:rsidRPr="007F0D31" w:rsidRDefault="00840AEF">
      <w:pPr>
        <w:rPr>
          <w:rFonts w:ascii="Times New Roman" w:hAnsi="Times New Roman" w:cs="Times New Roman"/>
          <w:b/>
          <w:bCs/>
          <w:sz w:val="28"/>
          <w:szCs w:val="28"/>
          <w:lang w:val="en-IN"/>
        </w:rPr>
      </w:pPr>
    </w:p>
    <w:p w:rsidR="00903380" w:rsidRPr="007F0D31" w:rsidRDefault="005556C0">
      <w:pPr>
        <w:rPr>
          <w:rFonts w:ascii="Times New Roman" w:hAnsi="Times New Roman" w:cs="Times New Roman"/>
          <w:b/>
          <w:bCs/>
          <w:sz w:val="28"/>
          <w:szCs w:val="28"/>
          <w:lang w:val="en-IN"/>
        </w:rPr>
      </w:pPr>
      <w:r w:rsidRPr="007F0D31">
        <w:rPr>
          <w:rFonts w:ascii="Times New Roman" w:hAnsi="Times New Roman" w:cs="Times New Roman"/>
          <w:b/>
          <w:bCs/>
          <w:sz w:val="28"/>
          <w:szCs w:val="28"/>
          <w:lang w:val="en-IN"/>
        </w:rPr>
        <w:lastRenderedPageBreak/>
        <w:t>RELATED WORKS</w:t>
      </w:r>
    </w:p>
    <w:p w:rsidR="00903380" w:rsidRPr="007F0D31" w:rsidRDefault="00903380">
      <w:pPr>
        <w:rPr>
          <w:rFonts w:ascii="Times New Roman" w:hAnsi="Times New Roman" w:cs="Times New Roman"/>
          <w:b/>
          <w:bCs/>
          <w:sz w:val="28"/>
          <w:szCs w:val="28"/>
          <w:lang w:val="en-IN"/>
        </w:rPr>
      </w:pP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This section examines some of the ways that the technologies mentioned in this article may be applied to cloud access control and data sharing.</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Pre-Data Sharing in A</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Key-policy ABE (KP-ABE) and PRE were coupled by Yu et al. [15] to provide a solution for cloud data sharing. KP-ABE encryption was used to encrypt the data, making decryption feasible only with the right set of attribute secret keys. In addition to managing the encrypted data, the cloud also controlled all attribute secret keys with the exception of one unique secret key for user revocation. The encrypted data had to be re-encrypted when users were revoked since new keys required to be provided by the data owner to the remaining users.</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 xml:space="preserve">Despite being effective, the scheme's security was compromised since the re-encryption was carried out carelessly. A revision to the plan in [15] by Park [16] prevents collaboration between the service provider and users whose access has been revoked. Their plan essentially consisted of substituting a reliable third party for the service provider, which suggests that a higher level of confidence should be assumed. Similar methods were used by other techniques [17]–[19], although they did so using </w:t>
      </w:r>
      <w:proofErr w:type="spellStart"/>
      <w:r w:rsidRPr="007F0D31">
        <w:rPr>
          <w:rFonts w:ascii="Times New Roman" w:hAnsi="Times New Roman" w:cs="Times New Roman"/>
          <w:sz w:val="24"/>
          <w:szCs w:val="24"/>
          <w:lang w:val="en-IN"/>
        </w:rPr>
        <w:t>ciphertext</w:t>
      </w:r>
      <w:proofErr w:type="spellEnd"/>
      <w:r w:rsidRPr="007F0D31">
        <w:rPr>
          <w:rFonts w:ascii="Times New Roman" w:hAnsi="Times New Roman" w:cs="Times New Roman"/>
          <w:sz w:val="24"/>
          <w:szCs w:val="24"/>
          <w:lang w:val="en-IN"/>
        </w:rPr>
        <w:t xml:space="preserve">-policy ABE (CP-ABE), in which the access policy is linked to the </w:t>
      </w:r>
      <w:proofErr w:type="spellStart"/>
      <w:r w:rsidRPr="007F0D31">
        <w:rPr>
          <w:rFonts w:ascii="Times New Roman" w:hAnsi="Times New Roman" w:cs="Times New Roman"/>
          <w:sz w:val="24"/>
          <w:szCs w:val="24"/>
          <w:lang w:val="en-IN"/>
        </w:rPr>
        <w:t>ciphertext</w:t>
      </w:r>
      <w:proofErr w:type="spellEnd"/>
      <w:r w:rsidRPr="007F0D31">
        <w:rPr>
          <w:rFonts w:ascii="Times New Roman" w:hAnsi="Times New Roman" w:cs="Times New Roman"/>
          <w:sz w:val="24"/>
          <w:szCs w:val="24"/>
          <w:lang w:val="en-IN"/>
        </w:rPr>
        <w:t xml:space="preserve"> rather than the secret keys.</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A time-constrained access control strategy based on PRE and ABE was also presented by Liu et al. [20]. While PRE was used to update the time characteristics, ABE was utilised to establish time-based access control policies.</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 xml:space="preserve">Despite these schemes' benefits, their high computational costs for encryption and decryption make them unsuitable for use in the </w:t>
      </w:r>
      <w:proofErr w:type="spellStart"/>
      <w:r w:rsidRPr="007F0D31">
        <w:rPr>
          <w:rFonts w:ascii="Times New Roman" w:hAnsi="Times New Roman" w:cs="Times New Roman"/>
          <w:sz w:val="24"/>
          <w:szCs w:val="24"/>
          <w:lang w:val="en-IN"/>
        </w:rPr>
        <w:t>IoT</w:t>
      </w:r>
      <w:proofErr w:type="spellEnd"/>
      <w:r w:rsidRPr="007F0D31">
        <w:rPr>
          <w:rFonts w:ascii="Times New Roman" w:hAnsi="Times New Roman" w:cs="Times New Roman"/>
          <w:sz w:val="24"/>
          <w:szCs w:val="24"/>
          <w:lang w:val="en-IN"/>
        </w:rPr>
        <w:t>.</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lastRenderedPageBreak/>
        <w:t xml:space="preserve">Han et al. introduced an IBE PRE scheme appropriate for data exchange in [21]. The re-encryption keys were linked to a particular </w:t>
      </w:r>
      <w:proofErr w:type="spellStart"/>
      <w:r w:rsidRPr="007F0D31">
        <w:rPr>
          <w:rFonts w:ascii="Times New Roman" w:hAnsi="Times New Roman" w:cs="Times New Roman"/>
          <w:sz w:val="24"/>
          <w:szCs w:val="24"/>
          <w:lang w:val="en-IN"/>
        </w:rPr>
        <w:t>ciphertext</w:t>
      </w:r>
      <w:proofErr w:type="spellEnd"/>
      <w:r w:rsidRPr="007F0D31">
        <w:rPr>
          <w:rFonts w:ascii="Times New Roman" w:hAnsi="Times New Roman" w:cs="Times New Roman"/>
          <w:sz w:val="24"/>
          <w:szCs w:val="24"/>
          <w:lang w:val="en-IN"/>
        </w:rPr>
        <w:t xml:space="preserve"> in addition to the identities of the users.</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 xml:space="preserve">This suggested that each combination of data users and shared files required the data owner to generate a unique </w:t>
      </w:r>
      <w:proofErr w:type="spellStart"/>
      <w:r w:rsidRPr="007F0D31">
        <w:rPr>
          <w:rFonts w:ascii="Times New Roman" w:hAnsi="Times New Roman" w:cs="Times New Roman"/>
          <w:sz w:val="24"/>
          <w:szCs w:val="24"/>
          <w:lang w:val="en-IN"/>
        </w:rPr>
        <w:t>reencryption</w:t>
      </w:r>
      <w:proofErr w:type="spellEnd"/>
      <w:r w:rsidRPr="007F0D31">
        <w:rPr>
          <w:rFonts w:ascii="Times New Roman" w:hAnsi="Times New Roman" w:cs="Times New Roman"/>
          <w:sz w:val="24"/>
          <w:szCs w:val="24"/>
          <w:lang w:val="en-IN"/>
        </w:rPr>
        <w:t xml:space="preserve"> key. Lin et al. presented a related notion.</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 xml:space="preserve">[22] </w:t>
      </w:r>
      <w:proofErr w:type="gramStart"/>
      <w:r w:rsidRPr="007F0D31">
        <w:rPr>
          <w:rFonts w:ascii="Times New Roman" w:hAnsi="Times New Roman" w:cs="Times New Roman"/>
          <w:sz w:val="24"/>
          <w:szCs w:val="24"/>
          <w:lang w:val="en-IN"/>
        </w:rPr>
        <w:t>where</w:t>
      </w:r>
      <w:proofErr w:type="gramEnd"/>
      <w:r w:rsidRPr="007F0D31">
        <w:rPr>
          <w:rFonts w:ascii="Times New Roman" w:hAnsi="Times New Roman" w:cs="Times New Roman"/>
          <w:sz w:val="24"/>
          <w:szCs w:val="24"/>
          <w:lang w:val="en-IN"/>
        </w:rPr>
        <w:t xml:space="preserve"> a hierarchical PRE was employed as opposed to an identity-based PRE. </w:t>
      </w:r>
      <w:proofErr w:type="gramStart"/>
      <w:r w:rsidRPr="007F0D31">
        <w:rPr>
          <w:rFonts w:ascii="Times New Roman" w:hAnsi="Times New Roman" w:cs="Times New Roman"/>
          <w:sz w:val="24"/>
          <w:szCs w:val="24"/>
          <w:lang w:val="en-IN"/>
        </w:rPr>
        <w:t>When taking into account many and complicated data elements, these two approaches frequently exhibit inefficiency.</w:t>
      </w:r>
      <w:proofErr w:type="gramEnd"/>
      <w:r w:rsidRPr="007F0D31">
        <w:rPr>
          <w:rFonts w:ascii="Times New Roman" w:hAnsi="Times New Roman" w:cs="Times New Roman"/>
          <w:sz w:val="24"/>
          <w:szCs w:val="24"/>
          <w:lang w:val="en-IN"/>
        </w:rPr>
        <w:t xml:space="preserve"> Zhou et al. in [23] suggested an identity-based broadcast encryption (IBBE) coupled with PRE for data sharing. Their plan was a hybrid one that enabled conversion between the two protocols without disclosing any private data. Wang et al. [24] furthermore created</w:t>
      </w:r>
    </w:p>
    <w:p w:rsidR="009B1460" w:rsidRPr="007F0D31" w:rsidRDefault="009B1460">
      <w:pPr>
        <w:rPr>
          <w:rFonts w:ascii="Times New Roman" w:hAnsi="Times New Roman" w:cs="Times New Roman"/>
          <w:sz w:val="24"/>
          <w:szCs w:val="24"/>
          <w:lang w:val="en-IN"/>
        </w:rPr>
      </w:pPr>
    </w:p>
    <w:p w:rsidR="009B1460" w:rsidRPr="007F0D31" w:rsidRDefault="009B1460">
      <w:pPr>
        <w:rPr>
          <w:rFonts w:ascii="Times New Roman" w:hAnsi="Times New Roman" w:cs="Times New Roman"/>
          <w:sz w:val="24"/>
          <w:szCs w:val="24"/>
          <w:lang w:val="en-IN"/>
        </w:rPr>
      </w:pPr>
    </w:p>
    <w:p w:rsidR="00903380" w:rsidRPr="007F0D31" w:rsidRDefault="005556C0">
      <w:pPr>
        <w:rPr>
          <w:rFonts w:ascii="Times New Roman" w:hAnsi="Times New Roman" w:cs="Times New Roman"/>
          <w:sz w:val="24"/>
          <w:szCs w:val="24"/>
          <w:lang w:val="en-IN"/>
        </w:rPr>
      </w:pPr>
      <w:proofErr w:type="gramStart"/>
      <w:r w:rsidRPr="007F0D31">
        <w:rPr>
          <w:rFonts w:ascii="Times New Roman" w:hAnsi="Times New Roman" w:cs="Times New Roman"/>
          <w:sz w:val="24"/>
          <w:szCs w:val="24"/>
          <w:lang w:val="en-IN"/>
        </w:rPr>
        <w:t>a</w:t>
      </w:r>
      <w:proofErr w:type="gramEnd"/>
      <w:r w:rsidRPr="007F0D31">
        <w:rPr>
          <w:rFonts w:ascii="Times New Roman" w:hAnsi="Times New Roman" w:cs="Times New Roman"/>
          <w:sz w:val="24"/>
          <w:szCs w:val="24"/>
          <w:lang w:val="en-IN"/>
        </w:rPr>
        <w:t xml:space="preserve"> PRE (IBPRE) identity-based system for accessing medical records. Large-scale access control was made possible by the plan.</w:t>
      </w: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 xml:space="preserve">All of the </w:t>
      </w:r>
      <w:proofErr w:type="spellStart"/>
      <w:r w:rsidRPr="007F0D31">
        <w:rPr>
          <w:rFonts w:ascii="Times New Roman" w:hAnsi="Times New Roman" w:cs="Times New Roman"/>
          <w:sz w:val="24"/>
          <w:szCs w:val="24"/>
          <w:lang w:val="en-IN"/>
        </w:rPr>
        <w:t>ciphertexts</w:t>
      </w:r>
      <w:proofErr w:type="spellEnd"/>
      <w:r w:rsidRPr="007F0D31">
        <w:rPr>
          <w:rFonts w:ascii="Times New Roman" w:hAnsi="Times New Roman" w:cs="Times New Roman"/>
          <w:sz w:val="24"/>
          <w:szCs w:val="24"/>
          <w:lang w:val="en-IN"/>
        </w:rPr>
        <w:t xml:space="preserve"> may be re-encrypted and made accessible to the intended users if a proxy gets the re-encryption key from the data owner, or none may be. A condition-based IBE PRE scheme was presented by Shao et al. [25] in response to this. According to their suggestion, the proxy might convert a portion of </w:t>
      </w:r>
      <w:proofErr w:type="spellStart"/>
      <w:r w:rsidRPr="007F0D31">
        <w:rPr>
          <w:rFonts w:ascii="Times New Roman" w:hAnsi="Times New Roman" w:cs="Times New Roman"/>
          <w:sz w:val="24"/>
          <w:szCs w:val="24"/>
          <w:lang w:val="en-IN"/>
        </w:rPr>
        <w:t>ciphertexts</w:t>
      </w:r>
      <w:proofErr w:type="spellEnd"/>
      <w:r w:rsidRPr="007F0D31">
        <w:rPr>
          <w:rFonts w:ascii="Times New Roman" w:hAnsi="Times New Roman" w:cs="Times New Roman"/>
          <w:sz w:val="24"/>
          <w:szCs w:val="24"/>
          <w:lang w:val="en-IN"/>
        </w:rPr>
        <w:t xml:space="preserve"> belonging to one identity into </w:t>
      </w:r>
      <w:proofErr w:type="spellStart"/>
      <w:r w:rsidRPr="007F0D31">
        <w:rPr>
          <w:rFonts w:ascii="Times New Roman" w:hAnsi="Times New Roman" w:cs="Times New Roman"/>
          <w:sz w:val="24"/>
          <w:szCs w:val="24"/>
          <w:lang w:val="en-IN"/>
        </w:rPr>
        <w:t>ciphertexts</w:t>
      </w:r>
      <w:proofErr w:type="spellEnd"/>
      <w:r w:rsidRPr="007F0D31">
        <w:rPr>
          <w:rFonts w:ascii="Times New Roman" w:hAnsi="Times New Roman" w:cs="Times New Roman"/>
          <w:sz w:val="24"/>
          <w:szCs w:val="24"/>
          <w:lang w:val="en-IN"/>
        </w:rPr>
        <w:t xml:space="preserve"> belonging to another identity. It was impossible to grant a set of users the ability to decrypt data, though. In addition to the aforementioned uses, PRE has been employed to address </w:t>
      </w:r>
      <w:proofErr w:type="spellStart"/>
      <w:r w:rsidRPr="007F0D31">
        <w:rPr>
          <w:rFonts w:ascii="Times New Roman" w:hAnsi="Times New Roman" w:cs="Times New Roman"/>
          <w:sz w:val="24"/>
          <w:szCs w:val="24"/>
          <w:lang w:val="en-IN"/>
        </w:rPr>
        <w:t>IoT</w:t>
      </w:r>
      <w:proofErr w:type="spellEnd"/>
      <w:r w:rsidRPr="007F0D31">
        <w:rPr>
          <w:rFonts w:ascii="Times New Roman" w:hAnsi="Times New Roman" w:cs="Times New Roman"/>
          <w:sz w:val="24"/>
          <w:szCs w:val="24"/>
          <w:lang w:val="en-IN"/>
        </w:rPr>
        <w:t xml:space="preserve"> security issues [26].</w:t>
      </w:r>
    </w:p>
    <w:p w:rsidR="00903380" w:rsidRPr="007F0D31" w:rsidRDefault="0090338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840AEF" w:rsidRPr="007F0D31" w:rsidRDefault="00840AEF" w:rsidP="00E6713C">
      <w:pPr>
        <w:spacing w:line="360" w:lineRule="auto"/>
        <w:jc w:val="center"/>
        <w:rPr>
          <w:rFonts w:ascii="Times New Roman" w:hAnsi="Times New Roman" w:cs="Times New Roman"/>
          <w:b/>
          <w:bCs/>
          <w:sz w:val="28"/>
          <w:szCs w:val="32"/>
        </w:rPr>
      </w:pPr>
    </w:p>
    <w:p w:rsidR="00840AEF" w:rsidRPr="007F0D31" w:rsidRDefault="00840AEF" w:rsidP="00E6713C">
      <w:pPr>
        <w:spacing w:line="360" w:lineRule="auto"/>
        <w:jc w:val="center"/>
        <w:rPr>
          <w:rFonts w:ascii="Times New Roman" w:hAnsi="Times New Roman" w:cs="Times New Roman"/>
          <w:b/>
          <w:bCs/>
          <w:sz w:val="28"/>
          <w:szCs w:val="32"/>
        </w:rPr>
      </w:pPr>
    </w:p>
    <w:p w:rsidR="00E6713C" w:rsidRPr="007F0D31" w:rsidRDefault="00E6713C" w:rsidP="00E6713C">
      <w:pPr>
        <w:spacing w:line="360" w:lineRule="auto"/>
        <w:jc w:val="center"/>
        <w:rPr>
          <w:rFonts w:ascii="Times New Roman" w:hAnsi="Times New Roman" w:cs="Times New Roman"/>
          <w:b/>
          <w:bCs/>
          <w:sz w:val="28"/>
          <w:szCs w:val="32"/>
        </w:rPr>
      </w:pPr>
      <w:r w:rsidRPr="007F0D31">
        <w:rPr>
          <w:rFonts w:ascii="Times New Roman" w:hAnsi="Times New Roman" w:cs="Times New Roman"/>
          <w:b/>
          <w:bCs/>
          <w:sz w:val="28"/>
          <w:szCs w:val="32"/>
        </w:rPr>
        <w:lastRenderedPageBreak/>
        <w:t>EXISTING SYSTEM:</w:t>
      </w:r>
    </w:p>
    <w:p w:rsidR="00E6713C" w:rsidRPr="007F0D31" w:rsidRDefault="00E6713C" w:rsidP="00E6713C">
      <w:pPr>
        <w:spacing w:line="360" w:lineRule="auto"/>
        <w:jc w:val="both"/>
        <w:rPr>
          <w:rFonts w:ascii="Times New Roman" w:hAnsi="Times New Roman" w:cs="Times New Roman"/>
          <w:sz w:val="24"/>
          <w:szCs w:val="24"/>
        </w:rPr>
      </w:pPr>
      <w:r w:rsidRPr="007F0D31">
        <w:rPr>
          <w:rFonts w:ascii="Times New Roman" w:hAnsi="Times New Roman" w:cs="Times New Roman"/>
          <w:sz w:val="24"/>
          <w:szCs w:val="24"/>
        </w:rPr>
        <w:t xml:space="preserve">The problem becomes increasingly complex when there are multiple pieces of data and diverse data owners and users Data is a central notion to the </w:t>
      </w:r>
      <w:proofErr w:type="spellStart"/>
      <w:r w:rsidRPr="007F0D31">
        <w:rPr>
          <w:rFonts w:ascii="Times New Roman" w:hAnsi="Times New Roman" w:cs="Times New Roman"/>
          <w:sz w:val="24"/>
          <w:szCs w:val="24"/>
        </w:rPr>
        <w:t>IoT</w:t>
      </w:r>
      <w:proofErr w:type="spellEnd"/>
      <w:r w:rsidRPr="007F0D31">
        <w:rPr>
          <w:rFonts w:ascii="Times New Roman" w:hAnsi="Times New Roman" w:cs="Times New Roman"/>
          <w:sz w:val="24"/>
          <w:szCs w:val="24"/>
        </w:rPr>
        <w:t xml:space="preserve"> paradigm as the data collected serves several purposes in applications such as healthcare, vehicular networks …</w:t>
      </w:r>
      <w:proofErr w:type="spellStart"/>
      <w:r w:rsidRPr="007F0D31">
        <w:rPr>
          <w:rFonts w:ascii="Times New Roman" w:hAnsi="Times New Roman" w:cs="Times New Roman"/>
          <w:sz w:val="24"/>
          <w:szCs w:val="24"/>
        </w:rPr>
        <w:t>etc</w:t>
      </w:r>
      <w:proofErr w:type="spellEnd"/>
      <w:r w:rsidRPr="007F0D31">
        <w:rPr>
          <w:rFonts w:ascii="Times New Roman" w:hAnsi="Times New Roman" w:cs="Times New Roman"/>
          <w:sz w:val="24"/>
          <w:szCs w:val="24"/>
        </w:rPr>
        <w:t xml:space="preserve"> and manufacturing, among others. The sensors measure a host of parameters that are very useful for stakeholders involved. Consequently, as enticing as </w:t>
      </w:r>
      <w:proofErr w:type="spellStart"/>
      <w:r w:rsidRPr="007F0D31">
        <w:rPr>
          <w:rFonts w:ascii="Times New Roman" w:hAnsi="Times New Roman" w:cs="Times New Roman"/>
          <w:sz w:val="24"/>
          <w:szCs w:val="24"/>
        </w:rPr>
        <w:t>IoT</w:t>
      </w:r>
      <w:proofErr w:type="spellEnd"/>
      <w:r w:rsidRPr="007F0D31">
        <w:rPr>
          <w:rFonts w:ascii="Times New Roman" w:hAnsi="Times New Roman" w:cs="Times New Roman"/>
          <w:sz w:val="24"/>
          <w:szCs w:val="24"/>
        </w:rPr>
        <w:t xml:space="preserve"> seems to be, its advancement has introduced new challenges to security and privacy. </w:t>
      </w:r>
      <w:proofErr w:type="spellStart"/>
      <w:r w:rsidRPr="007F0D31">
        <w:rPr>
          <w:rFonts w:ascii="Times New Roman" w:hAnsi="Times New Roman" w:cs="Times New Roman"/>
          <w:sz w:val="24"/>
          <w:szCs w:val="24"/>
        </w:rPr>
        <w:t>IoT</w:t>
      </w:r>
      <w:proofErr w:type="spellEnd"/>
      <w:r w:rsidRPr="007F0D31">
        <w:rPr>
          <w:rFonts w:ascii="Times New Roman" w:hAnsi="Times New Roman" w:cs="Times New Roman"/>
          <w:sz w:val="24"/>
          <w:szCs w:val="24"/>
        </w:rPr>
        <w:t xml:space="preserve"> needs to be secured against attacks that hinder it from providing the required services, in addition to those that pose threats to the confidentiality, integrity, and privacy of data.</w:t>
      </w:r>
    </w:p>
    <w:p w:rsidR="00E6713C" w:rsidRPr="007F0D31" w:rsidRDefault="00E6713C" w:rsidP="00E6713C">
      <w:pPr>
        <w:spacing w:line="360" w:lineRule="auto"/>
        <w:rPr>
          <w:rFonts w:ascii="Times New Roman" w:hAnsi="Times New Roman" w:cs="Times New Roman"/>
          <w:b/>
          <w:bCs/>
          <w:sz w:val="28"/>
          <w:szCs w:val="32"/>
        </w:rPr>
      </w:pPr>
      <w:r w:rsidRPr="007F0D31">
        <w:rPr>
          <w:rFonts w:ascii="Times New Roman" w:hAnsi="Times New Roman" w:cs="Times New Roman"/>
          <w:b/>
          <w:bCs/>
          <w:sz w:val="28"/>
          <w:szCs w:val="32"/>
        </w:rPr>
        <w:t>PROPOSED SYSTEM:</w:t>
      </w:r>
    </w:p>
    <w:p w:rsidR="00E6713C" w:rsidRPr="007F0D31" w:rsidRDefault="00E6713C" w:rsidP="00E6713C">
      <w:pPr>
        <w:spacing w:line="360" w:lineRule="auto"/>
        <w:rPr>
          <w:rFonts w:ascii="Times New Roman" w:hAnsi="Times New Roman" w:cs="Times New Roman"/>
          <w:bCs/>
          <w:sz w:val="24"/>
          <w:szCs w:val="24"/>
        </w:rPr>
      </w:pPr>
      <w:r w:rsidRPr="007F0D31">
        <w:rPr>
          <w:rFonts w:ascii="Times New Roman" w:hAnsi="Times New Roman" w:cs="Times New Roman"/>
          <w:bCs/>
          <w:sz w:val="24"/>
          <w:szCs w:val="24"/>
        </w:rPr>
        <w:t xml:space="preserve">The traditional encryption schemes involve complex key management protocols and, hence, are not apt for data sharing. Proxy re-encryption (PRE), a notion first proposed by Blaze et al., allows a proxy to transform a file computed under a delegator’s public key into an encryption intended for a delegate. Let the data owner be the delegator and the data user be the delegate. In such a scheme, the data owner can send encrypted messages to </w:t>
      </w:r>
      <w:r w:rsidRPr="007F0D31">
        <w:rPr>
          <w:rFonts w:ascii="Times New Roman" w:hAnsi="Times New Roman" w:cs="Times New Roman"/>
          <w:bCs/>
          <w:sz w:val="24"/>
          <w:szCs w:val="24"/>
        </w:rPr>
        <w:lastRenderedPageBreak/>
        <w:t>the user temporarily without revealing his secret key. The data owner or a trusted third party generates the re-encryption key. A proxy runs the re-encryption algorithm with the key and revamps the cipher</w:t>
      </w:r>
      <w:r w:rsidR="00187C9E" w:rsidRPr="007F0D31">
        <w:rPr>
          <w:rFonts w:ascii="Times New Roman" w:hAnsi="Times New Roman" w:cs="Times New Roman"/>
          <w:bCs/>
          <w:sz w:val="24"/>
          <w:szCs w:val="24"/>
        </w:rPr>
        <w:t xml:space="preserve"> </w:t>
      </w:r>
      <w:r w:rsidRPr="007F0D31">
        <w:rPr>
          <w:rFonts w:ascii="Times New Roman" w:hAnsi="Times New Roman" w:cs="Times New Roman"/>
          <w:bCs/>
          <w:sz w:val="24"/>
          <w:szCs w:val="24"/>
        </w:rPr>
        <w:t>text before sending the new cipher</w:t>
      </w:r>
      <w:r w:rsidR="00187C9E" w:rsidRPr="007F0D31">
        <w:rPr>
          <w:rFonts w:ascii="Times New Roman" w:hAnsi="Times New Roman" w:cs="Times New Roman"/>
          <w:bCs/>
          <w:sz w:val="24"/>
          <w:szCs w:val="24"/>
        </w:rPr>
        <w:t xml:space="preserve"> </w:t>
      </w:r>
      <w:r w:rsidRPr="007F0D31">
        <w:rPr>
          <w:rFonts w:ascii="Times New Roman" w:hAnsi="Times New Roman" w:cs="Times New Roman"/>
          <w:bCs/>
          <w:sz w:val="24"/>
          <w:szCs w:val="24"/>
        </w:rPr>
        <w:t xml:space="preserve">text to the user. An intrinsic trait of a PRE scheme is that the proxy is not fully trusted (it has no idea of the data owner’s secret key). This is seen as a prime candidate for delegating access to encrypted data in a secured manner, which is a crucial component in any data-sharing scenario. In addition, PRE allows for encrypted data in the cloud to be shared to authorized users while maintaining its confidentiality from illegitimate parties. </w:t>
      </w:r>
    </w:p>
    <w:p w:rsidR="00E6713C" w:rsidRPr="007F0D31" w:rsidRDefault="00E6713C" w:rsidP="00E6713C">
      <w:pPr>
        <w:spacing w:line="360" w:lineRule="auto"/>
        <w:rPr>
          <w:rFonts w:ascii="Times New Roman" w:hAnsi="Times New Roman" w:cs="Times New Roman"/>
          <w:bCs/>
          <w:sz w:val="24"/>
          <w:szCs w:val="24"/>
        </w:rPr>
      </w:pPr>
      <w:r w:rsidRPr="007F0D31">
        <w:rPr>
          <w:rFonts w:ascii="Times New Roman" w:hAnsi="Times New Roman" w:cs="Times New Roman"/>
          <w:bCs/>
          <w:sz w:val="24"/>
          <w:szCs w:val="24"/>
        </w:rPr>
        <w:t xml:space="preserve">Motivated by this scenario, this article proposes an improvement in </w:t>
      </w:r>
      <w:proofErr w:type="spellStart"/>
      <w:r w:rsidRPr="007F0D31">
        <w:rPr>
          <w:rFonts w:ascii="Times New Roman" w:hAnsi="Times New Roman" w:cs="Times New Roman"/>
          <w:bCs/>
          <w:sz w:val="24"/>
          <w:szCs w:val="24"/>
        </w:rPr>
        <w:t>IoT</w:t>
      </w:r>
      <w:proofErr w:type="spellEnd"/>
      <w:r w:rsidRPr="007F0D31">
        <w:rPr>
          <w:rFonts w:ascii="Times New Roman" w:hAnsi="Times New Roman" w:cs="Times New Roman"/>
          <w:bCs/>
          <w:sz w:val="24"/>
          <w:szCs w:val="24"/>
        </w:rPr>
        <w:t xml:space="preserve"> data sharing by combining PRE with identity-based encryption (IBE), information-centric networking (ICN), and </w:t>
      </w:r>
      <w:proofErr w:type="spellStart"/>
      <w:r w:rsidRPr="007F0D31">
        <w:rPr>
          <w:rFonts w:ascii="Times New Roman" w:hAnsi="Times New Roman" w:cs="Times New Roman"/>
          <w:bCs/>
          <w:sz w:val="24"/>
          <w:szCs w:val="24"/>
        </w:rPr>
        <w:t>blockchain</w:t>
      </w:r>
      <w:proofErr w:type="spellEnd"/>
      <w:r w:rsidRPr="007F0D31">
        <w:rPr>
          <w:rFonts w:ascii="Times New Roman" w:hAnsi="Times New Roman" w:cs="Times New Roman"/>
          <w:bCs/>
          <w:sz w:val="24"/>
          <w:szCs w:val="24"/>
        </w:rPr>
        <w:t xml:space="preserve"> technology. </w:t>
      </w:r>
      <w:proofErr w:type="gramStart"/>
      <w:r w:rsidRPr="007F0D31">
        <w:rPr>
          <w:rFonts w:ascii="Times New Roman" w:hAnsi="Times New Roman" w:cs="Times New Roman"/>
          <w:bCs/>
          <w:sz w:val="24"/>
          <w:szCs w:val="24"/>
        </w:rPr>
        <w:t>Shamir  first</w:t>
      </w:r>
      <w:proofErr w:type="gramEnd"/>
      <w:r w:rsidRPr="007F0D31">
        <w:rPr>
          <w:rFonts w:ascii="Times New Roman" w:hAnsi="Times New Roman" w:cs="Times New Roman"/>
          <w:bCs/>
          <w:sz w:val="24"/>
          <w:szCs w:val="24"/>
        </w:rPr>
        <w:t xml:space="preserve"> presented the notion of IBE, in which a sender encrypts a message to a recipient using the identity (email ) as the public key. It is a very powerful primitive used to combat numerous key distribution problems and has consented to the development of several cryptographic protocols, including public-key searchable </w:t>
      </w:r>
      <w:proofErr w:type="gramStart"/>
      <w:r w:rsidRPr="007F0D31">
        <w:rPr>
          <w:rFonts w:ascii="Times New Roman" w:hAnsi="Times New Roman" w:cs="Times New Roman"/>
          <w:bCs/>
          <w:sz w:val="24"/>
          <w:szCs w:val="24"/>
        </w:rPr>
        <w:t>encryption ,</w:t>
      </w:r>
      <w:proofErr w:type="gramEnd"/>
      <w:r w:rsidRPr="007F0D31">
        <w:rPr>
          <w:rFonts w:ascii="Times New Roman" w:hAnsi="Times New Roman" w:cs="Times New Roman"/>
          <w:bCs/>
          <w:sz w:val="24"/>
          <w:szCs w:val="24"/>
        </w:rPr>
        <w:t xml:space="preserve"> secret handshakes , and chosen cipher</w:t>
      </w:r>
      <w:r w:rsidR="00E06126" w:rsidRPr="007F0D31">
        <w:rPr>
          <w:rFonts w:ascii="Times New Roman" w:hAnsi="Times New Roman" w:cs="Times New Roman"/>
          <w:bCs/>
          <w:sz w:val="24"/>
          <w:szCs w:val="24"/>
        </w:rPr>
        <w:t xml:space="preserve"> </w:t>
      </w:r>
      <w:r w:rsidRPr="007F0D31">
        <w:rPr>
          <w:rFonts w:ascii="Times New Roman" w:hAnsi="Times New Roman" w:cs="Times New Roman"/>
          <w:bCs/>
          <w:sz w:val="24"/>
          <w:szCs w:val="24"/>
        </w:rPr>
        <w:t xml:space="preserve">text </w:t>
      </w:r>
      <w:r w:rsidRPr="007F0D31">
        <w:rPr>
          <w:rFonts w:ascii="Times New Roman" w:hAnsi="Times New Roman" w:cs="Times New Roman"/>
          <w:bCs/>
          <w:sz w:val="24"/>
          <w:szCs w:val="24"/>
        </w:rPr>
        <w:lastRenderedPageBreak/>
        <w:t xml:space="preserve">attack (CCA) secure public-key encryption . IBE is preferred over attribute-based encryption (ABE) because ABE involves heavy computations on data encryption, decryption, and key management, and these processes are not convenient for the resource-constrained </w:t>
      </w:r>
      <w:proofErr w:type="spellStart"/>
      <w:r w:rsidRPr="007F0D31">
        <w:rPr>
          <w:rFonts w:ascii="Times New Roman" w:hAnsi="Times New Roman" w:cs="Times New Roman"/>
          <w:bCs/>
          <w:sz w:val="24"/>
          <w:szCs w:val="24"/>
        </w:rPr>
        <w:t>IoT</w:t>
      </w:r>
      <w:proofErr w:type="spellEnd"/>
      <w:r w:rsidRPr="007F0D31">
        <w:rPr>
          <w:rFonts w:ascii="Times New Roman" w:hAnsi="Times New Roman" w:cs="Times New Roman"/>
          <w:bCs/>
          <w:sz w:val="24"/>
          <w:szCs w:val="24"/>
        </w:rPr>
        <w:t xml:space="preserve"> devices</w:t>
      </w:r>
    </w:p>
    <w:p w:rsidR="00E6713C" w:rsidRPr="007F0D31" w:rsidRDefault="00E6713C" w:rsidP="00E6713C">
      <w:pPr>
        <w:spacing w:line="360" w:lineRule="auto"/>
        <w:jc w:val="both"/>
        <w:rPr>
          <w:rFonts w:ascii="Times New Roman" w:hAnsi="Times New Roman" w:cs="Times New Roman"/>
          <w:sz w:val="24"/>
          <w:szCs w:val="24"/>
        </w:rPr>
      </w:pPr>
    </w:p>
    <w:p w:rsidR="00E6713C" w:rsidRPr="007F0D31" w:rsidRDefault="00E6713C" w:rsidP="00E6713C">
      <w:pPr>
        <w:spacing w:line="360" w:lineRule="auto"/>
        <w:jc w:val="center"/>
        <w:rPr>
          <w:rFonts w:ascii="Times New Roman" w:hAnsi="Times New Roman" w:cs="Times New Roman"/>
          <w:b/>
          <w:bCs/>
          <w:sz w:val="28"/>
          <w:szCs w:val="32"/>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sectPr w:rsidR="009B1460" w:rsidRPr="007F0D31">
          <w:type w:val="continuous"/>
          <w:pgSz w:w="11906" w:h="16838"/>
          <w:pgMar w:top="1440" w:right="1800" w:bottom="1440" w:left="1800" w:header="720" w:footer="720" w:gutter="0"/>
          <w:cols w:num="2" w:space="720" w:equalWidth="0">
            <w:col w:w="3940" w:space="425"/>
            <w:col w:w="3940"/>
          </w:cols>
          <w:docGrid w:linePitch="360"/>
        </w:sectPr>
      </w:pPr>
    </w:p>
    <w:p w:rsidR="009B1460" w:rsidRPr="007F0D31" w:rsidRDefault="009B1460">
      <w:pPr>
        <w:rPr>
          <w:rFonts w:ascii="Times New Roman" w:hAnsi="Times New Roman" w:cs="Times New Roman"/>
          <w:b/>
          <w:bCs/>
          <w:sz w:val="28"/>
          <w:szCs w:val="28"/>
          <w:lang w:val="en-IN"/>
        </w:rPr>
      </w:pPr>
      <w:r w:rsidRPr="007F0D31">
        <w:rPr>
          <w:rFonts w:ascii="Times New Roman" w:hAnsi="Times New Roman" w:cs="Times New Roman"/>
          <w:b/>
          <w:bCs/>
          <w:sz w:val="28"/>
          <w:szCs w:val="28"/>
          <w:lang w:val="en-IN"/>
        </w:rPr>
        <w:lastRenderedPageBreak/>
        <w:t>RESULT:</w:t>
      </w: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r w:rsidRPr="007F0D31">
        <w:rPr>
          <w:rFonts w:ascii="Times New Roman" w:hAnsi="Times New Roman" w:cs="Times New Roman"/>
          <w:noProof/>
          <w:lang w:val="en-IN" w:eastAsia="en-IN"/>
        </w:rPr>
        <w:drawing>
          <wp:inline distT="0" distB="0" distL="0" distR="0" wp14:anchorId="2A64A72F" wp14:editId="726E89B1">
            <wp:extent cx="2440379" cy="1668483"/>
            <wp:effectExtent l="0" t="0" r="0" b="825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3651" cy="1670720"/>
                    </a:xfrm>
                    <a:prstGeom prst="rect">
                      <a:avLst/>
                    </a:prstGeom>
                    <a:noFill/>
                    <a:ln>
                      <a:noFill/>
                    </a:ln>
                  </pic:spPr>
                </pic:pic>
              </a:graphicData>
            </a:graphic>
          </wp:inline>
        </w:drawing>
      </w:r>
      <w:r w:rsidRPr="007F0D31">
        <w:rPr>
          <w:rFonts w:ascii="Times New Roman" w:hAnsi="Times New Roman" w:cs="Times New Roman"/>
          <w:noProof/>
          <w:lang w:val="en-IN" w:eastAsia="en-IN"/>
        </w:rPr>
        <w:drawing>
          <wp:inline distT="0" distB="0" distL="0" distR="0" wp14:anchorId="15A5406B" wp14:editId="7FA4F8BF">
            <wp:extent cx="2232561" cy="1674035"/>
            <wp:effectExtent l="0" t="0" r="0" b="254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6145" cy="1676723"/>
                    </a:xfrm>
                    <a:prstGeom prst="rect">
                      <a:avLst/>
                    </a:prstGeom>
                    <a:noFill/>
                    <a:ln>
                      <a:noFill/>
                    </a:ln>
                  </pic:spPr>
                </pic:pic>
              </a:graphicData>
            </a:graphic>
          </wp:inline>
        </w:drawing>
      </w:r>
      <w:r w:rsidRPr="007F0D31">
        <w:rPr>
          <w:rFonts w:ascii="Times New Roman" w:hAnsi="Times New Roman" w:cs="Times New Roman"/>
          <w:noProof/>
          <w:lang w:val="en-IN" w:eastAsia="en-IN"/>
        </w:rPr>
        <w:drawing>
          <wp:inline distT="0" distB="0" distL="0" distR="0" wp14:anchorId="76E7BA35" wp14:editId="32DF8927">
            <wp:extent cx="2408555" cy="1762288"/>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8555" cy="1762288"/>
                    </a:xfrm>
                    <a:prstGeom prst="rect">
                      <a:avLst/>
                    </a:prstGeom>
                  </pic:spPr>
                </pic:pic>
              </a:graphicData>
            </a:graphic>
          </wp:inline>
        </w:drawing>
      </w:r>
      <w:r w:rsidRPr="007F0D31">
        <w:rPr>
          <w:rFonts w:ascii="Times New Roman" w:hAnsi="Times New Roman" w:cs="Times New Roman"/>
          <w:noProof/>
          <w:lang w:val="en-IN" w:eastAsia="en-IN"/>
        </w:rPr>
        <w:drawing>
          <wp:inline distT="0" distB="0" distL="0" distR="0" wp14:anchorId="449D676C" wp14:editId="6595744C">
            <wp:extent cx="2408555" cy="1762288"/>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8555" cy="1762288"/>
                    </a:xfrm>
                    <a:prstGeom prst="rect">
                      <a:avLst/>
                    </a:prstGeom>
                  </pic:spPr>
                </pic:pic>
              </a:graphicData>
            </a:graphic>
          </wp:inline>
        </w:drawing>
      </w:r>
    </w:p>
    <w:p w:rsidR="009B1460" w:rsidRPr="007F0D31" w:rsidRDefault="009B1460">
      <w:pPr>
        <w:rPr>
          <w:rFonts w:ascii="Times New Roman" w:hAnsi="Times New Roman" w:cs="Times New Roman"/>
          <w:b/>
          <w:bCs/>
          <w:sz w:val="28"/>
          <w:szCs w:val="28"/>
          <w:lang w:val="en-IN"/>
        </w:rPr>
        <w:sectPr w:rsidR="009B1460" w:rsidRPr="007F0D31" w:rsidSect="009B1460">
          <w:type w:val="continuous"/>
          <w:pgSz w:w="11906" w:h="16838"/>
          <w:pgMar w:top="1440" w:right="1800" w:bottom="1440" w:left="1800" w:header="720" w:footer="720" w:gutter="0"/>
          <w:cols w:space="720"/>
          <w:docGrid w:linePitch="360"/>
        </w:sectPr>
      </w:pPr>
    </w:p>
    <w:p w:rsidR="009B1460" w:rsidRPr="007F0D31" w:rsidRDefault="009B1460">
      <w:pPr>
        <w:rPr>
          <w:rFonts w:ascii="Times New Roman" w:hAnsi="Times New Roman" w:cs="Times New Roman"/>
          <w:b/>
          <w:bCs/>
          <w:sz w:val="28"/>
          <w:szCs w:val="28"/>
          <w:lang w:val="en-IN"/>
        </w:rPr>
      </w:pPr>
    </w:p>
    <w:p w:rsidR="009B1460" w:rsidRPr="007F0D31" w:rsidRDefault="009B1460">
      <w:pPr>
        <w:rPr>
          <w:rFonts w:ascii="Times New Roman" w:hAnsi="Times New Roman" w:cs="Times New Roman"/>
          <w:b/>
          <w:bCs/>
          <w:sz w:val="28"/>
          <w:szCs w:val="28"/>
          <w:lang w:val="en-IN"/>
        </w:rPr>
      </w:pPr>
    </w:p>
    <w:p w:rsidR="00903380" w:rsidRPr="007F0D31" w:rsidRDefault="005556C0">
      <w:pPr>
        <w:rPr>
          <w:rFonts w:ascii="Times New Roman" w:hAnsi="Times New Roman" w:cs="Times New Roman"/>
          <w:b/>
          <w:bCs/>
          <w:sz w:val="28"/>
          <w:szCs w:val="28"/>
          <w:lang w:val="en-IN"/>
        </w:rPr>
      </w:pPr>
      <w:r w:rsidRPr="007F0D31">
        <w:rPr>
          <w:rFonts w:ascii="Times New Roman" w:hAnsi="Times New Roman" w:cs="Times New Roman"/>
          <w:b/>
          <w:bCs/>
          <w:sz w:val="28"/>
          <w:szCs w:val="28"/>
          <w:lang w:val="en-IN"/>
        </w:rPr>
        <w:t>CONCLUSION</w:t>
      </w:r>
      <w:r w:rsidR="00E6713C" w:rsidRPr="007F0D31">
        <w:rPr>
          <w:rFonts w:ascii="Times New Roman" w:hAnsi="Times New Roman" w:cs="Times New Roman"/>
          <w:b/>
          <w:bCs/>
          <w:sz w:val="28"/>
          <w:szCs w:val="28"/>
          <w:lang w:val="en-IN"/>
        </w:rPr>
        <w:t>:</w:t>
      </w:r>
    </w:p>
    <w:p w:rsidR="00903380" w:rsidRPr="007F0D31" w:rsidRDefault="00903380">
      <w:pPr>
        <w:rPr>
          <w:rFonts w:ascii="Times New Roman" w:hAnsi="Times New Roman" w:cs="Times New Roman"/>
          <w:b/>
          <w:bCs/>
          <w:sz w:val="28"/>
          <w:szCs w:val="28"/>
          <w:lang w:val="en-IN"/>
        </w:rPr>
      </w:pPr>
    </w:p>
    <w:p w:rsidR="0090338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lastRenderedPageBreak/>
        <w:t xml:space="preserve">Data sharing has become one of the </w:t>
      </w:r>
      <w:proofErr w:type="spellStart"/>
      <w:r w:rsidRPr="007F0D31">
        <w:rPr>
          <w:rFonts w:ascii="Times New Roman" w:hAnsi="Times New Roman" w:cs="Times New Roman"/>
          <w:sz w:val="24"/>
          <w:szCs w:val="24"/>
          <w:lang w:val="en-IN"/>
        </w:rPr>
        <w:t>IoT's</w:t>
      </w:r>
      <w:proofErr w:type="spellEnd"/>
      <w:r w:rsidRPr="007F0D31">
        <w:rPr>
          <w:rFonts w:ascii="Times New Roman" w:hAnsi="Times New Roman" w:cs="Times New Roman"/>
          <w:sz w:val="24"/>
          <w:szCs w:val="24"/>
          <w:lang w:val="en-IN"/>
        </w:rPr>
        <w:t xml:space="preserve"> most well-known uses as a result of its development. In a cloud computing context, we provide a secure identity-based PRE data-sharing mechanism to ensure data </w:t>
      </w:r>
      <w:r w:rsidRPr="007F0D31">
        <w:rPr>
          <w:rFonts w:ascii="Times New Roman" w:hAnsi="Times New Roman" w:cs="Times New Roman"/>
          <w:sz w:val="24"/>
          <w:szCs w:val="24"/>
          <w:lang w:val="en-IN"/>
        </w:rPr>
        <w:lastRenderedPageBreak/>
        <w:t>confidentiality, integrity, and privacy. The IBPRE technology enables secure data sharing and enables data owners to effectively share their encrypted data with authorised users while storing it in the cloud. An edge device acts as a proxy to manage the intensive calculations due to resource limitations. T</w:t>
      </w:r>
    </w:p>
    <w:p w:rsidR="005556C0" w:rsidRPr="007F0D31" w:rsidRDefault="005556C0">
      <w:pPr>
        <w:rPr>
          <w:rFonts w:ascii="Times New Roman" w:hAnsi="Times New Roman" w:cs="Times New Roman"/>
          <w:sz w:val="24"/>
          <w:szCs w:val="24"/>
          <w:lang w:val="en-IN"/>
        </w:rPr>
      </w:pPr>
      <w:r w:rsidRPr="007F0D31">
        <w:rPr>
          <w:rFonts w:ascii="Times New Roman" w:hAnsi="Times New Roman" w:cs="Times New Roman"/>
          <w:sz w:val="24"/>
          <w:szCs w:val="24"/>
          <w:lang w:val="en-IN"/>
        </w:rPr>
        <w:t xml:space="preserve">The plan also makes advantage of ICN's capabilities to effectively serve cached information, enhancing service quality and optimising network traffic. Then, we describe a system paradigm built on a </w:t>
      </w:r>
      <w:proofErr w:type="spellStart"/>
      <w:r w:rsidRPr="007F0D31">
        <w:rPr>
          <w:rFonts w:ascii="Times New Roman" w:hAnsi="Times New Roman" w:cs="Times New Roman"/>
          <w:sz w:val="24"/>
          <w:szCs w:val="24"/>
          <w:lang w:val="en-IN"/>
        </w:rPr>
        <w:t>blockchain</w:t>
      </w:r>
      <w:proofErr w:type="spellEnd"/>
      <w:r w:rsidRPr="007F0D31">
        <w:rPr>
          <w:rFonts w:ascii="Times New Roman" w:hAnsi="Times New Roman" w:cs="Times New Roman"/>
          <w:sz w:val="24"/>
          <w:szCs w:val="24"/>
          <w:lang w:val="en-IN"/>
        </w:rPr>
        <w:t xml:space="preserve"> that enables flexible permission for encrypted data. It is possible to implement fine-grained </w:t>
      </w:r>
    </w:p>
    <w:p w:rsidR="005556C0" w:rsidRPr="007F0D31" w:rsidRDefault="005556C0">
      <w:pPr>
        <w:rPr>
          <w:rFonts w:ascii="Times New Roman" w:hAnsi="Times New Roman" w:cs="Times New Roman"/>
          <w:sz w:val="24"/>
          <w:szCs w:val="24"/>
          <w:lang w:val="en-IN"/>
        </w:rPr>
      </w:pPr>
    </w:p>
    <w:p w:rsidR="005556C0" w:rsidRPr="007F0D31" w:rsidRDefault="005556C0">
      <w:pPr>
        <w:rPr>
          <w:rFonts w:ascii="Times New Roman" w:hAnsi="Times New Roman" w:cs="Times New Roman"/>
          <w:sz w:val="24"/>
          <w:szCs w:val="24"/>
          <w:lang w:val="en-IN"/>
        </w:rPr>
      </w:pPr>
    </w:p>
    <w:p w:rsidR="005556C0" w:rsidRPr="007F0D31" w:rsidRDefault="005556C0">
      <w:pPr>
        <w:rPr>
          <w:rFonts w:ascii="Times New Roman" w:hAnsi="Times New Roman" w:cs="Times New Roman"/>
          <w:sz w:val="24"/>
          <w:szCs w:val="24"/>
          <w:lang w:val="en-IN"/>
        </w:rPr>
      </w:pPr>
    </w:p>
    <w:p w:rsidR="00903380" w:rsidRPr="007F0D31" w:rsidRDefault="005556C0">
      <w:pPr>
        <w:rPr>
          <w:rFonts w:ascii="Times New Roman" w:hAnsi="Times New Roman" w:cs="Times New Roman"/>
          <w:sz w:val="24"/>
          <w:szCs w:val="24"/>
          <w:lang w:val="en-IN"/>
        </w:rPr>
      </w:pPr>
      <w:proofErr w:type="gramStart"/>
      <w:r w:rsidRPr="007F0D31">
        <w:rPr>
          <w:rFonts w:ascii="Times New Roman" w:hAnsi="Times New Roman" w:cs="Times New Roman"/>
          <w:sz w:val="24"/>
          <w:szCs w:val="24"/>
          <w:lang w:val="en-IN"/>
        </w:rPr>
        <w:t>access</w:t>
      </w:r>
      <w:proofErr w:type="gramEnd"/>
      <w:r w:rsidRPr="007F0D31">
        <w:rPr>
          <w:rFonts w:ascii="Times New Roman" w:hAnsi="Times New Roman" w:cs="Times New Roman"/>
          <w:sz w:val="24"/>
          <w:szCs w:val="24"/>
          <w:lang w:val="en-IN"/>
        </w:rPr>
        <w:t xml:space="preserve"> control, which can effectively aid data owners in preserving privacy. The analysis and outcomes of the suggested model demonstrate how effective our plan is when compared to other plans.</w:t>
      </w:r>
    </w:p>
    <w:p w:rsidR="00903380" w:rsidRPr="007F0D31" w:rsidRDefault="00903380">
      <w:pPr>
        <w:rPr>
          <w:rFonts w:ascii="Times New Roman" w:hAnsi="Times New Roman" w:cs="Times New Roman"/>
          <w:sz w:val="24"/>
          <w:szCs w:val="24"/>
          <w:lang w:val="en-IN"/>
        </w:rPr>
      </w:pPr>
    </w:p>
    <w:p w:rsidR="00903380" w:rsidRPr="007F0D31" w:rsidRDefault="005556C0">
      <w:pPr>
        <w:rPr>
          <w:rFonts w:ascii="Times New Roman" w:hAnsi="Times New Roman" w:cs="Times New Roman"/>
          <w:b/>
          <w:bCs/>
          <w:sz w:val="28"/>
          <w:szCs w:val="28"/>
          <w:lang w:val="en-IN"/>
        </w:rPr>
      </w:pPr>
      <w:r w:rsidRPr="007F0D31">
        <w:rPr>
          <w:rFonts w:ascii="Times New Roman" w:hAnsi="Times New Roman" w:cs="Times New Roman"/>
          <w:b/>
          <w:bCs/>
          <w:sz w:val="28"/>
          <w:szCs w:val="28"/>
          <w:lang w:val="en-IN"/>
        </w:rPr>
        <w:t>REFERENCES</w:t>
      </w:r>
    </w:p>
    <w:p w:rsidR="00903380" w:rsidRPr="007F0D31" w:rsidRDefault="00903380">
      <w:pPr>
        <w:rPr>
          <w:rFonts w:ascii="Times New Roman" w:hAnsi="Times New Roman" w:cs="Times New Roman"/>
          <w:b/>
          <w:bCs/>
          <w:sz w:val="28"/>
          <w:szCs w:val="28"/>
          <w:lang w:val="en-IN"/>
        </w:rPr>
      </w:pP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val="en-IN" w:bidi="ar"/>
        </w:rPr>
        <w:t>[</w:t>
      </w:r>
      <w:r w:rsidRPr="007F0D31">
        <w:rPr>
          <w:rFonts w:ascii="Times New Roman" w:eastAsia="Times-Roman" w:hAnsi="Times New Roman" w:cs="Times New Roman"/>
          <w:color w:val="231F20"/>
          <w:sz w:val="24"/>
          <w:szCs w:val="24"/>
          <w:lang w:bidi="ar"/>
        </w:rPr>
        <w:t>1] A. Al-</w:t>
      </w:r>
      <w:proofErr w:type="spellStart"/>
      <w:r w:rsidRPr="007F0D31">
        <w:rPr>
          <w:rFonts w:ascii="Times New Roman" w:eastAsia="Times-Roman" w:hAnsi="Times New Roman" w:cs="Times New Roman"/>
          <w:color w:val="231F20"/>
          <w:sz w:val="24"/>
          <w:szCs w:val="24"/>
          <w:lang w:bidi="ar"/>
        </w:rPr>
        <w:t>Fuqaha</w:t>
      </w:r>
      <w:proofErr w:type="spellEnd"/>
      <w:r w:rsidRPr="007F0D31">
        <w:rPr>
          <w:rFonts w:ascii="Times New Roman" w:eastAsia="Times-Roman" w:hAnsi="Times New Roman" w:cs="Times New Roman"/>
          <w:color w:val="231F20"/>
          <w:sz w:val="24"/>
          <w:szCs w:val="24"/>
          <w:lang w:bidi="ar"/>
        </w:rPr>
        <w:t xml:space="preserve">, M. </w:t>
      </w:r>
      <w:proofErr w:type="spellStart"/>
      <w:r w:rsidRPr="007F0D31">
        <w:rPr>
          <w:rFonts w:ascii="Times New Roman" w:eastAsia="Times-Roman" w:hAnsi="Times New Roman" w:cs="Times New Roman"/>
          <w:color w:val="231F20"/>
          <w:sz w:val="24"/>
          <w:szCs w:val="24"/>
          <w:lang w:bidi="ar"/>
        </w:rPr>
        <w:t>Guizani</w:t>
      </w:r>
      <w:proofErr w:type="spellEnd"/>
      <w:r w:rsidRPr="007F0D31">
        <w:rPr>
          <w:rFonts w:ascii="Times New Roman" w:eastAsia="Times-Roman" w:hAnsi="Times New Roman" w:cs="Times New Roman"/>
          <w:color w:val="231F20"/>
          <w:sz w:val="24"/>
          <w:szCs w:val="24"/>
          <w:lang w:bidi="ar"/>
        </w:rPr>
        <w:t xml:space="preserve">, M. </w:t>
      </w:r>
      <w:proofErr w:type="spellStart"/>
      <w:r w:rsidRPr="007F0D31">
        <w:rPr>
          <w:rFonts w:ascii="Times New Roman" w:eastAsia="Times-Roman" w:hAnsi="Times New Roman" w:cs="Times New Roman"/>
          <w:color w:val="231F20"/>
          <w:sz w:val="24"/>
          <w:szCs w:val="24"/>
          <w:lang w:bidi="ar"/>
        </w:rPr>
        <w:t>Mohammadi</w:t>
      </w:r>
      <w:proofErr w:type="spellEnd"/>
      <w:r w:rsidRPr="007F0D31">
        <w:rPr>
          <w:rFonts w:ascii="Times New Roman" w:eastAsia="Times-Roman" w:hAnsi="Times New Roman" w:cs="Times New Roman"/>
          <w:color w:val="231F20"/>
          <w:sz w:val="24"/>
          <w:szCs w:val="24"/>
          <w:lang w:bidi="ar"/>
        </w:rPr>
        <w:t xml:space="preserve">, M. </w:t>
      </w:r>
      <w:proofErr w:type="spellStart"/>
      <w:r w:rsidRPr="007F0D31">
        <w:rPr>
          <w:rFonts w:ascii="Times New Roman" w:eastAsia="Times-Roman" w:hAnsi="Times New Roman" w:cs="Times New Roman"/>
          <w:color w:val="231F20"/>
          <w:sz w:val="24"/>
          <w:szCs w:val="24"/>
          <w:lang w:bidi="ar"/>
        </w:rPr>
        <w:t>Aledhari</w:t>
      </w:r>
      <w:proofErr w:type="spellEnd"/>
      <w:r w:rsidRPr="007F0D31">
        <w:rPr>
          <w:rFonts w:ascii="Times New Roman" w:eastAsia="Times-Roman" w:hAnsi="Times New Roman" w:cs="Times New Roman"/>
          <w:color w:val="231F20"/>
          <w:sz w:val="24"/>
          <w:szCs w:val="24"/>
          <w:lang w:bidi="ar"/>
        </w:rPr>
        <w:t xml:space="preserve">, and M. </w:t>
      </w:r>
      <w:proofErr w:type="spellStart"/>
      <w:r w:rsidRPr="007F0D31">
        <w:rPr>
          <w:rFonts w:ascii="Times New Roman" w:eastAsia="Times-Roman" w:hAnsi="Times New Roman" w:cs="Times New Roman"/>
          <w:color w:val="231F20"/>
          <w:sz w:val="24"/>
          <w:szCs w:val="24"/>
          <w:lang w:bidi="ar"/>
        </w:rPr>
        <w:t>Ayyash</w:t>
      </w:r>
      <w:proofErr w:type="spellEnd"/>
      <w:r w:rsidRPr="007F0D31">
        <w:rPr>
          <w:rFonts w:ascii="Times New Roman" w:eastAsia="Times-Roman" w:hAnsi="Times New Roman" w:cs="Times New Roman"/>
          <w:color w:val="231F20"/>
          <w:sz w:val="24"/>
          <w:szCs w:val="24"/>
          <w:lang w:bidi="ar"/>
        </w:rPr>
        <w:t xml:space="preserve">,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“Internet of Things: A survey on enabling technologies, protocols, and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applications</w:t>
      </w:r>
      <w:proofErr w:type="gram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 xml:space="preserve">IEEE </w:t>
      </w:r>
      <w:proofErr w:type="spellStart"/>
      <w:r w:rsidRPr="007F0D31">
        <w:rPr>
          <w:rFonts w:ascii="Times New Roman" w:eastAsia="Times-Italic" w:hAnsi="Times New Roman" w:cs="Times New Roman"/>
          <w:i/>
          <w:iCs/>
          <w:color w:val="231F20"/>
          <w:sz w:val="24"/>
          <w:szCs w:val="24"/>
          <w:lang w:bidi="ar"/>
        </w:rPr>
        <w:t>Commun</w:t>
      </w:r>
      <w:proofErr w:type="spellEnd"/>
      <w:r w:rsidRPr="007F0D31">
        <w:rPr>
          <w:rFonts w:ascii="Times New Roman" w:eastAsia="Times-Italic" w:hAnsi="Times New Roman" w:cs="Times New Roman"/>
          <w:i/>
          <w:iCs/>
          <w:color w:val="231F20"/>
          <w:sz w:val="24"/>
          <w:szCs w:val="24"/>
          <w:lang w:bidi="ar"/>
        </w:rPr>
        <w:t xml:space="preserve">. Surveys </w:t>
      </w:r>
      <w:proofErr w:type="gramStart"/>
      <w:r w:rsidRPr="007F0D31">
        <w:rPr>
          <w:rFonts w:ascii="Times New Roman" w:eastAsia="Times-Italic" w:hAnsi="Times New Roman" w:cs="Times New Roman"/>
          <w:i/>
          <w:iCs/>
          <w:color w:val="231F20"/>
          <w:sz w:val="24"/>
          <w:szCs w:val="24"/>
          <w:lang w:bidi="ar"/>
        </w:rPr>
        <w:t>Tut.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vol. 17, no. 4, pp. 2347–2376,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Oct</w:t>
      </w:r>
      <w:proofErr w:type="gramStart"/>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Dec. 2015.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[2] M. Blaze, G. </w:t>
      </w:r>
      <w:proofErr w:type="spellStart"/>
      <w:r w:rsidRPr="007F0D31">
        <w:rPr>
          <w:rFonts w:ascii="Times New Roman" w:eastAsia="Times-Roman" w:hAnsi="Times New Roman" w:cs="Times New Roman"/>
          <w:color w:val="231F20"/>
          <w:sz w:val="24"/>
          <w:szCs w:val="24"/>
          <w:lang w:bidi="ar"/>
        </w:rPr>
        <w:t>Bleumer</w:t>
      </w:r>
      <w:proofErr w:type="spellEnd"/>
      <w:r w:rsidRPr="007F0D31">
        <w:rPr>
          <w:rFonts w:ascii="Times New Roman" w:eastAsia="Times-Roman" w:hAnsi="Times New Roman" w:cs="Times New Roman"/>
          <w:color w:val="231F20"/>
          <w:sz w:val="24"/>
          <w:szCs w:val="24"/>
          <w:lang w:bidi="ar"/>
        </w:rPr>
        <w:t xml:space="preserve">, and M. Strauss, “Divertible protocols and atomic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proxy</w:t>
      </w:r>
      <w:proofErr w:type="gramEnd"/>
      <w:r w:rsidRPr="007F0D31">
        <w:rPr>
          <w:rFonts w:ascii="Times New Roman" w:eastAsia="Times-Roman" w:hAnsi="Times New Roman" w:cs="Times New Roman"/>
          <w:color w:val="231F20"/>
          <w:sz w:val="24"/>
          <w:szCs w:val="24"/>
          <w:lang w:bidi="ar"/>
        </w:rPr>
        <w:t xml:space="preserve"> cryptography,” in </w:t>
      </w:r>
      <w:r w:rsidRPr="007F0D31">
        <w:rPr>
          <w:rFonts w:ascii="Times New Roman" w:eastAsia="Times-Italic" w:hAnsi="Times New Roman" w:cs="Times New Roman"/>
          <w:i/>
          <w:iCs/>
          <w:color w:val="231F20"/>
          <w:sz w:val="24"/>
          <w:szCs w:val="24"/>
          <w:lang w:bidi="ar"/>
        </w:rPr>
        <w:t xml:space="preserve">Proc. Int. Conf. Theory Appl. Cryptographic </w:t>
      </w:r>
    </w:p>
    <w:p w:rsidR="00903380" w:rsidRPr="007F0D31" w:rsidRDefault="005556C0">
      <w:pPr>
        <w:rPr>
          <w:rFonts w:ascii="Times New Roman" w:hAnsi="Times New Roman" w:cs="Times New Roman"/>
          <w:sz w:val="24"/>
          <w:szCs w:val="24"/>
        </w:rPr>
      </w:pPr>
      <w:proofErr w:type="spellStart"/>
      <w:proofErr w:type="gramStart"/>
      <w:r w:rsidRPr="007F0D31">
        <w:rPr>
          <w:rFonts w:ascii="Times New Roman" w:eastAsia="Times-Italic" w:hAnsi="Times New Roman" w:cs="Times New Roman"/>
          <w:i/>
          <w:iCs/>
          <w:color w:val="231F20"/>
          <w:sz w:val="24"/>
          <w:szCs w:val="24"/>
          <w:lang w:bidi="ar"/>
        </w:rPr>
        <w:t>Techn</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Springer, May 1998, pp. 127–144.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[3] A. Shamir, “Identity-based cryptosystems and signature schemes,” in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 xml:space="preserve">Proc. Workshop Theory Appl. Cryptographic </w:t>
      </w:r>
      <w:proofErr w:type="spellStart"/>
      <w:proofErr w:type="gramStart"/>
      <w:r w:rsidRPr="007F0D31">
        <w:rPr>
          <w:rFonts w:ascii="Times New Roman" w:eastAsia="Times-Italic" w:hAnsi="Times New Roman" w:cs="Times New Roman"/>
          <w:i/>
          <w:iCs/>
          <w:color w:val="231F20"/>
          <w:sz w:val="24"/>
          <w:szCs w:val="24"/>
          <w:lang w:bidi="ar"/>
        </w:rPr>
        <w:t>Techn</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Springer, Aug. 1984,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pp. 47–53.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lastRenderedPageBreak/>
        <w:t xml:space="preserve">[4] D. </w:t>
      </w:r>
      <w:proofErr w:type="spellStart"/>
      <w:r w:rsidRPr="007F0D31">
        <w:rPr>
          <w:rFonts w:ascii="Times New Roman" w:eastAsia="Times-Roman" w:hAnsi="Times New Roman" w:cs="Times New Roman"/>
          <w:color w:val="231F20"/>
          <w:sz w:val="24"/>
          <w:szCs w:val="24"/>
          <w:lang w:bidi="ar"/>
        </w:rPr>
        <w:t>Boneh</w:t>
      </w:r>
      <w:proofErr w:type="spellEnd"/>
      <w:r w:rsidRPr="007F0D31">
        <w:rPr>
          <w:rFonts w:ascii="Times New Roman" w:eastAsia="Times-Roman" w:hAnsi="Times New Roman" w:cs="Times New Roman"/>
          <w:color w:val="231F20"/>
          <w:sz w:val="24"/>
          <w:szCs w:val="24"/>
          <w:lang w:bidi="ar"/>
        </w:rPr>
        <w:t xml:space="preserve">, G. Di </w:t>
      </w:r>
      <w:proofErr w:type="spellStart"/>
      <w:r w:rsidRPr="007F0D31">
        <w:rPr>
          <w:rFonts w:ascii="Times New Roman" w:eastAsia="Times-Roman" w:hAnsi="Times New Roman" w:cs="Times New Roman"/>
          <w:color w:val="231F20"/>
          <w:sz w:val="24"/>
          <w:szCs w:val="24"/>
          <w:lang w:bidi="ar"/>
        </w:rPr>
        <w:t>Crescenzo</w:t>
      </w:r>
      <w:proofErr w:type="spellEnd"/>
      <w:r w:rsidRPr="007F0D31">
        <w:rPr>
          <w:rFonts w:ascii="Times New Roman" w:eastAsia="Times-Roman" w:hAnsi="Times New Roman" w:cs="Times New Roman"/>
          <w:color w:val="231F20"/>
          <w:sz w:val="24"/>
          <w:szCs w:val="24"/>
          <w:lang w:bidi="ar"/>
        </w:rPr>
        <w:t xml:space="preserve">, R. </w:t>
      </w:r>
      <w:proofErr w:type="spellStart"/>
      <w:r w:rsidRPr="007F0D31">
        <w:rPr>
          <w:rFonts w:ascii="Times New Roman" w:eastAsia="Times-Roman" w:hAnsi="Times New Roman" w:cs="Times New Roman"/>
          <w:color w:val="231F20"/>
          <w:sz w:val="24"/>
          <w:szCs w:val="24"/>
          <w:lang w:bidi="ar"/>
        </w:rPr>
        <w:t>Ostrovsky</w:t>
      </w:r>
      <w:proofErr w:type="spellEnd"/>
      <w:r w:rsidRPr="007F0D31">
        <w:rPr>
          <w:rFonts w:ascii="Times New Roman" w:eastAsia="Times-Roman" w:hAnsi="Times New Roman" w:cs="Times New Roman"/>
          <w:color w:val="231F20"/>
          <w:sz w:val="24"/>
          <w:szCs w:val="24"/>
          <w:lang w:bidi="ar"/>
        </w:rPr>
        <w:t xml:space="preserve">, and G. </w:t>
      </w:r>
      <w:proofErr w:type="spellStart"/>
      <w:r w:rsidRPr="007F0D31">
        <w:rPr>
          <w:rFonts w:ascii="Times New Roman" w:eastAsia="Times-Roman" w:hAnsi="Times New Roman" w:cs="Times New Roman"/>
          <w:color w:val="231F20"/>
          <w:sz w:val="24"/>
          <w:szCs w:val="24"/>
          <w:lang w:bidi="ar"/>
        </w:rPr>
        <w:t>Persiano</w:t>
      </w:r>
      <w:proofErr w:type="spellEnd"/>
      <w:r w:rsidRPr="007F0D31">
        <w:rPr>
          <w:rFonts w:ascii="Times New Roman" w:eastAsia="Times-Roman" w:hAnsi="Times New Roman" w:cs="Times New Roman"/>
          <w:color w:val="231F20"/>
          <w:sz w:val="24"/>
          <w:szCs w:val="24"/>
          <w:lang w:bidi="ar"/>
        </w:rPr>
        <w:t xml:space="preserve">, “Public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key</w:t>
      </w:r>
      <w:proofErr w:type="gramEnd"/>
      <w:r w:rsidRPr="007F0D31">
        <w:rPr>
          <w:rFonts w:ascii="Times New Roman" w:eastAsia="Times-Roman" w:hAnsi="Times New Roman" w:cs="Times New Roman"/>
          <w:color w:val="231F20"/>
          <w:sz w:val="24"/>
          <w:szCs w:val="24"/>
          <w:lang w:bidi="ar"/>
        </w:rPr>
        <w:t xml:space="preserve"> encryption with keyword search,” in </w:t>
      </w:r>
      <w:r w:rsidRPr="007F0D31">
        <w:rPr>
          <w:rFonts w:ascii="Times New Roman" w:eastAsia="Times-Italic" w:hAnsi="Times New Roman" w:cs="Times New Roman"/>
          <w:i/>
          <w:iCs/>
          <w:color w:val="231F20"/>
          <w:sz w:val="24"/>
          <w:szCs w:val="24"/>
          <w:lang w:bidi="ar"/>
        </w:rPr>
        <w:t xml:space="preserve">Proc. Int. Conf. Theory Appl.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 xml:space="preserve">Cryptographic </w:t>
      </w:r>
      <w:proofErr w:type="spellStart"/>
      <w:proofErr w:type="gramStart"/>
      <w:r w:rsidRPr="007F0D31">
        <w:rPr>
          <w:rFonts w:ascii="Times New Roman" w:eastAsia="Times-Italic" w:hAnsi="Times New Roman" w:cs="Times New Roman"/>
          <w:i/>
          <w:iCs/>
          <w:color w:val="231F20"/>
          <w:sz w:val="24"/>
          <w:szCs w:val="24"/>
          <w:lang w:bidi="ar"/>
        </w:rPr>
        <w:t>Techn</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Springer, May 2004, pp. 506–522.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[5] B. R. Waters, D. </w:t>
      </w:r>
      <w:proofErr w:type="spellStart"/>
      <w:r w:rsidRPr="007F0D31">
        <w:rPr>
          <w:rFonts w:ascii="Times New Roman" w:eastAsia="Times-Roman" w:hAnsi="Times New Roman" w:cs="Times New Roman"/>
          <w:color w:val="231F20"/>
          <w:sz w:val="24"/>
          <w:szCs w:val="24"/>
          <w:lang w:bidi="ar"/>
        </w:rPr>
        <w:t>Balfanz</w:t>
      </w:r>
      <w:proofErr w:type="spellEnd"/>
      <w:r w:rsidRPr="007F0D31">
        <w:rPr>
          <w:rFonts w:ascii="Times New Roman" w:eastAsia="Times-Roman" w:hAnsi="Times New Roman" w:cs="Times New Roman"/>
          <w:color w:val="231F20"/>
          <w:sz w:val="24"/>
          <w:szCs w:val="24"/>
          <w:lang w:bidi="ar"/>
        </w:rPr>
        <w:t xml:space="preserve">, G. </w:t>
      </w:r>
      <w:proofErr w:type="spellStart"/>
      <w:r w:rsidRPr="007F0D31">
        <w:rPr>
          <w:rFonts w:ascii="Times New Roman" w:eastAsia="Times-Roman" w:hAnsi="Times New Roman" w:cs="Times New Roman"/>
          <w:color w:val="231F20"/>
          <w:sz w:val="24"/>
          <w:szCs w:val="24"/>
          <w:lang w:bidi="ar"/>
        </w:rPr>
        <w:t>Durfee</w:t>
      </w:r>
      <w:proofErr w:type="spellEnd"/>
      <w:r w:rsidRPr="007F0D31">
        <w:rPr>
          <w:rFonts w:ascii="Times New Roman" w:eastAsia="Times-Roman" w:hAnsi="Times New Roman" w:cs="Times New Roman"/>
          <w:color w:val="231F20"/>
          <w:sz w:val="24"/>
          <w:szCs w:val="24"/>
          <w:lang w:bidi="ar"/>
        </w:rPr>
        <w:t xml:space="preserve">, and D. K. </w:t>
      </w:r>
      <w:proofErr w:type="spellStart"/>
      <w:r w:rsidRPr="007F0D31">
        <w:rPr>
          <w:rFonts w:ascii="Times New Roman" w:eastAsia="Times-Roman" w:hAnsi="Times New Roman" w:cs="Times New Roman"/>
          <w:color w:val="231F20"/>
          <w:sz w:val="24"/>
          <w:szCs w:val="24"/>
          <w:lang w:bidi="ar"/>
        </w:rPr>
        <w:t>Smetters</w:t>
      </w:r>
      <w:proofErr w:type="spellEnd"/>
      <w:r w:rsidRPr="007F0D31">
        <w:rPr>
          <w:rFonts w:ascii="Times New Roman" w:eastAsia="Times-Roman" w:hAnsi="Times New Roman" w:cs="Times New Roman"/>
          <w:color w:val="231F20"/>
          <w:sz w:val="24"/>
          <w:szCs w:val="24"/>
          <w:lang w:bidi="ar"/>
        </w:rPr>
        <w:t xml:space="preserve">, “Building an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encrypted</w:t>
      </w:r>
      <w:proofErr w:type="gramEnd"/>
      <w:r w:rsidRPr="007F0D31">
        <w:rPr>
          <w:rFonts w:ascii="Times New Roman" w:eastAsia="Times-Roman" w:hAnsi="Times New Roman" w:cs="Times New Roman"/>
          <w:color w:val="231F20"/>
          <w:sz w:val="24"/>
          <w:szCs w:val="24"/>
          <w:lang w:bidi="ar"/>
        </w:rPr>
        <w:t xml:space="preserve"> and searchable audit log,” in </w:t>
      </w:r>
      <w:r w:rsidRPr="007F0D31">
        <w:rPr>
          <w:rFonts w:ascii="Times New Roman" w:eastAsia="Times-Italic" w:hAnsi="Times New Roman" w:cs="Times New Roman"/>
          <w:i/>
          <w:iCs/>
          <w:color w:val="231F20"/>
          <w:sz w:val="24"/>
          <w:szCs w:val="24"/>
          <w:lang w:bidi="ar"/>
        </w:rPr>
        <w:t>NDSS</w:t>
      </w:r>
      <w:r w:rsidRPr="007F0D31">
        <w:rPr>
          <w:rFonts w:ascii="Times New Roman" w:eastAsia="Times-Roman" w:hAnsi="Times New Roman" w:cs="Times New Roman"/>
          <w:color w:val="231F20"/>
          <w:sz w:val="24"/>
          <w:szCs w:val="24"/>
          <w:lang w:bidi="ar"/>
        </w:rPr>
        <w:t xml:space="preserve">, vol. 4. </w:t>
      </w:r>
      <w:proofErr w:type="spellStart"/>
      <w:r w:rsidRPr="007F0D31">
        <w:rPr>
          <w:rFonts w:ascii="Times New Roman" w:eastAsia="Times-Roman" w:hAnsi="Times New Roman" w:cs="Times New Roman"/>
          <w:color w:val="231F20"/>
          <w:sz w:val="24"/>
          <w:szCs w:val="24"/>
          <w:lang w:bidi="ar"/>
        </w:rPr>
        <w:t>Citeseer</w:t>
      </w:r>
      <w:proofErr w:type="spellEnd"/>
      <w:r w:rsidRPr="007F0D31">
        <w:rPr>
          <w:rFonts w:ascii="Times New Roman" w:eastAsia="Times-Roman" w:hAnsi="Times New Roman" w:cs="Times New Roman"/>
          <w:color w:val="231F20"/>
          <w:sz w:val="24"/>
          <w:szCs w:val="24"/>
          <w:lang w:bidi="ar"/>
        </w:rPr>
        <w:t xml:space="preserve">, Feb. 2004,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pp. 5–6.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[6] D. </w:t>
      </w:r>
      <w:proofErr w:type="spellStart"/>
      <w:r w:rsidRPr="007F0D31">
        <w:rPr>
          <w:rFonts w:ascii="Times New Roman" w:eastAsia="Times-Roman" w:hAnsi="Times New Roman" w:cs="Times New Roman"/>
          <w:color w:val="231F20"/>
          <w:sz w:val="24"/>
          <w:szCs w:val="24"/>
          <w:lang w:bidi="ar"/>
        </w:rPr>
        <w:t>Balfanz</w:t>
      </w:r>
      <w:proofErr w:type="spell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et al.</w:t>
      </w:r>
      <w:r w:rsidRPr="007F0D31">
        <w:rPr>
          <w:rFonts w:ascii="Times New Roman" w:eastAsia="Times-Roman" w:hAnsi="Times New Roman" w:cs="Times New Roman"/>
          <w:color w:val="231F20"/>
          <w:sz w:val="24"/>
          <w:szCs w:val="24"/>
          <w:lang w:bidi="ar"/>
        </w:rPr>
        <w:t xml:space="preserve">, “Secret handshakes from pairing-based key agreements,”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in</w:t>
      </w:r>
      <w:proofErr w:type="gram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 xml:space="preserve">Proc. IEEE, </w:t>
      </w:r>
      <w:proofErr w:type="spellStart"/>
      <w:r w:rsidRPr="007F0D31">
        <w:rPr>
          <w:rFonts w:ascii="Times New Roman" w:eastAsia="Times-Italic" w:hAnsi="Times New Roman" w:cs="Times New Roman"/>
          <w:i/>
          <w:iCs/>
          <w:color w:val="231F20"/>
          <w:sz w:val="24"/>
          <w:szCs w:val="24"/>
          <w:lang w:bidi="ar"/>
        </w:rPr>
        <w:t>Symp</w:t>
      </w:r>
      <w:proofErr w:type="spell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Secur</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Privacy</w:t>
      </w:r>
      <w:r w:rsidRPr="007F0D31">
        <w:rPr>
          <w:rFonts w:ascii="Times New Roman" w:eastAsia="Times-Roman" w:hAnsi="Times New Roman" w:cs="Times New Roman"/>
          <w:color w:val="231F20"/>
          <w:sz w:val="24"/>
          <w:szCs w:val="24"/>
          <w:lang w:bidi="ar"/>
        </w:rPr>
        <w:t xml:space="preserve">, 2003, pp. 180–196.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[7] R. Canetti, S. </w:t>
      </w:r>
      <w:proofErr w:type="spellStart"/>
      <w:r w:rsidRPr="007F0D31">
        <w:rPr>
          <w:rFonts w:ascii="Times New Roman" w:eastAsia="Times-Roman" w:hAnsi="Times New Roman" w:cs="Times New Roman"/>
          <w:color w:val="231F20"/>
          <w:sz w:val="24"/>
          <w:szCs w:val="24"/>
          <w:lang w:bidi="ar"/>
        </w:rPr>
        <w:t>Halevi</w:t>
      </w:r>
      <w:proofErr w:type="spellEnd"/>
      <w:r w:rsidRPr="007F0D31">
        <w:rPr>
          <w:rFonts w:ascii="Times New Roman" w:eastAsia="Times-Roman" w:hAnsi="Times New Roman" w:cs="Times New Roman"/>
          <w:color w:val="231F20"/>
          <w:sz w:val="24"/>
          <w:szCs w:val="24"/>
          <w:lang w:bidi="ar"/>
        </w:rPr>
        <w:t>, and J. Katz, “Chosen-</w:t>
      </w:r>
      <w:proofErr w:type="spellStart"/>
      <w:r w:rsidRPr="007F0D31">
        <w:rPr>
          <w:rFonts w:ascii="Times New Roman" w:eastAsia="Times-Roman" w:hAnsi="Times New Roman" w:cs="Times New Roman"/>
          <w:color w:val="231F20"/>
          <w:sz w:val="24"/>
          <w:szCs w:val="24"/>
          <w:lang w:bidi="ar"/>
        </w:rPr>
        <w:t>ciphertext</w:t>
      </w:r>
      <w:proofErr w:type="spellEnd"/>
      <w:r w:rsidRPr="007F0D31">
        <w:rPr>
          <w:rFonts w:ascii="Times New Roman" w:eastAsia="Times-Roman" w:hAnsi="Times New Roman" w:cs="Times New Roman"/>
          <w:color w:val="231F20"/>
          <w:sz w:val="24"/>
          <w:szCs w:val="24"/>
          <w:lang w:bidi="ar"/>
        </w:rPr>
        <w:t xml:space="preserve"> security from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identity-based</w:t>
      </w:r>
      <w:proofErr w:type="gramEnd"/>
      <w:r w:rsidRPr="007F0D31">
        <w:rPr>
          <w:rFonts w:ascii="Times New Roman" w:eastAsia="Times-Roman" w:hAnsi="Times New Roman" w:cs="Times New Roman"/>
          <w:color w:val="231F20"/>
          <w:sz w:val="24"/>
          <w:szCs w:val="24"/>
          <w:lang w:bidi="ar"/>
        </w:rPr>
        <w:t xml:space="preserve"> encryption,” in </w:t>
      </w:r>
      <w:r w:rsidRPr="007F0D31">
        <w:rPr>
          <w:rFonts w:ascii="Times New Roman" w:eastAsia="Times-Italic" w:hAnsi="Times New Roman" w:cs="Times New Roman"/>
          <w:i/>
          <w:iCs/>
          <w:color w:val="231F20"/>
          <w:sz w:val="24"/>
          <w:szCs w:val="24"/>
          <w:lang w:bidi="ar"/>
        </w:rPr>
        <w:t xml:space="preserve">Proc. Int. Conf. Theory Appl. Cryptographic </w:t>
      </w:r>
    </w:p>
    <w:p w:rsidR="00903380" w:rsidRPr="007F0D31" w:rsidRDefault="005556C0">
      <w:pPr>
        <w:rPr>
          <w:rFonts w:ascii="Times New Roman" w:hAnsi="Times New Roman" w:cs="Times New Roman"/>
          <w:sz w:val="24"/>
          <w:szCs w:val="24"/>
        </w:rPr>
      </w:pPr>
      <w:proofErr w:type="spellStart"/>
      <w:proofErr w:type="gramStart"/>
      <w:r w:rsidRPr="007F0D31">
        <w:rPr>
          <w:rFonts w:ascii="Times New Roman" w:eastAsia="Times-Italic" w:hAnsi="Times New Roman" w:cs="Times New Roman"/>
          <w:i/>
          <w:iCs/>
          <w:color w:val="231F20"/>
          <w:sz w:val="24"/>
          <w:szCs w:val="24"/>
          <w:lang w:bidi="ar"/>
        </w:rPr>
        <w:t>Techn</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Springer, 2004, pp. 207–222.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[8] T. </w:t>
      </w:r>
      <w:proofErr w:type="spellStart"/>
      <w:r w:rsidRPr="007F0D31">
        <w:rPr>
          <w:rFonts w:ascii="Times New Roman" w:eastAsia="Times-Roman" w:hAnsi="Times New Roman" w:cs="Times New Roman"/>
          <w:color w:val="231F20"/>
          <w:sz w:val="24"/>
          <w:szCs w:val="24"/>
          <w:lang w:bidi="ar"/>
        </w:rPr>
        <w:t>Koponen</w:t>
      </w:r>
      <w:proofErr w:type="spell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et al.</w:t>
      </w:r>
      <w:r w:rsidRPr="007F0D31">
        <w:rPr>
          <w:rFonts w:ascii="Times New Roman" w:eastAsia="Times-Roman" w:hAnsi="Times New Roman" w:cs="Times New Roman"/>
          <w:color w:val="231F20"/>
          <w:sz w:val="24"/>
          <w:szCs w:val="24"/>
          <w:lang w:bidi="ar"/>
        </w:rPr>
        <w:t xml:space="preserve">, “A data-oriented (and beyond) network architecture,”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in</w:t>
      </w:r>
      <w:proofErr w:type="gram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 xml:space="preserve">Proc. Conf. Appl., </w:t>
      </w:r>
      <w:proofErr w:type="spellStart"/>
      <w:r w:rsidRPr="007F0D31">
        <w:rPr>
          <w:rFonts w:ascii="Times New Roman" w:eastAsia="Times-Italic" w:hAnsi="Times New Roman" w:cs="Times New Roman"/>
          <w:i/>
          <w:iCs/>
          <w:color w:val="231F20"/>
          <w:sz w:val="24"/>
          <w:szCs w:val="24"/>
          <w:lang w:bidi="ar"/>
        </w:rPr>
        <w:t>Techn</w:t>
      </w:r>
      <w:proofErr w:type="spellEnd"/>
      <w:r w:rsidRPr="007F0D31">
        <w:rPr>
          <w:rFonts w:ascii="Times New Roman" w:eastAsia="Times-Italic" w:hAnsi="Times New Roman" w:cs="Times New Roman"/>
          <w:i/>
          <w:iCs/>
          <w:color w:val="231F20"/>
          <w:sz w:val="24"/>
          <w:szCs w:val="24"/>
          <w:lang w:bidi="ar"/>
        </w:rPr>
        <w:t xml:space="preserve">., Architectures, </w:t>
      </w:r>
      <w:proofErr w:type="spellStart"/>
      <w:r w:rsidRPr="007F0D31">
        <w:rPr>
          <w:rFonts w:ascii="Times New Roman" w:eastAsia="Times-Italic" w:hAnsi="Times New Roman" w:cs="Times New Roman"/>
          <w:i/>
          <w:iCs/>
          <w:color w:val="231F20"/>
          <w:sz w:val="24"/>
          <w:szCs w:val="24"/>
          <w:lang w:bidi="ar"/>
        </w:rPr>
        <w:t>Protoc</w:t>
      </w:r>
      <w:proofErr w:type="spell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Commun</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Aug. 2007, pp. 181–192.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[9] N. </w:t>
      </w:r>
      <w:proofErr w:type="spellStart"/>
      <w:r w:rsidRPr="007F0D31">
        <w:rPr>
          <w:rFonts w:ascii="Times New Roman" w:eastAsia="Times-Roman" w:hAnsi="Times New Roman" w:cs="Times New Roman"/>
          <w:color w:val="231F20"/>
          <w:sz w:val="24"/>
          <w:szCs w:val="24"/>
          <w:lang w:bidi="ar"/>
        </w:rPr>
        <w:t>Fotiou</w:t>
      </w:r>
      <w:proofErr w:type="spellEnd"/>
      <w:r w:rsidRPr="007F0D31">
        <w:rPr>
          <w:rFonts w:ascii="Times New Roman" w:eastAsia="Times-Roman" w:hAnsi="Times New Roman" w:cs="Times New Roman"/>
          <w:color w:val="231F20"/>
          <w:sz w:val="24"/>
          <w:szCs w:val="24"/>
          <w:lang w:bidi="ar"/>
        </w:rPr>
        <w:t xml:space="preserve">, P. </w:t>
      </w:r>
      <w:proofErr w:type="spellStart"/>
      <w:r w:rsidRPr="007F0D31">
        <w:rPr>
          <w:rFonts w:ascii="Times New Roman" w:eastAsia="Times-Roman" w:hAnsi="Times New Roman" w:cs="Times New Roman"/>
          <w:color w:val="231F20"/>
          <w:sz w:val="24"/>
          <w:szCs w:val="24"/>
          <w:lang w:bidi="ar"/>
        </w:rPr>
        <w:t>Nikander</w:t>
      </w:r>
      <w:proofErr w:type="spellEnd"/>
      <w:r w:rsidRPr="007F0D31">
        <w:rPr>
          <w:rFonts w:ascii="Times New Roman" w:eastAsia="Times-Roman" w:hAnsi="Times New Roman" w:cs="Times New Roman"/>
          <w:color w:val="231F20"/>
          <w:sz w:val="24"/>
          <w:szCs w:val="24"/>
          <w:lang w:bidi="ar"/>
        </w:rPr>
        <w:t xml:space="preserve">, D. </w:t>
      </w:r>
      <w:proofErr w:type="spellStart"/>
      <w:r w:rsidRPr="007F0D31">
        <w:rPr>
          <w:rFonts w:ascii="Times New Roman" w:eastAsia="Times-Roman" w:hAnsi="Times New Roman" w:cs="Times New Roman"/>
          <w:color w:val="231F20"/>
          <w:sz w:val="24"/>
          <w:szCs w:val="24"/>
          <w:lang w:bidi="ar"/>
        </w:rPr>
        <w:t>Trossen</w:t>
      </w:r>
      <w:proofErr w:type="spellEnd"/>
      <w:r w:rsidRPr="007F0D31">
        <w:rPr>
          <w:rFonts w:ascii="Times New Roman" w:eastAsia="Times-Roman" w:hAnsi="Times New Roman" w:cs="Times New Roman"/>
          <w:color w:val="231F20"/>
          <w:sz w:val="24"/>
          <w:szCs w:val="24"/>
          <w:lang w:bidi="ar"/>
        </w:rPr>
        <w:t xml:space="preserve">, and G. C. </w:t>
      </w:r>
      <w:proofErr w:type="spellStart"/>
      <w:r w:rsidRPr="007F0D31">
        <w:rPr>
          <w:rFonts w:ascii="Times New Roman" w:eastAsia="Times-Roman" w:hAnsi="Times New Roman" w:cs="Times New Roman"/>
          <w:color w:val="231F20"/>
          <w:sz w:val="24"/>
          <w:szCs w:val="24"/>
          <w:lang w:bidi="ar"/>
        </w:rPr>
        <w:t>Polyzos</w:t>
      </w:r>
      <w:proofErr w:type="spellEnd"/>
      <w:r w:rsidRPr="007F0D31">
        <w:rPr>
          <w:rFonts w:ascii="Times New Roman" w:eastAsia="Times-Roman" w:hAnsi="Times New Roman" w:cs="Times New Roman"/>
          <w:color w:val="231F20"/>
          <w:sz w:val="24"/>
          <w:szCs w:val="24"/>
          <w:lang w:bidi="ar"/>
        </w:rPr>
        <w:t xml:space="preserve">, “Developing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information</w:t>
      </w:r>
      <w:proofErr w:type="gramEnd"/>
      <w:r w:rsidRPr="007F0D31">
        <w:rPr>
          <w:rFonts w:ascii="Times New Roman" w:eastAsia="Times-Roman" w:hAnsi="Times New Roman" w:cs="Times New Roman"/>
          <w:color w:val="231F20"/>
          <w:sz w:val="24"/>
          <w:szCs w:val="24"/>
          <w:lang w:bidi="ar"/>
        </w:rPr>
        <w:t xml:space="preserve"> networking further: From PSIRP to pursuit,” in </w:t>
      </w:r>
      <w:r w:rsidRPr="007F0D31">
        <w:rPr>
          <w:rFonts w:ascii="Times New Roman" w:eastAsia="Times-Italic" w:hAnsi="Times New Roman" w:cs="Times New Roman"/>
          <w:i/>
          <w:iCs/>
          <w:color w:val="231F20"/>
          <w:sz w:val="24"/>
          <w:szCs w:val="24"/>
          <w:lang w:bidi="ar"/>
        </w:rPr>
        <w:t xml:space="preserve">Proc. Int.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 xml:space="preserve">Conf. Broadband </w:t>
      </w:r>
      <w:proofErr w:type="spellStart"/>
      <w:proofErr w:type="gramStart"/>
      <w:r w:rsidRPr="007F0D31">
        <w:rPr>
          <w:rFonts w:ascii="Times New Roman" w:eastAsia="Times-Italic" w:hAnsi="Times New Roman" w:cs="Times New Roman"/>
          <w:i/>
          <w:iCs/>
          <w:color w:val="231F20"/>
          <w:sz w:val="24"/>
          <w:szCs w:val="24"/>
          <w:lang w:bidi="ar"/>
        </w:rPr>
        <w:t>Commun</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w:t>
      </w:r>
      <w:proofErr w:type="spellStart"/>
      <w:r w:rsidRPr="007F0D31">
        <w:rPr>
          <w:rFonts w:ascii="Times New Roman" w:eastAsia="Times-Italic" w:hAnsi="Times New Roman" w:cs="Times New Roman"/>
          <w:i/>
          <w:iCs/>
          <w:color w:val="231F20"/>
          <w:sz w:val="24"/>
          <w:szCs w:val="24"/>
          <w:lang w:bidi="ar"/>
        </w:rPr>
        <w:t>Netw</w:t>
      </w:r>
      <w:proofErr w:type="spellEnd"/>
      <w:r w:rsidRPr="007F0D31">
        <w:rPr>
          <w:rFonts w:ascii="Times New Roman" w:eastAsia="Times-Italic" w:hAnsi="Times New Roman" w:cs="Times New Roman"/>
          <w:i/>
          <w:iCs/>
          <w:color w:val="231F20"/>
          <w:sz w:val="24"/>
          <w:szCs w:val="24"/>
          <w:lang w:bidi="ar"/>
        </w:rPr>
        <w:t>. Syst.</w:t>
      </w:r>
      <w:r w:rsidRPr="007F0D31">
        <w:rPr>
          <w:rFonts w:ascii="Times New Roman" w:eastAsia="Times-Roman" w:hAnsi="Times New Roman" w:cs="Times New Roman"/>
          <w:color w:val="231F20"/>
          <w:sz w:val="24"/>
          <w:szCs w:val="24"/>
          <w:lang w:bidi="ar"/>
        </w:rPr>
        <w:t xml:space="preserve">, Springer, Oct. 2010, pp. 1–13.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[10] C. </w:t>
      </w:r>
      <w:proofErr w:type="spellStart"/>
      <w:r w:rsidRPr="007F0D31">
        <w:rPr>
          <w:rFonts w:ascii="Times New Roman" w:eastAsia="Times-Roman" w:hAnsi="Times New Roman" w:cs="Times New Roman"/>
          <w:color w:val="231F20"/>
          <w:sz w:val="24"/>
          <w:szCs w:val="24"/>
          <w:lang w:bidi="ar"/>
        </w:rPr>
        <w:t>Dannewitz</w:t>
      </w:r>
      <w:proofErr w:type="spellEnd"/>
      <w:r w:rsidRPr="007F0D31">
        <w:rPr>
          <w:rFonts w:ascii="Times New Roman" w:eastAsia="Times-Roman" w:hAnsi="Times New Roman" w:cs="Times New Roman"/>
          <w:color w:val="231F20"/>
          <w:sz w:val="24"/>
          <w:szCs w:val="24"/>
          <w:lang w:bidi="ar"/>
        </w:rPr>
        <w:t xml:space="preserve">, J. Golic, B. </w:t>
      </w:r>
      <w:proofErr w:type="spellStart"/>
      <w:r w:rsidRPr="007F0D31">
        <w:rPr>
          <w:rFonts w:ascii="Times New Roman" w:eastAsia="Times-Roman" w:hAnsi="Times New Roman" w:cs="Times New Roman"/>
          <w:color w:val="231F20"/>
          <w:sz w:val="24"/>
          <w:szCs w:val="24"/>
          <w:lang w:bidi="ar"/>
        </w:rPr>
        <w:t>Ohlman</w:t>
      </w:r>
      <w:proofErr w:type="spellEnd"/>
      <w:r w:rsidRPr="007F0D31">
        <w:rPr>
          <w:rFonts w:ascii="Times New Roman" w:eastAsia="Times-Roman" w:hAnsi="Times New Roman" w:cs="Times New Roman"/>
          <w:color w:val="231F20"/>
          <w:sz w:val="24"/>
          <w:szCs w:val="24"/>
          <w:lang w:bidi="ar"/>
        </w:rPr>
        <w:t xml:space="preserve">, and B. </w:t>
      </w:r>
      <w:proofErr w:type="spellStart"/>
      <w:r w:rsidRPr="007F0D31">
        <w:rPr>
          <w:rFonts w:ascii="Times New Roman" w:eastAsia="Times-Roman" w:hAnsi="Times New Roman" w:cs="Times New Roman"/>
          <w:color w:val="231F20"/>
          <w:sz w:val="24"/>
          <w:szCs w:val="24"/>
          <w:lang w:bidi="ar"/>
        </w:rPr>
        <w:t>Ahlgren</w:t>
      </w:r>
      <w:proofErr w:type="spellEnd"/>
      <w:r w:rsidRPr="007F0D31">
        <w:rPr>
          <w:rFonts w:ascii="Times New Roman" w:eastAsia="Times-Roman" w:hAnsi="Times New Roman" w:cs="Times New Roman"/>
          <w:color w:val="231F20"/>
          <w:sz w:val="24"/>
          <w:szCs w:val="24"/>
          <w:lang w:bidi="ar"/>
        </w:rPr>
        <w:t xml:space="preserve">, “Secure naming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for</w:t>
      </w:r>
      <w:proofErr w:type="gramEnd"/>
      <w:r w:rsidRPr="007F0D31">
        <w:rPr>
          <w:rFonts w:ascii="Times New Roman" w:eastAsia="Times-Roman" w:hAnsi="Times New Roman" w:cs="Times New Roman"/>
          <w:color w:val="231F20"/>
          <w:sz w:val="24"/>
          <w:szCs w:val="24"/>
          <w:lang w:bidi="ar"/>
        </w:rPr>
        <w:t xml:space="preserve"> a network of information,” in </w:t>
      </w:r>
      <w:r w:rsidRPr="007F0D31">
        <w:rPr>
          <w:rFonts w:ascii="Times New Roman" w:eastAsia="Times-Italic" w:hAnsi="Times New Roman" w:cs="Times New Roman"/>
          <w:i/>
          <w:iCs/>
          <w:color w:val="231F20"/>
          <w:sz w:val="24"/>
          <w:szCs w:val="24"/>
          <w:lang w:bidi="ar"/>
        </w:rPr>
        <w:t xml:space="preserve">Proc. INFOCOM IEEE Conf. </w:t>
      </w:r>
      <w:proofErr w:type="spell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 xml:space="preserve">. </w:t>
      </w:r>
    </w:p>
    <w:p w:rsidR="00903380" w:rsidRPr="007F0D31" w:rsidRDefault="005556C0">
      <w:pPr>
        <w:rPr>
          <w:rFonts w:ascii="Times New Roman" w:hAnsi="Times New Roman" w:cs="Times New Roman"/>
          <w:sz w:val="24"/>
          <w:szCs w:val="24"/>
        </w:rPr>
      </w:pPr>
      <w:proofErr w:type="spellStart"/>
      <w:proofErr w:type="gramStart"/>
      <w:r w:rsidRPr="007F0D31">
        <w:rPr>
          <w:rFonts w:ascii="Times New Roman" w:eastAsia="Times-Italic" w:hAnsi="Times New Roman" w:cs="Times New Roman"/>
          <w:i/>
          <w:iCs/>
          <w:color w:val="231F20"/>
          <w:sz w:val="24"/>
          <w:szCs w:val="24"/>
          <w:lang w:bidi="ar"/>
        </w:rPr>
        <w:t>Commun</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Workshops</w:t>
      </w:r>
      <w:proofErr w:type="gramStart"/>
      <w:r w:rsidRPr="007F0D31">
        <w:rPr>
          <w:rFonts w:ascii="Times New Roman" w:eastAsia="Times-Roman" w:hAnsi="Times New Roman" w:cs="Times New Roman"/>
          <w:color w:val="231F20"/>
          <w:sz w:val="24"/>
          <w:szCs w:val="24"/>
          <w:lang w:bidi="ar"/>
        </w:rPr>
        <w:t>,2010</w:t>
      </w:r>
      <w:proofErr w:type="gramEnd"/>
      <w:r w:rsidRPr="007F0D31">
        <w:rPr>
          <w:rFonts w:ascii="Times New Roman" w:eastAsia="Times-Roman" w:hAnsi="Times New Roman" w:cs="Times New Roman"/>
          <w:color w:val="231F20"/>
          <w:sz w:val="24"/>
          <w:szCs w:val="24"/>
          <w:lang w:bidi="ar"/>
        </w:rPr>
        <w:t xml:space="preserve">, pp. 1–6.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[11] A. </w:t>
      </w:r>
      <w:proofErr w:type="spellStart"/>
      <w:r w:rsidRPr="007F0D31">
        <w:rPr>
          <w:rFonts w:ascii="Times New Roman" w:eastAsia="Times-Roman" w:hAnsi="Times New Roman" w:cs="Times New Roman"/>
          <w:color w:val="231F20"/>
          <w:sz w:val="24"/>
          <w:szCs w:val="24"/>
          <w:lang w:bidi="ar"/>
        </w:rPr>
        <w:t>Carzaniga</w:t>
      </w:r>
      <w:proofErr w:type="spellEnd"/>
      <w:r w:rsidRPr="007F0D31">
        <w:rPr>
          <w:rFonts w:ascii="Times New Roman" w:eastAsia="Times-Roman" w:hAnsi="Times New Roman" w:cs="Times New Roman"/>
          <w:color w:val="231F20"/>
          <w:sz w:val="24"/>
          <w:szCs w:val="24"/>
          <w:lang w:bidi="ar"/>
        </w:rPr>
        <w:t xml:space="preserve">, M. J. Rutherford, and A. L. Wolf, “A routing scheme for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content-based networking,” in </w:t>
      </w:r>
      <w:r w:rsidRPr="007F0D31">
        <w:rPr>
          <w:rFonts w:ascii="Times New Roman" w:eastAsia="Times-Italic" w:hAnsi="Times New Roman" w:cs="Times New Roman"/>
          <w:i/>
          <w:iCs/>
          <w:color w:val="231F20"/>
          <w:sz w:val="24"/>
          <w:szCs w:val="24"/>
          <w:lang w:bidi="ar"/>
        </w:rPr>
        <w:t>Proc. IEEE INFOCOM 2004</w:t>
      </w:r>
      <w:r w:rsidRPr="007F0D31">
        <w:rPr>
          <w:rFonts w:ascii="Times New Roman" w:eastAsia="Times-Roman" w:hAnsi="Times New Roman" w:cs="Times New Roman"/>
          <w:color w:val="231F20"/>
          <w:sz w:val="24"/>
          <w:szCs w:val="24"/>
          <w:lang w:bidi="ar"/>
        </w:rPr>
        <w:t xml:space="preserve">, vol. 2, 2004,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pp. 918–928.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[12] I. </w:t>
      </w:r>
      <w:proofErr w:type="spellStart"/>
      <w:r w:rsidRPr="007F0D31">
        <w:rPr>
          <w:rFonts w:ascii="Times New Roman" w:eastAsia="Times-Roman" w:hAnsi="Times New Roman" w:cs="Times New Roman"/>
          <w:color w:val="231F20"/>
          <w:sz w:val="24"/>
          <w:szCs w:val="24"/>
          <w:lang w:bidi="ar"/>
        </w:rPr>
        <w:t>Psaras</w:t>
      </w:r>
      <w:proofErr w:type="spellEnd"/>
      <w:r w:rsidRPr="007F0D31">
        <w:rPr>
          <w:rFonts w:ascii="Times New Roman" w:eastAsia="Times-Roman" w:hAnsi="Times New Roman" w:cs="Times New Roman"/>
          <w:color w:val="231F20"/>
          <w:sz w:val="24"/>
          <w:szCs w:val="24"/>
          <w:lang w:bidi="ar"/>
        </w:rPr>
        <w:t xml:space="preserve">, W. K. Chai, and G. </w:t>
      </w:r>
      <w:proofErr w:type="spellStart"/>
      <w:r w:rsidRPr="007F0D31">
        <w:rPr>
          <w:rFonts w:ascii="Times New Roman" w:eastAsia="Times-Roman" w:hAnsi="Times New Roman" w:cs="Times New Roman"/>
          <w:color w:val="231F20"/>
          <w:sz w:val="24"/>
          <w:szCs w:val="24"/>
          <w:lang w:bidi="ar"/>
        </w:rPr>
        <w:t>Pavlou</w:t>
      </w:r>
      <w:proofErr w:type="spellEnd"/>
      <w:r w:rsidRPr="007F0D31">
        <w:rPr>
          <w:rFonts w:ascii="Times New Roman" w:eastAsia="Times-Roman" w:hAnsi="Times New Roman" w:cs="Times New Roman"/>
          <w:color w:val="231F20"/>
          <w:sz w:val="24"/>
          <w:szCs w:val="24"/>
          <w:lang w:bidi="ar"/>
        </w:rPr>
        <w:t xml:space="preserve">, “Probabilistic in-network caching for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information-centric</w:t>
      </w:r>
      <w:proofErr w:type="gramEnd"/>
      <w:r w:rsidRPr="007F0D31">
        <w:rPr>
          <w:rFonts w:ascii="Times New Roman" w:eastAsia="Times-Roman" w:hAnsi="Times New Roman" w:cs="Times New Roman"/>
          <w:color w:val="231F20"/>
          <w:sz w:val="24"/>
          <w:szCs w:val="24"/>
          <w:lang w:bidi="ar"/>
        </w:rPr>
        <w:t xml:space="preserve"> networks,” in </w:t>
      </w:r>
      <w:r w:rsidRPr="007F0D31">
        <w:rPr>
          <w:rFonts w:ascii="Times New Roman" w:eastAsia="Times-Italic" w:hAnsi="Times New Roman" w:cs="Times New Roman"/>
          <w:i/>
          <w:iCs/>
          <w:color w:val="231F20"/>
          <w:sz w:val="24"/>
          <w:szCs w:val="24"/>
          <w:lang w:bidi="ar"/>
        </w:rPr>
        <w:t xml:space="preserve">Proc. 2nd ed. ICN Workshop Inform.-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 xml:space="preserve">Centric </w:t>
      </w:r>
      <w:proofErr w:type="spellStart"/>
      <w:proofErr w:type="gramStart"/>
      <w:r w:rsidRPr="007F0D31">
        <w:rPr>
          <w:rFonts w:ascii="Times New Roman" w:eastAsia="Times-Italic" w:hAnsi="Times New Roman" w:cs="Times New Roman"/>
          <w:i/>
          <w:iCs/>
          <w:color w:val="231F20"/>
          <w:sz w:val="24"/>
          <w:szCs w:val="24"/>
          <w:lang w:bidi="ar"/>
        </w:rPr>
        <w:t>Netw</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Aug. 2012, pp. 55–60.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lastRenderedPageBreak/>
        <w:t xml:space="preserve">[13] Y. Sun </w:t>
      </w:r>
      <w:r w:rsidRPr="007F0D31">
        <w:rPr>
          <w:rFonts w:ascii="Times New Roman" w:eastAsia="Times-Italic" w:hAnsi="Times New Roman" w:cs="Times New Roman"/>
          <w:i/>
          <w:iCs/>
          <w:color w:val="231F20"/>
          <w:sz w:val="24"/>
          <w:szCs w:val="24"/>
          <w:lang w:bidi="ar"/>
        </w:rPr>
        <w:t>et al.</w:t>
      </w:r>
      <w:r w:rsidRPr="007F0D31">
        <w:rPr>
          <w:rFonts w:ascii="Times New Roman" w:eastAsia="Times-Roman" w:hAnsi="Times New Roman" w:cs="Times New Roman"/>
          <w:color w:val="231F20"/>
          <w:sz w:val="24"/>
          <w:szCs w:val="24"/>
          <w:lang w:bidi="ar"/>
        </w:rPr>
        <w:t>, “Trace-driven analysis of ICN caching algorithms on video</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on-demand</w:t>
      </w:r>
      <w:proofErr w:type="gramEnd"/>
      <w:r w:rsidRPr="007F0D31">
        <w:rPr>
          <w:rFonts w:ascii="Times New Roman" w:eastAsia="Times-Roman" w:hAnsi="Times New Roman" w:cs="Times New Roman"/>
          <w:color w:val="231F20"/>
          <w:sz w:val="24"/>
          <w:szCs w:val="24"/>
          <w:lang w:bidi="ar"/>
        </w:rPr>
        <w:t xml:space="preserve"> workloads,” in </w:t>
      </w:r>
      <w:r w:rsidRPr="007F0D31">
        <w:rPr>
          <w:rFonts w:ascii="Times New Roman" w:eastAsia="Times-Italic" w:hAnsi="Times New Roman" w:cs="Times New Roman"/>
          <w:i/>
          <w:iCs/>
          <w:color w:val="231F20"/>
          <w:sz w:val="24"/>
          <w:szCs w:val="24"/>
          <w:lang w:bidi="ar"/>
        </w:rPr>
        <w:t xml:space="preserve">Proc. 10th ACM Int. Conf. Emerging </w:t>
      </w:r>
      <w:proofErr w:type="spellStart"/>
      <w:r w:rsidRPr="007F0D31">
        <w:rPr>
          <w:rFonts w:ascii="Times New Roman" w:eastAsia="Times-Italic" w:hAnsi="Times New Roman" w:cs="Times New Roman"/>
          <w:i/>
          <w:iCs/>
          <w:color w:val="231F20"/>
          <w:sz w:val="24"/>
          <w:szCs w:val="24"/>
          <w:lang w:bidi="ar"/>
        </w:rPr>
        <w:t>Netw</w:t>
      </w:r>
      <w:proofErr w:type="spellEnd"/>
      <w:r w:rsidRPr="007F0D31">
        <w:rPr>
          <w:rFonts w:ascii="Times New Roman" w:eastAsia="Times-Italic" w:hAnsi="Times New Roman" w:cs="Times New Roman"/>
          <w:i/>
          <w:iCs/>
          <w:color w:val="231F20"/>
          <w:sz w:val="24"/>
          <w:szCs w:val="24"/>
          <w:lang w:bidi="ar"/>
        </w:rPr>
        <w:t xml:space="preserve">. </w:t>
      </w:r>
      <w:proofErr w:type="gramStart"/>
      <w:r w:rsidRPr="007F0D31">
        <w:rPr>
          <w:rFonts w:ascii="Times New Roman" w:eastAsia="Times-Italic" w:hAnsi="Times New Roman" w:cs="Times New Roman"/>
          <w:i/>
          <w:iCs/>
          <w:color w:val="231F20"/>
          <w:sz w:val="24"/>
          <w:szCs w:val="24"/>
          <w:lang w:bidi="ar"/>
        </w:rPr>
        <w:t>Exp.</w:t>
      </w:r>
      <w:proofErr w:type="gramEnd"/>
      <w:r w:rsidRPr="007F0D31">
        <w:rPr>
          <w:rFonts w:ascii="Times New Roman" w:eastAsia="Times-Italic" w:hAnsi="Times New Roman" w:cs="Times New Roman"/>
          <w:i/>
          <w:iCs/>
          <w:color w:val="231F20"/>
          <w:sz w:val="24"/>
          <w:szCs w:val="24"/>
          <w:lang w:bidi="ar"/>
        </w:rPr>
        <w:t xml:space="preserve">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Technol.</w:t>
      </w:r>
      <w:r w:rsidRPr="007F0D31">
        <w:rPr>
          <w:rFonts w:ascii="Times New Roman" w:eastAsia="Times-Roman" w:hAnsi="Times New Roman" w:cs="Times New Roman"/>
          <w:color w:val="231F20"/>
          <w:sz w:val="24"/>
          <w:szCs w:val="24"/>
          <w:lang w:bidi="ar"/>
        </w:rPr>
        <w:t xml:space="preserve">, Dec. 2014, pp. 363–376.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[14] S. </w:t>
      </w:r>
      <w:proofErr w:type="spellStart"/>
      <w:r w:rsidRPr="007F0D31">
        <w:rPr>
          <w:rFonts w:ascii="Times New Roman" w:eastAsia="Times-Roman" w:hAnsi="Times New Roman" w:cs="Times New Roman"/>
          <w:color w:val="231F20"/>
          <w:sz w:val="24"/>
          <w:szCs w:val="24"/>
          <w:lang w:bidi="ar"/>
        </w:rPr>
        <w:t>Nakamoto</w:t>
      </w:r>
      <w:proofErr w:type="spell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Bitcoin: A Peer-to-Peer Electronic Cash System</w:t>
      </w:r>
      <w:r w:rsidRPr="007F0D31">
        <w:rPr>
          <w:rFonts w:ascii="Times New Roman" w:eastAsia="Times-Roman" w:hAnsi="Times New Roman" w:cs="Times New Roman"/>
          <w:color w:val="231F20"/>
          <w:sz w:val="24"/>
          <w:szCs w:val="24"/>
          <w:lang w:bidi="ar"/>
        </w:rPr>
        <w:t xml:space="preserve">, vol. 4.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Bitcoin.org, 2008.</w:t>
      </w:r>
      <w:proofErr w:type="gramEnd"/>
      <w:r w:rsidRPr="007F0D31">
        <w:rPr>
          <w:rFonts w:ascii="Times New Roman" w:eastAsia="Times-Roman" w:hAnsi="Times New Roman" w:cs="Times New Roman"/>
          <w:color w:val="231F20"/>
          <w:sz w:val="24"/>
          <w:szCs w:val="24"/>
          <w:lang w:bidi="ar"/>
        </w:rPr>
        <w:t xml:space="preserve"> Available: https://bitcoin. </w:t>
      </w:r>
      <w:proofErr w:type="gramStart"/>
      <w:r w:rsidRPr="007F0D31">
        <w:rPr>
          <w:rFonts w:ascii="Times New Roman" w:eastAsia="Times-Roman" w:hAnsi="Times New Roman" w:cs="Times New Roman"/>
          <w:color w:val="231F20"/>
          <w:sz w:val="24"/>
          <w:szCs w:val="24"/>
          <w:lang w:bidi="ar"/>
        </w:rPr>
        <w:t>org/bitcoin</w:t>
      </w:r>
      <w:proofErr w:type="gramEnd"/>
      <w:r w:rsidRPr="007F0D31">
        <w:rPr>
          <w:rFonts w:ascii="Times New Roman" w:eastAsia="Times-Roman" w:hAnsi="Times New Roman" w:cs="Times New Roman"/>
          <w:color w:val="231F20"/>
          <w:sz w:val="24"/>
          <w:szCs w:val="24"/>
          <w:lang w:bidi="ar"/>
        </w:rPr>
        <w:t xml:space="preserve">. </w:t>
      </w:r>
      <w:proofErr w:type="gramStart"/>
      <w:r w:rsidRPr="007F0D31">
        <w:rPr>
          <w:rFonts w:ascii="Times New Roman" w:eastAsia="Times-Roman" w:hAnsi="Times New Roman" w:cs="Times New Roman"/>
          <w:color w:val="231F20"/>
          <w:sz w:val="24"/>
          <w:szCs w:val="24"/>
          <w:lang w:bidi="ar"/>
        </w:rPr>
        <w:t>pdf</w:t>
      </w:r>
      <w:proofErr w:type="gramEnd"/>
      <w:r w:rsidRPr="007F0D31">
        <w:rPr>
          <w:rFonts w:ascii="Times New Roman" w:eastAsia="Times-Roman" w:hAnsi="Times New Roman" w:cs="Times New Roman"/>
          <w:color w:val="231F20"/>
          <w:sz w:val="24"/>
          <w:szCs w:val="24"/>
          <w:lang w:bidi="ar"/>
        </w:rPr>
        <w:t xml:space="preserve">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[15] S. Yu, C. Wang, K. Ren, and W. Lou, “Achieving secure, scalable, and </w:t>
      </w:r>
    </w:p>
    <w:p w:rsidR="00903380" w:rsidRPr="007F0D31" w:rsidRDefault="005556C0">
      <w:pPr>
        <w:rPr>
          <w:rFonts w:ascii="Times New Roman" w:hAnsi="Times New Roman" w:cs="Times New Roman"/>
          <w:sz w:val="24"/>
          <w:szCs w:val="24"/>
        </w:rPr>
      </w:pPr>
      <w:proofErr w:type="spellStart"/>
      <w:proofErr w:type="gramStart"/>
      <w:r w:rsidRPr="007F0D31">
        <w:rPr>
          <w:rFonts w:ascii="Times New Roman" w:eastAsia="Times-Roman" w:hAnsi="Times New Roman" w:cs="Times New Roman"/>
          <w:color w:val="231F20"/>
          <w:sz w:val="24"/>
          <w:szCs w:val="24"/>
          <w:lang w:bidi="ar"/>
        </w:rPr>
        <w:t>fifine</w:t>
      </w:r>
      <w:proofErr w:type="spellEnd"/>
      <w:r w:rsidRPr="007F0D31">
        <w:rPr>
          <w:rFonts w:ascii="Times New Roman" w:eastAsia="Times-Roman" w:hAnsi="Times New Roman" w:cs="Times New Roman"/>
          <w:color w:val="231F20"/>
          <w:sz w:val="24"/>
          <w:szCs w:val="24"/>
          <w:lang w:bidi="ar"/>
        </w:rPr>
        <w:t>-grained</w:t>
      </w:r>
      <w:proofErr w:type="gramEnd"/>
      <w:r w:rsidRPr="007F0D31">
        <w:rPr>
          <w:rFonts w:ascii="Times New Roman" w:eastAsia="Times-Roman" w:hAnsi="Times New Roman" w:cs="Times New Roman"/>
          <w:color w:val="231F20"/>
          <w:sz w:val="24"/>
          <w:szCs w:val="24"/>
          <w:lang w:bidi="ar"/>
        </w:rPr>
        <w:t xml:space="preserve"> data access control in cloud computing,” in </w:t>
      </w:r>
      <w:r w:rsidRPr="007F0D31">
        <w:rPr>
          <w:rFonts w:ascii="Times New Roman" w:eastAsia="Times-Italic" w:hAnsi="Times New Roman" w:cs="Times New Roman"/>
          <w:i/>
          <w:iCs/>
          <w:color w:val="231F20"/>
          <w:sz w:val="24"/>
          <w:szCs w:val="24"/>
          <w:lang w:bidi="ar"/>
        </w:rPr>
        <w:t xml:space="preserve">Proc. IEEE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INFOCOM</w:t>
      </w:r>
      <w:r w:rsidRPr="007F0D31">
        <w:rPr>
          <w:rFonts w:ascii="Times New Roman" w:eastAsia="Times-Roman" w:hAnsi="Times New Roman" w:cs="Times New Roman"/>
          <w:color w:val="231F20"/>
          <w:sz w:val="24"/>
          <w:szCs w:val="24"/>
          <w:lang w:bidi="ar"/>
        </w:rPr>
        <w:t xml:space="preserve">, Mar. 2010, pp. 1–9.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[16] N. Park, “Secure data access control scheme using type-based re</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encryption</w:t>
      </w:r>
      <w:proofErr w:type="gramEnd"/>
      <w:r w:rsidRPr="007F0D31">
        <w:rPr>
          <w:rFonts w:ascii="Times New Roman" w:eastAsia="Times-Roman" w:hAnsi="Times New Roman" w:cs="Times New Roman"/>
          <w:color w:val="231F20"/>
          <w:sz w:val="24"/>
          <w:szCs w:val="24"/>
          <w:lang w:bidi="ar"/>
        </w:rPr>
        <w:t xml:space="preserve"> in cloud environment,” in </w:t>
      </w:r>
      <w:r w:rsidRPr="007F0D31">
        <w:rPr>
          <w:rFonts w:ascii="Times New Roman" w:eastAsia="Times-Italic" w:hAnsi="Times New Roman" w:cs="Times New Roman"/>
          <w:i/>
          <w:iCs/>
          <w:color w:val="231F20"/>
          <w:sz w:val="24"/>
          <w:szCs w:val="24"/>
          <w:lang w:bidi="ar"/>
        </w:rPr>
        <w:t>Semantic Methods Knowledge Man</w:t>
      </w:r>
    </w:p>
    <w:p w:rsidR="00903380" w:rsidRPr="007F0D31" w:rsidRDefault="005556C0">
      <w:pPr>
        <w:rPr>
          <w:rFonts w:ascii="Times New Roman" w:hAnsi="Times New Roman" w:cs="Times New Roman"/>
          <w:sz w:val="24"/>
          <w:szCs w:val="24"/>
        </w:rPr>
      </w:pPr>
      <w:proofErr w:type="spellStart"/>
      <w:proofErr w:type="gramStart"/>
      <w:r w:rsidRPr="007F0D31">
        <w:rPr>
          <w:rFonts w:ascii="Times New Roman" w:eastAsia="Times-Italic" w:hAnsi="Times New Roman" w:cs="Times New Roman"/>
          <w:i/>
          <w:iCs/>
          <w:color w:val="231F20"/>
          <w:sz w:val="24"/>
          <w:szCs w:val="24"/>
          <w:lang w:bidi="ar"/>
        </w:rPr>
        <w:t>agement</w:t>
      </w:r>
      <w:proofErr w:type="spellEnd"/>
      <w:proofErr w:type="gramEnd"/>
      <w:r w:rsidRPr="007F0D31">
        <w:rPr>
          <w:rFonts w:ascii="Times New Roman" w:eastAsia="Times-Italic" w:hAnsi="Times New Roman" w:cs="Times New Roman"/>
          <w:i/>
          <w:iCs/>
          <w:color w:val="231F20"/>
          <w:sz w:val="24"/>
          <w:szCs w:val="24"/>
          <w:lang w:bidi="ar"/>
        </w:rPr>
        <w:t xml:space="preserve"> and Communications</w:t>
      </w:r>
      <w:r w:rsidRPr="007F0D31">
        <w:rPr>
          <w:rFonts w:ascii="Times New Roman" w:eastAsia="Times-Roman" w:hAnsi="Times New Roman" w:cs="Times New Roman"/>
          <w:color w:val="231F20"/>
          <w:sz w:val="24"/>
          <w:szCs w:val="24"/>
          <w:lang w:bidi="ar"/>
        </w:rPr>
        <w:t xml:space="preserve">. Berlin, Germany: Springer, 2011, pp. 319–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327.</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17] G. Wang, Q. Liu, J. Wu, and M. </w:t>
      </w:r>
      <w:proofErr w:type="spellStart"/>
      <w:r w:rsidRPr="007F0D31">
        <w:rPr>
          <w:rFonts w:ascii="Times New Roman" w:eastAsia="Times-Roman" w:hAnsi="Times New Roman" w:cs="Times New Roman"/>
          <w:color w:val="231F20"/>
          <w:sz w:val="24"/>
          <w:szCs w:val="24"/>
          <w:lang w:bidi="ar"/>
        </w:rPr>
        <w:t>Guo</w:t>
      </w:r>
      <w:proofErr w:type="spellEnd"/>
      <w:r w:rsidRPr="007F0D31">
        <w:rPr>
          <w:rFonts w:ascii="Times New Roman" w:eastAsia="Times-Roman" w:hAnsi="Times New Roman" w:cs="Times New Roman"/>
          <w:color w:val="231F20"/>
          <w:sz w:val="24"/>
          <w:szCs w:val="24"/>
          <w:lang w:bidi="ar"/>
        </w:rPr>
        <w:t xml:space="preserve">, “Hierarchical attribute-based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encryption</w:t>
      </w:r>
      <w:proofErr w:type="gramEnd"/>
      <w:r w:rsidRPr="007F0D31">
        <w:rPr>
          <w:rFonts w:ascii="Times New Roman" w:eastAsia="Times-Roman" w:hAnsi="Times New Roman" w:cs="Times New Roman"/>
          <w:color w:val="231F20"/>
          <w:sz w:val="24"/>
          <w:szCs w:val="24"/>
          <w:lang w:bidi="ar"/>
        </w:rPr>
        <w:t xml:space="preserve"> and scalable user revocation for sharing data in cloud servers,</w:t>
      </w:r>
      <w:r w:rsidRPr="007F0D31">
        <w:rPr>
          <w:rFonts w:ascii="Times New Roman" w:eastAsia="Times-Italic" w:hAnsi="Times New Roman" w:cs="Times New Roman"/>
          <w:i/>
          <w:iCs/>
          <w:color w:val="231F20"/>
          <w:sz w:val="24"/>
          <w:szCs w:val="24"/>
          <w:lang w:bidi="ar"/>
        </w:rPr>
        <w:t xml:space="preserve">” </w:t>
      </w:r>
    </w:p>
    <w:p w:rsidR="00903380" w:rsidRPr="007F0D31" w:rsidRDefault="005556C0">
      <w:pPr>
        <w:rPr>
          <w:rFonts w:ascii="Times New Roman" w:hAnsi="Times New Roman" w:cs="Times New Roman"/>
          <w:sz w:val="24"/>
          <w:szCs w:val="24"/>
        </w:rPr>
      </w:pPr>
      <w:proofErr w:type="spellStart"/>
      <w:proofErr w:type="gram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Secur</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vol. 30, no. 5, pp. 320–331, Jul. 2011.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[18] J. </w:t>
      </w:r>
      <w:proofErr w:type="spellStart"/>
      <w:r w:rsidRPr="007F0D31">
        <w:rPr>
          <w:rFonts w:ascii="Times New Roman" w:eastAsia="Times-Roman" w:hAnsi="Times New Roman" w:cs="Times New Roman"/>
          <w:color w:val="231F20"/>
          <w:sz w:val="24"/>
          <w:szCs w:val="24"/>
          <w:lang w:bidi="ar"/>
        </w:rPr>
        <w:t>Hur</w:t>
      </w:r>
      <w:proofErr w:type="spellEnd"/>
      <w:r w:rsidRPr="007F0D31">
        <w:rPr>
          <w:rFonts w:ascii="Times New Roman" w:eastAsia="Times-Roman" w:hAnsi="Times New Roman" w:cs="Times New Roman"/>
          <w:color w:val="231F20"/>
          <w:sz w:val="24"/>
          <w:szCs w:val="24"/>
          <w:lang w:bidi="ar"/>
        </w:rPr>
        <w:t xml:space="preserve">, “Improving security and </w:t>
      </w:r>
      <w:proofErr w:type="spellStart"/>
      <w:r w:rsidRPr="007F0D31">
        <w:rPr>
          <w:rFonts w:ascii="Times New Roman" w:eastAsia="Times-Roman" w:hAnsi="Times New Roman" w:cs="Times New Roman"/>
          <w:color w:val="231F20"/>
          <w:sz w:val="24"/>
          <w:szCs w:val="24"/>
          <w:lang w:bidi="ar"/>
        </w:rPr>
        <w:t>effificiency</w:t>
      </w:r>
      <w:proofErr w:type="spellEnd"/>
      <w:r w:rsidRPr="007F0D31">
        <w:rPr>
          <w:rFonts w:ascii="Times New Roman" w:eastAsia="Times-Roman" w:hAnsi="Times New Roman" w:cs="Times New Roman"/>
          <w:color w:val="231F20"/>
          <w:sz w:val="24"/>
          <w:szCs w:val="24"/>
          <w:lang w:bidi="ar"/>
        </w:rPr>
        <w:t xml:space="preserve"> in attribute-based data </w:t>
      </w:r>
      <w:proofErr w:type="spellStart"/>
      <w:r w:rsidRPr="007F0D31">
        <w:rPr>
          <w:rFonts w:ascii="Times New Roman" w:eastAsia="Times-Roman" w:hAnsi="Times New Roman" w:cs="Times New Roman"/>
          <w:color w:val="231F20"/>
          <w:sz w:val="24"/>
          <w:szCs w:val="24"/>
          <w:lang w:bidi="ar"/>
        </w:rPr>
        <w:t>shar</w:t>
      </w:r>
      <w:proofErr w:type="spellEnd"/>
    </w:p>
    <w:p w:rsidR="00903380" w:rsidRPr="007F0D31" w:rsidRDefault="005556C0">
      <w:pPr>
        <w:rPr>
          <w:rFonts w:ascii="Times New Roman" w:hAnsi="Times New Roman" w:cs="Times New Roman"/>
          <w:sz w:val="24"/>
          <w:szCs w:val="24"/>
        </w:rPr>
      </w:pPr>
      <w:proofErr w:type="spellStart"/>
      <w:proofErr w:type="gramStart"/>
      <w:r w:rsidRPr="007F0D31">
        <w:rPr>
          <w:rFonts w:ascii="Times New Roman" w:eastAsia="Times-Roman" w:hAnsi="Times New Roman" w:cs="Times New Roman"/>
          <w:color w:val="231F20"/>
          <w:sz w:val="24"/>
          <w:szCs w:val="24"/>
          <w:lang w:bidi="ar"/>
        </w:rPr>
        <w:t>ing</w:t>
      </w:r>
      <w:proofErr w:type="spellEnd"/>
      <w:proofErr w:type="gram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 xml:space="preserve">IEEE Trans. </w:t>
      </w:r>
      <w:proofErr w:type="spellStart"/>
      <w:r w:rsidRPr="007F0D31">
        <w:rPr>
          <w:rFonts w:ascii="Times New Roman" w:eastAsia="Times-Italic" w:hAnsi="Times New Roman" w:cs="Times New Roman"/>
          <w:i/>
          <w:iCs/>
          <w:color w:val="231F20"/>
          <w:sz w:val="24"/>
          <w:szCs w:val="24"/>
          <w:lang w:bidi="ar"/>
        </w:rPr>
        <w:t>Knowl</w:t>
      </w:r>
      <w:proofErr w:type="spellEnd"/>
      <w:r w:rsidRPr="007F0D31">
        <w:rPr>
          <w:rFonts w:ascii="Times New Roman" w:eastAsia="Times-Italic" w:hAnsi="Times New Roman" w:cs="Times New Roman"/>
          <w:i/>
          <w:iCs/>
          <w:color w:val="231F20"/>
          <w:sz w:val="24"/>
          <w:szCs w:val="24"/>
          <w:lang w:bidi="ar"/>
        </w:rPr>
        <w:t>. Data Eng.</w:t>
      </w:r>
      <w:r w:rsidRPr="007F0D31">
        <w:rPr>
          <w:rFonts w:ascii="Times New Roman" w:eastAsia="Times-Roman" w:hAnsi="Times New Roman" w:cs="Times New Roman"/>
          <w:color w:val="231F20"/>
          <w:sz w:val="24"/>
          <w:szCs w:val="24"/>
          <w:lang w:bidi="ar"/>
        </w:rPr>
        <w:t xml:space="preserve">, vol. 25, no. 10, pp. 2271–2282,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Apr. 2011.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[19] P. K. </w:t>
      </w:r>
      <w:proofErr w:type="spellStart"/>
      <w:r w:rsidRPr="007F0D31">
        <w:rPr>
          <w:rFonts w:ascii="Times New Roman" w:eastAsia="Times-Roman" w:hAnsi="Times New Roman" w:cs="Times New Roman"/>
          <w:color w:val="231F20"/>
          <w:sz w:val="24"/>
          <w:szCs w:val="24"/>
          <w:lang w:bidi="ar"/>
        </w:rPr>
        <w:t>Tysowski</w:t>
      </w:r>
      <w:proofErr w:type="spellEnd"/>
      <w:r w:rsidRPr="007F0D31">
        <w:rPr>
          <w:rFonts w:ascii="Times New Roman" w:eastAsia="Times-Roman" w:hAnsi="Times New Roman" w:cs="Times New Roman"/>
          <w:color w:val="231F20"/>
          <w:sz w:val="24"/>
          <w:szCs w:val="24"/>
          <w:lang w:bidi="ar"/>
        </w:rPr>
        <w:t xml:space="preserve"> and M. A. Hasan, “Hybrid attribute-and re-encryption</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based</w:t>
      </w:r>
      <w:proofErr w:type="gramEnd"/>
      <w:r w:rsidRPr="007F0D31">
        <w:rPr>
          <w:rFonts w:ascii="Times New Roman" w:eastAsia="Times-Roman" w:hAnsi="Times New Roman" w:cs="Times New Roman"/>
          <w:color w:val="231F20"/>
          <w:sz w:val="24"/>
          <w:szCs w:val="24"/>
          <w:lang w:bidi="ar"/>
        </w:rPr>
        <w:t xml:space="preserve"> key management for secure and scalable mobile applications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in</w:t>
      </w:r>
      <w:proofErr w:type="gramEnd"/>
      <w:r w:rsidRPr="007F0D31">
        <w:rPr>
          <w:rFonts w:ascii="Times New Roman" w:eastAsia="Times-Roman" w:hAnsi="Times New Roman" w:cs="Times New Roman"/>
          <w:color w:val="231F20"/>
          <w:sz w:val="24"/>
          <w:szCs w:val="24"/>
          <w:lang w:bidi="ar"/>
        </w:rPr>
        <w:t xml:space="preserve"> clouds,” </w:t>
      </w:r>
      <w:r w:rsidRPr="007F0D31">
        <w:rPr>
          <w:rFonts w:ascii="Times New Roman" w:eastAsia="Times-Italic" w:hAnsi="Times New Roman" w:cs="Times New Roman"/>
          <w:i/>
          <w:iCs/>
          <w:color w:val="231F20"/>
          <w:sz w:val="24"/>
          <w:szCs w:val="24"/>
          <w:lang w:bidi="ar"/>
        </w:rPr>
        <w:t xml:space="preserve">IEEE Trans. Cloud </w:t>
      </w:r>
      <w:proofErr w:type="spell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 xml:space="preserve">, vol. 1, no. 2, pp. 172–186,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Nov. 2013.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[20] Q. Liu, G. Wang, and J. Wu, “Time-based proxy re-encryption scheme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for</w:t>
      </w:r>
      <w:proofErr w:type="gramEnd"/>
      <w:r w:rsidRPr="007F0D31">
        <w:rPr>
          <w:rFonts w:ascii="Times New Roman" w:eastAsia="Times-Roman" w:hAnsi="Times New Roman" w:cs="Times New Roman"/>
          <w:color w:val="231F20"/>
          <w:sz w:val="24"/>
          <w:szCs w:val="24"/>
          <w:lang w:bidi="ar"/>
        </w:rPr>
        <w:t xml:space="preserve"> secure data sharing in a cloud environment,” </w:t>
      </w:r>
      <w:r w:rsidRPr="007F0D31">
        <w:rPr>
          <w:rFonts w:ascii="Times New Roman" w:eastAsia="Times-Italic" w:hAnsi="Times New Roman" w:cs="Times New Roman"/>
          <w:i/>
          <w:iCs/>
          <w:color w:val="231F20"/>
          <w:sz w:val="24"/>
          <w:szCs w:val="24"/>
          <w:lang w:bidi="ar"/>
        </w:rPr>
        <w:t>Inform. Sci.</w:t>
      </w:r>
      <w:r w:rsidRPr="007F0D31">
        <w:rPr>
          <w:rFonts w:ascii="Times New Roman" w:eastAsia="Times-Roman" w:hAnsi="Times New Roman" w:cs="Times New Roman"/>
          <w:color w:val="231F20"/>
          <w:sz w:val="24"/>
          <w:szCs w:val="24"/>
          <w:lang w:bidi="ar"/>
        </w:rPr>
        <w:t xml:space="preserve">, vol. 258,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pp. 355–370, Feb. 2014.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[21] J. Han, W. </w:t>
      </w:r>
      <w:proofErr w:type="spellStart"/>
      <w:r w:rsidRPr="007F0D31">
        <w:rPr>
          <w:rFonts w:ascii="Times New Roman" w:eastAsia="Times-Roman" w:hAnsi="Times New Roman" w:cs="Times New Roman"/>
          <w:color w:val="231F20"/>
          <w:sz w:val="24"/>
          <w:szCs w:val="24"/>
          <w:lang w:bidi="ar"/>
        </w:rPr>
        <w:t>Susilo</w:t>
      </w:r>
      <w:proofErr w:type="spellEnd"/>
      <w:r w:rsidRPr="007F0D31">
        <w:rPr>
          <w:rFonts w:ascii="Times New Roman" w:eastAsia="Times-Roman" w:hAnsi="Times New Roman" w:cs="Times New Roman"/>
          <w:color w:val="231F20"/>
          <w:sz w:val="24"/>
          <w:szCs w:val="24"/>
          <w:lang w:bidi="ar"/>
        </w:rPr>
        <w:t xml:space="preserve">, and Y. Mu, “Identity-based data storage in cloud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computing</w:t>
      </w:r>
      <w:proofErr w:type="gram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 xml:space="preserve">Future </w:t>
      </w:r>
      <w:proofErr w:type="spellStart"/>
      <w:r w:rsidRPr="007F0D31">
        <w:rPr>
          <w:rFonts w:ascii="Times New Roman" w:eastAsia="Times-Italic" w:hAnsi="Times New Roman" w:cs="Times New Roman"/>
          <w:i/>
          <w:iCs/>
          <w:color w:val="231F20"/>
          <w:sz w:val="24"/>
          <w:szCs w:val="24"/>
          <w:lang w:bidi="ar"/>
        </w:rPr>
        <w:t>Gener</w:t>
      </w:r>
      <w:proofErr w:type="spell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Syst.</w:t>
      </w:r>
      <w:r w:rsidRPr="007F0D31">
        <w:rPr>
          <w:rFonts w:ascii="Times New Roman" w:eastAsia="Times-Roman" w:hAnsi="Times New Roman" w:cs="Times New Roman"/>
          <w:color w:val="231F20"/>
          <w:sz w:val="24"/>
          <w:szCs w:val="24"/>
          <w:lang w:bidi="ar"/>
        </w:rPr>
        <w:t xml:space="preserve">, vol. 29, no. 3, pp. 673–681,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lastRenderedPageBreak/>
        <w:t xml:space="preserve">Mar. 2013.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[22] H.-Y. </w:t>
      </w:r>
      <w:proofErr w:type="gramStart"/>
      <w:r w:rsidRPr="007F0D31">
        <w:rPr>
          <w:rFonts w:ascii="Times New Roman" w:eastAsia="Times-Roman" w:hAnsi="Times New Roman" w:cs="Times New Roman"/>
          <w:color w:val="231F20"/>
          <w:sz w:val="24"/>
          <w:szCs w:val="24"/>
          <w:lang w:bidi="ar"/>
        </w:rPr>
        <w:t xml:space="preserve">Lin, J. </w:t>
      </w:r>
      <w:proofErr w:type="spellStart"/>
      <w:r w:rsidRPr="007F0D31">
        <w:rPr>
          <w:rFonts w:ascii="Times New Roman" w:eastAsia="Times-Roman" w:hAnsi="Times New Roman" w:cs="Times New Roman"/>
          <w:color w:val="231F20"/>
          <w:sz w:val="24"/>
          <w:szCs w:val="24"/>
          <w:lang w:bidi="ar"/>
        </w:rPr>
        <w:t>Kubiatowicz</w:t>
      </w:r>
      <w:proofErr w:type="spellEnd"/>
      <w:r w:rsidRPr="007F0D31">
        <w:rPr>
          <w:rFonts w:ascii="Times New Roman" w:eastAsia="Times-Roman" w:hAnsi="Times New Roman" w:cs="Times New Roman"/>
          <w:color w:val="231F20"/>
          <w:sz w:val="24"/>
          <w:szCs w:val="24"/>
          <w:lang w:bidi="ar"/>
        </w:rPr>
        <w:t>, and W.-G.</w:t>
      </w:r>
      <w:proofErr w:type="gramEnd"/>
      <w:r w:rsidRPr="007F0D31">
        <w:rPr>
          <w:rFonts w:ascii="Times New Roman" w:eastAsia="Times-Roman" w:hAnsi="Times New Roman" w:cs="Times New Roman"/>
          <w:color w:val="231F20"/>
          <w:sz w:val="24"/>
          <w:szCs w:val="24"/>
          <w:lang w:bidi="ar"/>
        </w:rPr>
        <w:t xml:space="preserve"> </w:t>
      </w:r>
      <w:proofErr w:type="spellStart"/>
      <w:r w:rsidRPr="007F0D31">
        <w:rPr>
          <w:rFonts w:ascii="Times New Roman" w:eastAsia="Times-Roman" w:hAnsi="Times New Roman" w:cs="Times New Roman"/>
          <w:color w:val="231F20"/>
          <w:sz w:val="24"/>
          <w:szCs w:val="24"/>
          <w:lang w:bidi="ar"/>
        </w:rPr>
        <w:t>Tzeng</w:t>
      </w:r>
      <w:proofErr w:type="spellEnd"/>
      <w:r w:rsidRPr="007F0D31">
        <w:rPr>
          <w:rFonts w:ascii="Times New Roman" w:eastAsia="Times-Roman" w:hAnsi="Times New Roman" w:cs="Times New Roman"/>
          <w:color w:val="231F20"/>
          <w:sz w:val="24"/>
          <w:szCs w:val="24"/>
          <w:lang w:bidi="ar"/>
        </w:rPr>
        <w:t xml:space="preserve">, “A secure </w:t>
      </w:r>
      <w:proofErr w:type="spellStart"/>
      <w:r w:rsidRPr="007F0D31">
        <w:rPr>
          <w:rFonts w:ascii="Times New Roman" w:eastAsia="Times-Roman" w:hAnsi="Times New Roman" w:cs="Times New Roman"/>
          <w:color w:val="231F20"/>
          <w:sz w:val="24"/>
          <w:szCs w:val="24"/>
          <w:lang w:bidi="ar"/>
        </w:rPr>
        <w:t>fifine</w:t>
      </w:r>
      <w:proofErr w:type="spellEnd"/>
      <w:r w:rsidRPr="007F0D31">
        <w:rPr>
          <w:rFonts w:ascii="Times New Roman" w:eastAsia="Times-Roman" w:hAnsi="Times New Roman" w:cs="Times New Roman"/>
          <w:color w:val="231F20"/>
          <w:sz w:val="24"/>
          <w:szCs w:val="24"/>
          <w:lang w:bidi="ar"/>
        </w:rPr>
        <w:t xml:space="preserve">-grained access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control</w:t>
      </w:r>
      <w:proofErr w:type="gramEnd"/>
      <w:r w:rsidRPr="007F0D31">
        <w:rPr>
          <w:rFonts w:ascii="Times New Roman" w:eastAsia="Times-Roman" w:hAnsi="Times New Roman" w:cs="Times New Roman"/>
          <w:color w:val="231F20"/>
          <w:sz w:val="24"/>
          <w:szCs w:val="24"/>
          <w:lang w:bidi="ar"/>
        </w:rPr>
        <w:t xml:space="preserve"> mechanism for networked storage systems,” in </w:t>
      </w:r>
      <w:r w:rsidRPr="007F0D31">
        <w:rPr>
          <w:rFonts w:ascii="Times New Roman" w:eastAsia="Times-Italic" w:hAnsi="Times New Roman" w:cs="Times New Roman"/>
          <w:i/>
          <w:iCs/>
          <w:color w:val="231F20"/>
          <w:sz w:val="24"/>
          <w:szCs w:val="24"/>
          <w:lang w:bidi="ar"/>
        </w:rPr>
        <w:t xml:space="preserve">Proc. IEEE 6th Int.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 xml:space="preserve">Conf. </w:t>
      </w:r>
      <w:proofErr w:type="spellStart"/>
      <w:r w:rsidRPr="007F0D31">
        <w:rPr>
          <w:rFonts w:ascii="Times New Roman" w:eastAsia="Times-Italic" w:hAnsi="Times New Roman" w:cs="Times New Roman"/>
          <w:i/>
          <w:iCs/>
          <w:color w:val="231F20"/>
          <w:sz w:val="24"/>
          <w:szCs w:val="24"/>
          <w:lang w:bidi="ar"/>
        </w:rPr>
        <w:t>Softw</w:t>
      </w:r>
      <w:proofErr w:type="spell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Secur</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Rel.</w:t>
      </w:r>
      <w:r w:rsidRPr="007F0D31">
        <w:rPr>
          <w:rFonts w:ascii="Times New Roman" w:eastAsia="Times-Roman" w:hAnsi="Times New Roman" w:cs="Times New Roman"/>
          <w:color w:val="231F20"/>
          <w:sz w:val="24"/>
          <w:szCs w:val="24"/>
          <w:lang w:bidi="ar"/>
        </w:rPr>
        <w:t xml:space="preserve">, Jun. 2012, pp. 225–234.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[23] Y. Zhou </w:t>
      </w:r>
      <w:r w:rsidRPr="007F0D31">
        <w:rPr>
          <w:rFonts w:ascii="Times New Roman" w:eastAsia="Times-Italic" w:hAnsi="Times New Roman" w:cs="Times New Roman"/>
          <w:i/>
          <w:iCs/>
          <w:color w:val="231F20"/>
          <w:sz w:val="24"/>
          <w:szCs w:val="24"/>
          <w:lang w:bidi="ar"/>
        </w:rPr>
        <w:t>et al.</w:t>
      </w:r>
      <w:r w:rsidRPr="007F0D31">
        <w:rPr>
          <w:rFonts w:ascii="Times New Roman" w:eastAsia="Times-Roman" w:hAnsi="Times New Roman" w:cs="Times New Roman"/>
          <w:color w:val="231F20"/>
          <w:sz w:val="24"/>
          <w:szCs w:val="24"/>
          <w:lang w:bidi="ar"/>
        </w:rPr>
        <w:t xml:space="preserve">, “Identity-based proxy re-encryption version 2: Making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mobile</w:t>
      </w:r>
      <w:proofErr w:type="gramEnd"/>
      <w:r w:rsidRPr="007F0D31">
        <w:rPr>
          <w:rFonts w:ascii="Times New Roman" w:eastAsia="Times-Roman" w:hAnsi="Times New Roman" w:cs="Times New Roman"/>
          <w:color w:val="231F20"/>
          <w:sz w:val="24"/>
          <w:szCs w:val="24"/>
          <w:lang w:bidi="ar"/>
        </w:rPr>
        <w:t xml:space="preserve"> access easy in cloud,” </w:t>
      </w:r>
      <w:r w:rsidRPr="007F0D31">
        <w:rPr>
          <w:rFonts w:ascii="Times New Roman" w:eastAsia="Times-Italic" w:hAnsi="Times New Roman" w:cs="Times New Roman"/>
          <w:i/>
          <w:iCs/>
          <w:color w:val="231F20"/>
          <w:sz w:val="24"/>
          <w:szCs w:val="24"/>
          <w:lang w:bidi="ar"/>
        </w:rPr>
        <w:t xml:space="preserve">Future </w:t>
      </w:r>
      <w:proofErr w:type="spellStart"/>
      <w:r w:rsidRPr="007F0D31">
        <w:rPr>
          <w:rFonts w:ascii="Times New Roman" w:eastAsia="Times-Italic" w:hAnsi="Times New Roman" w:cs="Times New Roman"/>
          <w:i/>
          <w:iCs/>
          <w:color w:val="231F20"/>
          <w:sz w:val="24"/>
          <w:szCs w:val="24"/>
          <w:lang w:bidi="ar"/>
        </w:rPr>
        <w:t>Gener</w:t>
      </w:r>
      <w:proofErr w:type="spell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Syst.</w:t>
      </w:r>
      <w:r w:rsidRPr="007F0D31">
        <w:rPr>
          <w:rFonts w:ascii="Times New Roman" w:eastAsia="Times-Roman" w:hAnsi="Times New Roman" w:cs="Times New Roman"/>
          <w:color w:val="231F20"/>
          <w:sz w:val="24"/>
          <w:szCs w:val="24"/>
          <w:lang w:bidi="ar"/>
        </w:rPr>
        <w:t xml:space="preserve">, vol. 62,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pp. 128–139, Sep. 2016.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[24] X. A. Wang, J. Ma, F. </w:t>
      </w:r>
      <w:proofErr w:type="spellStart"/>
      <w:r w:rsidRPr="007F0D31">
        <w:rPr>
          <w:rFonts w:ascii="Times New Roman" w:eastAsia="Times-Roman" w:hAnsi="Times New Roman" w:cs="Times New Roman"/>
          <w:color w:val="231F20"/>
          <w:sz w:val="24"/>
          <w:szCs w:val="24"/>
          <w:lang w:bidi="ar"/>
        </w:rPr>
        <w:t>Xhafa</w:t>
      </w:r>
      <w:proofErr w:type="spellEnd"/>
      <w:r w:rsidRPr="007F0D31">
        <w:rPr>
          <w:rFonts w:ascii="Times New Roman" w:eastAsia="Times-Roman" w:hAnsi="Times New Roman" w:cs="Times New Roman"/>
          <w:color w:val="231F20"/>
          <w:sz w:val="24"/>
          <w:szCs w:val="24"/>
          <w:lang w:bidi="ar"/>
        </w:rPr>
        <w:t xml:space="preserve">, M. Zhang, and X. Luo, “Cost-effective secure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e-health</w:t>
      </w:r>
      <w:proofErr w:type="gramEnd"/>
      <w:r w:rsidRPr="007F0D31">
        <w:rPr>
          <w:rFonts w:ascii="Times New Roman" w:eastAsia="Times-Roman" w:hAnsi="Times New Roman" w:cs="Times New Roman"/>
          <w:color w:val="231F20"/>
          <w:sz w:val="24"/>
          <w:szCs w:val="24"/>
          <w:lang w:bidi="ar"/>
        </w:rPr>
        <w:t xml:space="preserve"> cloud system using identity based cryptographic techniques,” </w:t>
      </w:r>
    </w:p>
    <w:p w:rsidR="00903380" w:rsidRPr="007F0D31" w:rsidRDefault="005556C0">
      <w:pPr>
        <w:rPr>
          <w:rFonts w:ascii="Times New Roman" w:hAnsi="Times New Roman" w:cs="Times New Roman"/>
          <w:sz w:val="24"/>
          <w:szCs w:val="24"/>
        </w:rPr>
      </w:pPr>
      <w:proofErr w:type="gramStart"/>
      <w:r w:rsidRPr="007F0D31">
        <w:rPr>
          <w:rFonts w:ascii="Times New Roman" w:eastAsia="Times-Italic" w:hAnsi="Times New Roman" w:cs="Times New Roman"/>
          <w:i/>
          <w:iCs/>
          <w:color w:val="231F20"/>
          <w:sz w:val="24"/>
          <w:szCs w:val="24"/>
          <w:lang w:bidi="ar"/>
        </w:rPr>
        <w:t xml:space="preserve">Future </w:t>
      </w:r>
      <w:proofErr w:type="spellStart"/>
      <w:r w:rsidRPr="007F0D31">
        <w:rPr>
          <w:rFonts w:ascii="Times New Roman" w:eastAsia="Times-Italic" w:hAnsi="Times New Roman" w:cs="Times New Roman"/>
          <w:i/>
          <w:iCs/>
          <w:color w:val="231F20"/>
          <w:sz w:val="24"/>
          <w:szCs w:val="24"/>
          <w:lang w:bidi="ar"/>
        </w:rPr>
        <w:t>Gener</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Syst.</w:t>
      </w:r>
      <w:r w:rsidRPr="007F0D31">
        <w:rPr>
          <w:rFonts w:ascii="Times New Roman" w:eastAsia="Times-Roman" w:hAnsi="Times New Roman" w:cs="Times New Roman"/>
          <w:color w:val="231F20"/>
          <w:sz w:val="24"/>
          <w:szCs w:val="24"/>
          <w:lang w:bidi="ar"/>
        </w:rPr>
        <w:t xml:space="preserve">, vol. 67, pp. 242–254, Feb. 2017.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[25] J. Shao, G. Wei, Y. Ling, and M. </w:t>
      </w:r>
      <w:proofErr w:type="spellStart"/>
      <w:r w:rsidRPr="007F0D31">
        <w:rPr>
          <w:rFonts w:ascii="Times New Roman" w:eastAsia="Times-Roman" w:hAnsi="Times New Roman" w:cs="Times New Roman"/>
          <w:color w:val="231F20"/>
          <w:sz w:val="24"/>
          <w:szCs w:val="24"/>
          <w:lang w:bidi="ar"/>
        </w:rPr>
        <w:t>Xie</w:t>
      </w:r>
      <w:proofErr w:type="spellEnd"/>
      <w:r w:rsidRPr="007F0D31">
        <w:rPr>
          <w:rFonts w:ascii="Times New Roman" w:eastAsia="Times-Roman" w:hAnsi="Times New Roman" w:cs="Times New Roman"/>
          <w:color w:val="231F20"/>
          <w:sz w:val="24"/>
          <w:szCs w:val="24"/>
          <w:lang w:bidi="ar"/>
        </w:rPr>
        <w:t xml:space="preserve">, “Identity-based conditional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proxy</w:t>
      </w:r>
      <w:proofErr w:type="gramEnd"/>
      <w:r w:rsidRPr="007F0D31">
        <w:rPr>
          <w:rFonts w:ascii="Times New Roman" w:eastAsia="Times-Roman" w:hAnsi="Times New Roman" w:cs="Times New Roman"/>
          <w:color w:val="231F20"/>
          <w:sz w:val="24"/>
          <w:szCs w:val="24"/>
          <w:lang w:bidi="ar"/>
        </w:rPr>
        <w:t xml:space="preserve"> re-encryption,” in </w:t>
      </w:r>
      <w:r w:rsidRPr="007F0D31">
        <w:rPr>
          <w:rFonts w:ascii="Times New Roman" w:eastAsia="Times-Italic" w:hAnsi="Times New Roman" w:cs="Times New Roman"/>
          <w:i/>
          <w:iCs/>
          <w:color w:val="231F20"/>
          <w:sz w:val="24"/>
          <w:szCs w:val="24"/>
          <w:lang w:bidi="ar"/>
        </w:rPr>
        <w:t xml:space="preserve">Proc. IEEE Int. Conf. </w:t>
      </w:r>
      <w:proofErr w:type="spellStart"/>
      <w:r w:rsidRPr="007F0D31">
        <w:rPr>
          <w:rFonts w:ascii="Times New Roman" w:eastAsia="Times-Italic" w:hAnsi="Times New Roman" w:cs="Times New Roman"/>
          <w:i/>
          <w:iCs/>
          <w:color w:val="231F20"/>
          <w:sz w:val="24"/>
          <w:szCs w:val="24"/>
          <w:lang w:bidi="ar"/>
        </w:rPr>
        <w:t>Commun</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 xml:space="preserve">, Jun. 2011,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pp. 1–5.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[26] K. O. B. </w:t>
      </w:r>
      <w:proofErr w:type="spellStart"/>
      <w:r w:rsidRPr="007F0D31">
        <w:rPr>
          <w:rFonts w:ascii="Times New Roman" w:eastAsia="Times-Roman" w:hAnsi="Times New Roman" w:cs="Times New Roman"/>
          <w:color w:val="231F20"/>
          <w:sz w:val="24"/>
          <w:szCs w:val="24"/>
          <w:lang w:bidi="ar"/>
        </w:rPr>
        <w:t>Obour</w:t>
      </w:r>
      <w:proofErr w:type="spellEnd"/>
      <w:r w:rsidRPr="007F0D31">
        <w:rPr>
          <w:rFonts w:ascii="Times New Roman" w:eastAsia="Times-Roman" w:hAnsi="Times New Roman" w:cs="Times New Roman"/>
          <w:color w:val="231F20"/>
          <w:sz w:val="24"/>
          <w:szCs w:val="24"/>
          <w:lang w:bidi="ar"/>
        </w:rPr>
        <w:t xml:space="preserve"> </w:t>
      </w:r>
      <w:proofErr w:type="spellStart"/>
      <w:r w:rsidRPr="007F0D31">
        <w:rPr>
          <w:rFonts w:ascii="Times New Roman" w:eastAsia="Times-Roman" w:hAnsi="Times New Roman" w:cs="Times New Roman"/>
          <w:color w:val="231F20"/>
          <w:sz w:val="24"/>
          <w:szCs w:val="24"/>
          <w:lang w:bidi="ar"/>
        </w:rPr>
        <w:t>Agyekum</w:t>
      </w:r>
      <w:proofErr w:type="spell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et al.</w:t>
      </w:r>
      <w:r w:rsidRPr="007F0D31">
        <w:rPr>
          <w:rFonts w:ascii="Times New Roman" w:eastAsia="Times-Roman" w:hAnsi="Times New Roman" w:cs="Times New Roman"/>
          <w:color w:val="231F20"/>
          <w:sz w:val="24"/>
          <w:szCs w:val="24"/>
          <w:lang w:bidi="ar"/>
        </w:rPr>
        <w:t xml:space="preserve">, “A secured proxy-based data sharing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module</w:t>
      </w:r>
      <w:proofErr w:type="gramEnd"/>
      <w:r w:rsidRPr="007F0D31">
        <w:rPr>
          <w:rFonts w:ascii="Times New Roman" w:eastAsia="Times-Roman" w:hAnsi="Times New Roman" w:cs="Times New Roman"/>
          <w:color w:val="231F20"/>
          <w:sz w:val="24"/>
          <w:szCs w:val="24"/>
          <w:lang w:bidi="ar"/>
        </w:rPr>
        <w:t xml:space="preserve"> in </w:t>
      </w:r>
      <w:proofErr w:type="spellStart"/>
      <w:r w:rsidRPr="007F0D31">
        <w:rPr>
          <w:rFonts w:ascii="Times New Roman" w:eastAsia="Times-Roman" w:hAnsi="Times New Roman" w:cs="Times New Roman"/>
          <w:color w:val="231F20"/>
          <w:sz w:val="24"/>
          <w:szCs w:val="24"/>
          <w:lang w:bidi="ar"/>
        </w:rPr>
        <w:t>IoT</w:t>
      </w:r>
      <w:proofErr w:type="spellEnd"/>
      <w:r w:rsidRPr="007F0D31">
        <w:rPr>
          <w:rFonts w:ascii="Times New Roman" w:eastAsia="Times-Roman" w:hAnsi="Times New Roman" w:cs="Times New Roman"/>
          <w:color w:val="231F20"/>
          <w:sz w:val="24"/>
          <w:szCs w:val="24"/>
          <w:lang w:bidi="ar"/>
        </w:rPr>
        <w:t xml:space="preserve"> environments using </w:t>
      </w:r>
      <w:proofErr w:type="spellStart"/>
      <w:r w:rsidRPr="007F0D31">
        <w:rPr>
          <w:rFonts w:ascii="Times New Roman" w:eastAsia="Times-Roman" w:hAnsi="Times New Roman" w:cs="Times New Roman"/>
          <w:color w:val="231F20"/>
          <w:sz w:val="24"/>
          <w:szCs w:val="24"/>
          <w:lang w:bidi="ar"/>
        </w:rPr>
        <w:t>blockchain</w:t>
      </w:r>
      <w:proofErr w:type="spell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Sensors</w:t>
      </w:r>
      <w:r w:rsidRPr="007F0D31">
        <w:rPr>
          <w:rFonts w:ascii="Times New Roman" w:eastAsia="Times-Roman" w:hAnsi="Times New Roman" w:cs="Times New Roman"/>
          <w:color w:val="231F20"/>
          <w:sz w:val="24"/>
          <w:szCs w:val="24"/>
          <w:lang w:bidi="ar"/>
        </w:rPr>
        <w:t xml:space="preserve">, vol. 19, no. 5,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Jan. 2019, Art. </w:t>
      </w:r>
      <w:proofErr w:type="gramStart"/>
      <w:r w:rsidRPr="007F0D31">
        <w:rPr>
          <w:rFonts w:ascii="Times New Roman" w:eastAsia="Times-Roman" w:hAnsi="Times New Roman" w:cs="Times New Roman"/>
          <w:color w:val="231F20"/>
          <w:sz w:val="24"/>
          <w:szCs w:val="24"/>
          <w:lang w:bidi="ar"/>
        </w:rPr>
        <w:t>no</w:t>
      </w:r>
      <w:proofErr w:type="gramEnd"/>
      <w:r w:rsidRPr="007F0D31">
        <w:rPr>
          <w:rFonts w:ascii="Times New Roman" w:eastAsia="Times-Roman" w:hAnsi="Times New Roman" w:cs="Times New Roman"/>
          <w:color w:val="231F20"/>
          <w:sz w:val="24"/>
          <w:szCs w:val="24"/>
          <w:lang w:bidi="ar"/>
        </w:rPr>
        <w:t xml:space="preserve">. 1235.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[27] G. </w:t>
      </w:r>
      <w:proofErr w:type="spellStart"/>
      <w:r w:rsidRPr="007F0D31">
        <w:rPr>
          <w:rFonts w:ascii="Times New Roman" w:eastAsia="Times-Roman" w:hAnsi="Times New Roman" w:cs="Times New Roman"/>
          <w:color w:val="231F20"/>
          <w:sz w:val="24"/>
          <w:szCs w:val="24"/>
          <w:lang w:bidi="ar"/>
        </w:rPr>
        <w:t>Zyskind</w:t>
      </w:r>
      <w:proofErr w:type="spell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et al.</w:t>
      </w:r>
      <w:r w:rsidRPr="007F0D31">
        <w:rPr>
          <w:rFonts w:ascii="Times New Roman" w:eastAsia="Times-Roman" w:hAnsi="Times New Roman" w:cs="Times New Roman"/>
          <w:color w:val="231F20"/>
          <w:sz w:val="24"/>
          <w:szCs w:val="24"/>
          <w:lang w:bidi="ar"/>
        </w:rPr>
        <w:t xml:space="preserve">, “Decentralizing privacy: Using </w:t>
      </w:r>
      <w:proofErr w:type="spellStart"/>
      <w:r w:rsidRPr="007F0D31">
        <w:rPr>
          <w:rFonts w:ascii="Times New Roman" w:eastAsia="Times-Roman" w:hAnsi="Times New Roman" w:cs="Times New Roman"/>
          <w:color w:val="231F20"/>
          <w:sz w:val="24"/>
          <w:szCs w:val="24"/>
          <w:lang w:bidi="ar"/>
        </w:rPr>
        <w:t>blockchain</w:t>
      </w:r>
      <w:proofErr w:type="spellEnd"/>
      <w:r w:rsidRPr="007F0D31">
        <w:rPr>
          <w:rFonts w:ascii="Times New Roman" w:eastAsia="Times-Roman" w:hAnsi="Times New Roman" w:cs="Times New Roman"/>
          <w:color w:val="231F20"/>
          <w:sz w:val="24"/>
          <w:szCs w:val="24"/>
          <w:lang w:bidi="ar"/>
        </w:rPr>
        <w:t xml:space="preserve"> to protect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personal</w:t>
      </w:r>
      <w:proofErr w:type="gramEnd"/>
      <w:r w:rsidRPr="007F0D31">
        <w:rPr>
          <w:rFonts w:ascii="Times New Roman" w:eastAsia="Times-Roman" w:hAnsi="Times New Roman" w:cs="Times New Roman"/>
          <w:color w:val="231F20"/>
          <w:sz w:val="24"/>
          <w:szCs w:val="24"/>
          <w:lang w:bidi="ar"/>
        </w:rPr>
        <w:t xml:space="preserve"> data,” in </w:t>
      </w:r>
      <w:r w:rsidRPr="007F0D31">
        <w:rPr>
          <w:rFonts w:ascii="Times New Roman" w:eastAsia="Times-Italic" w:hAnsi="Times New Roman" w:cs="Times New Roman"/>
          <w:i/>
          <w:iCs/>
          <w:color w:val="231F20"/>
          <w:sz w:val="24"/>
          <w:szCs w:val="24"/>
          <w:lang w:bidi="ar"/>
        </w:rPr>
        <w:t xml:space="preserve">Proc. IEEE </w:t>
      </w:r>
      <w:proofErr w:type="spellStart"/>
      <w:r w:rsidRPr="007F0D31">
        <w:rPr>
          <w:rFonts w:ascii="Times New Roman" w:eastAsia="Times-Italic" w:hAnsi="Times New Roman" w:cs="Times New Roman"/>
          <w:i/>
          <w:iCs/>
          <w:color w:val="231F20"/>
          <w:sz w:val="24"/>
          <w:szCs w:val="24"/>
          <w:lang w:bidi="ar"/>
        </w:rPr>
        <w:t>Secur</w:t>
      </w:r>
      <w:proofErr w:type="spellEnd"/>
      <w:r w:rsidRPr="007F0D31">
        <w:rPr>
          <w:rFonts w:ascii="Times New Roman" w:eastAsia="Times-Italic" w:hAnsi="Times New Roman" w:cs="Times New Roman"/>
          <w:i/>
          <w:iCs/>
          <w:color w:val="231F20"/>
          <w:sz w:val="24"/>
          <w:szCs w:val="24"/>
          <w:lang w:bidi="ar"/>
        </w:rPr>
        <w:t>. Privacy Workshops</w:t>
      </w:r>
      <w:r w:rsidRPr="007F0D31">
        <w:rPr>
          <w:rFonts w:ascii="Times New Roman" w:eastAsia="Times-Roman" w:hAnsi="Times New Roman" w:cs="Times New Roman"/>
          <w:color w:val="231F20"/>
          <w:sz w:val="24"/>
          <w:szCs w:val="24"/>
          <w:lang w:bidi="ar"/>
        </w:rPr>
        <w:t xml:space="preserve">, May 2015,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pp. 180–184.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[28] D. D. F. </w:t>
      </w:r>
      <w:proofErr w:type="spellStart"/>
      <w:r w:rsidRPr="007F0D31">
        <w:rPr>
          <w:rFonts w:ascii="Times New Roman" w:eastAsia="Times-Roman" w:hAnsi="Times New Roman" w:cs="Times New Roman"/>
          <w:color w:val="231F20"/>
          <w:sz w:val="24"/>
          <w:szCs w:val="24"/>
          <w:lang w:bidi="ar"/>
        </w:rPr>
        <w:t>Maesa</w:t>
      </w:r>
      <w:proofErr w:type="spellEnd"/>
      <w:r w:rsidRPr="007F0D31">
        <w:rPr>
          <w:rFonts w:ascii="Times New Roman" w:eastAsia="Times-Roman" w:hAnsi="Times New Roman" w:cs="Times New Roman"/>
          <w:color w:val="231F20"/>
          <w:sz w:val="24"/>
          <w:szCs w:val="24"/>
          <w:lang w:bidi="ar"/>
        </w:rPr>
        <w:t>, P. Mori, and L. Ricci, “</w:t>
      </w:r>
      <w:proofErr w:type="spellStart"/>
      <w:r w:rsidRPr="007F0D31">
        <w:rPr>
          <w:rFonts w:ascii="Times New Roman" w:eastAsia="Times-Roman" w:hAnsi="Times New Roman" w:cs="Times New Roman"/>
          <w:color w:val="231F20"/>
          <w:sz w:val="24"/>
          <w:szCs w:val="24"/>
          <w:lang w:bidi="ar"/>
        </w:rPr>
        <w:t>Blockchain</w:t>
      </w:r>
      <w:proofErr w:type="spellEnd"/>
      <w:r w:rsidRPr="007F0D31">
        <w:rPr>
          <w:rFonts w:ascii="Times New Roman" w:eastAsia="Times-Roman" w:hAnsi="Times New Roman" w:cs="Times New Roman"/>
          <w:color w:val="231F20"/>
          <w:sz w:val="24"/>
          <w:szCs w:val="24"/>
          <w:lang w:bidi="ar"/>
        </w:rPr>
        <w:t xml:space="preserve"> based access control,”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in</w:t>
      </w:r>
      <w:proofErr w:type="gram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Proc. IFIP Int. Conf. Distributed Appl. Interoperable Syst.</w:t>
      </w:r>
      <w:r w:rsidRPr="007F0D31">
        <w:rPr>
          <w:rFonts w:ascii="Times New Roman" w:eastAsia="Times-Roman" w:hAnsi="Times New Roman" w:cs="Times New Roman"/>
          <w:color w:val="231F20"/>
          <w:sz w:val="24"/>
          <w:szCs w:val="24"/>
          <w:lang w:bidi="ar"/>
        </w:rPr>
        <w:t xml:space="preserve">, Springer,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Jun. 2017, pp. 206–220.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[29] K. Fan, Y. Ren, Y. Wang, H. Li, and Y. Yang, “</w:t>
      </w:r>
      <w:proofErr w:type="spellStart"/>
      <w:r w:rsidRPr="007F0D31">
        <w:rPr>
          <w:rFonts w:ascii="Times New Roman" w:eastAsia="Times-Roman" w:hAnsi="Times New Roman" w:cs="Times New Roman"/>
          <w:color w:val="231F20"/>
          <w:sz w:val="24"/>
          <w:szCs w:val="24"/>
          <w:lang w:bidi="ar"/>
        </w:rPr>
        <w:t>Blockchain</w:t>
      </w:r>
      <w:proofErr w:type="spellEnd"/>
      <w:r w:rsidRPr="007F0D31">
        <w:rPr>
          <w:rFonts w:ascii="Times New Roman" w:eastAsia="Times-Roman" w:hAnsi="Times New Roman" w:cs="Times New Roman"/>
          <w:color w:val="231F20"/>
          <w:sz w:val="24"/>
          <w:szCs w:val="24"/>
          <w:lang w:bidi="ar"/>
        </w:rPr>
        <w:t xml:space="preserve">-based </w:t>
      </w:r>
      <w:proofErr w:type="spellStart"/>
      <w:r w:rsidRPr="007F0D31">
        <w:rPr>
          <w:rFonts w:ascii="Times New Roman" w:eastAsia="Times-Roman" w:hAnsi="Times New Roman" w:cs="Times New Roman"/>
          <w:color w:val="231F20"/>
          <w:sz w:val="24"/>
          <w:szCs w:val="24"/>
          <w:lang w:bidi="ar"/>
        </w:rPr>
        <w:t>effificient</w:t>
      </w:r>
      <w:proofErr w:type="spellEnd"/>
      <w:r w:rsidRPr="007F0D31">
        <w:rPr>
          <w:rFonts w:ascii="Times New Roman" w:eastAsia="Times-Roman" w:hAnsi="Times New Roman" w:cs="Times New Roman"/>
          <w:color w:val="231F20"/>
          <w:sz w:val="24"/>
          <w:szCs w:val="24"/>
          <w:lang w:bidi="ar"/>
        </w:rPr>
        <w:t xml:space="preserve">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privacy</w:t>
      </w:r>
      <w:proofErr w:type="gramEnd"/>
      <w:r w:rsidRPr="007F0D31">
        <w:rPr>
          <w:rFonts w:ascii="Times New Roman" w:eastAsia="Times-Roman" w:hAnsi="Times New Roman" w:cs="Times New Roman"/>
          <w:color w:val="231F20"/>
          <w:sz w:val="24"/>
          <w:szCs w:val="24"/>
          <w:lang w:bidi="ar"/>
        </w:rPr>
        <w:t xml:space="preserve"> preserving and data sharing scheme of content-centric network in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5G,” </w:t>
      </w:r>
      <w:r w:rsidRPr="007F0D31">
        <w:rPr>
          <w:rFonts w:ascii="Times New Roman" w:eastAsia="Times-Italic" w:hAnsi="Times New Roman" w:cs="Times New Roman"/>
          <w:i/>
          <w:iCs/>
          <w:color w:val="231F20"/>
          <w:sz w:val="24"/>
          <w:szCs w:val="24"/>
          <w:lang w:bidi="ar"/>
        </w:rPr>
        <w:t xml:space="preserve">IET </w:t>
      </w:r>
      <w:proofErr w:type="spellStart"/>
      <w:proofErr w:type="gramStart"/>
      <w:r w:rsidRPr="007F0D31">
        <w:rPr>
          <w:rFonts w:ascii="Times New Roman" w:eastAsia="Times-Italic" w:hAnsi="Times New Roman" w:cs="Times New Roman"/>
          <w:i/>
          <w:iCs/>
          <w:color w:val="231F20"/>
          <w:sz w:val="24"/>
          <w:szCs w:val="24"/>
          <w:lang w:bidi="ar"/>
        </w:rPr>
        <w:t>Commun</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vol. 12, no. 5, pp. 527–532, Mar. 2018.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[30] M. Singh and S. Kim, “Branch based </w:t>
      </w:r>
      <w:proofErr w:type="spellStart"/>
      <w:r w:rsidRPr="007F0D31">
        <w:rPr>
          <w:rFonts w:ascii="Times New Roman" w:eastAsia="Times-Roman" w:hAnsi="Times New Roman" w:cs="Times New Roman"/>
          <w:color w:val="231F20"/>
          <w:sz w:val="24"/>
          <w:szCs w:val="24"/>
          <w:lang w:bidi="ar"/>
        </w:rPr>
        <w:t>blockchain</w:t>
      </w:r>
      <w:proofErr w:type="spellEnd"/>
      <w:r w:rsidRPr="007F0D31">
        <w:rPr>
          <w:rFonts w:ascii="Times New Roman" w:eastAsia="Times-Roman" w:hAnsi="Times New Roman" w:cs="Times New Roman"/>
          <w:color w:val="231F20"/>
          <w:sz w:val="24"/>
          <w:szCs w:val="24"/>
          <w:lang w:bidi="ar"/>
        </w:rPr>
        <w:t xml:space="preserve"> technology in intelligent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lastRenderedPageBreak/>
        <w:t>vehicle</w:t>
      </w:r>
      <w:proofErr w:type="gramEnd"/>
      <w:r w:rsidRPr="007F0D31">
        <w:rPr>
          <w:rFonts w:ascii="Times New Roman" w:eastAsia="Times-Roman" w:hAnsi="Times New Roman" w:cs="Times New Roman"/>
          <w:color w:val="231F20"/>
          <w:sz w:val="24"/>
          <w:szCs w:val="24"/>
          <w:lang w:bidi="ar"/>
        </w:rPr>
        <w:t xml:space="preserve">,” </w:t>
      </w:r>
      <w:proofErr w:type="spell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Netw</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vol. 145, pp. 219–231, Nov. 2018.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[31] R. S. Da Silva and S. D. </w:t>
      </w:r>
      <w:proofErr w:type="spellStart"/>
      <w:r w:rsidRPr="007F0D31">
        <w:rPr>
          <w:rFonts w:ascii="Times New Roman" w:eastAsia="Times-Roman" w:hAnsi="Times New Roman" w:cs="Times New Roman"/>
          <w:color w:val="231F20"/>
          <w:sz w:val="24"/>
          <w:szCs w:val="24"/>
          <w:lang w:bidi="ar"/>
        </w:rPr>
        <w:t>Zorzo</w:t>
      </w:r>
      <w:proofErr w:type="spellEnd"/>
      <w:r w:rsidRPr="007F0D31">
        <w:rPr>
          <w:rFonts w:ascii="Times New Roman" w:eastAsia="Times-Roman" w:hAnsi="Times New Roman" w:cs="Times New Roman"/>
          <w:color w:val="231F20"/>
          <w:sz w:val="24"/>
          <w:szCs w:val="24"/>
          <w:lang w:bidi="ar"/>
        </w:rPr>
        <w:t xml:space="preserve">, “An access control mechanism to ensure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privacy</w:t>
      </w:r>
      <w:proofErr w:type="gramEnd"/>
      <w:r w:rsidRPr="007F0D31">
        <w:rPr>
          <w:rFonts w:ascii="Times New Roman" w:eastAsia="Times-Roman" w:hAnsi="Times New Roman" w:cs="Times New Roman"/>
          <w:color w:val="231F20"/>
          <w:sz w:val="24"/>
          <w:szCs w:val="24"/>
          <w:lang w:bidi="ar"/>
        </w:rPr>
        <w:t xml:space="preserve"> in named data networking using attribute-based encryption with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immediate</w:t>
      </w:r>
      <w:proofErr w:type="gramEnd"/>
      <w:r w:rsidRPr="007F0D31">
        <w:rPr>
          <w:rFonts w:ascii="Times New Roman" w:eastAsia="Times-Roman" w:hAnsi="Times New Roman" w:cs="Times New Roman"/>
          <w:color w:val="231F20"/>
          <w:sz w:val="24"/>
          <w:szCs w:val="24"/>
          <w:lang w:bidi="ar"/>
        </w:rPr>
        <w:t xml:space="preserve"> revocation of privileges,” in </w:t>
      </w:r>
      <w:r w:rsidRPr="007F0D31">
        <w:rPr>
          <w:rFonts w:ascii="Times New Roman" w:eastAsia="Times-Italic" w:hAnsi="Times New Roman" w:cs="Times New Roman"/>
          <w:i/>
          <w:iCs/>
          <w:color w:val="231F20"/>
          <w:sz w:val="24"/>
          <w:szCs w:val="24"/>
          <w:lang w:bidi="ar"/>
        </w:rPr>
        <w:t xml:space="preserve">Proc. 12th </w:t>
      </w:r>
      <w:proofErr w:type="spellStart"/>
      <w:r w:rsidRPr="007F0D31">
        <w:rPr>
          <w:rFonts w:ascii="Times New Roman" w:eastAsia="Times-Italic" w:hAnsi="Times New Roman" w:cs="Times New Roman"/>
          <w:i/>
          <w:iCs/>
          <w:color w:val="231F20"/>
          <w:sz w:val="24"/>
          <w:szCs w:val="24"/>
          <w:lang w:bidi="ar"/>
        </w:rPr>
        <w:t>Annu</w:t>
      </w:r>
      <w:proofErr w:type="spellEnd"/>
      <w:r w:rsidRPr="007F0D31">
        <w:rPr>
          <w:rFonts w:ascii="Times New Roman" w:eastAsia="Times-Italic" w:hAnsi="Times New Roman" w:cs="Times New Roman"/>
          <w:i/>
          <w:iCs/>
          <w:color w:val="231F20"/>
          <w:sz w:val="24"/>
          <w:szCs w:val="24"/>
          <w:lang w:bidi="ar"/>
        </w:rPr>
        <w:t xml:space="preserve">. IEEE </w:t>
      </w:r>
      <w:proofErr w:type="spellStart"/>
      <w:r w:rsidRPr="007F0D31">
        <w:rPr>
          <w:rFonts w:ascii="Times New Roman" w:eastAsia="Times-Italic" w:hAnsi="Times New Roman" w:cs="Times New Roman"/>
          <w:i/>
          <w:iCs/>
          <w:color w:val="231F20"/>
          <w:sz w:val="24"/>
          <w:szCs w:val="24"/>
          <w:lang w:bidi="ar"/>
        </w:rPr>
        <w:t>Consum</w:t>
      </w:r>
      <w:proofErr w:type="spellEnd"/>
      <w:r w:rsidRPr="007F0D31">
        <w:rPr>
          <w:rFonts w:ascii="Times New Roman" w:eastAsia="Times-Italic" w:hAnsi="Times New Roman" w:cs="Times New Roman"/>
          <w:i/>
          <w:iCs/>
          <w:color w:val="231F20"/>
          <w:sz w:val="24"/>
          <w:szCs w:val="24"/>
          <w:lang w:bidi="ar"/>
        </w:rPr>
        <w:t xml:space="preserve">. </w:t>
      </w:r>
    </w:p>
    <w:p w:rsidR="00903380" w:rsidRPr="007F0D31" w:rsidRDefault="005556C0">
      <w:pPr>
        <w:rPr>
          <w:rFonts w:ascii="Times New Roman" w:hAnsi="Times New Roman" w:cs="Times New Roman"/>
          <w:sz w:val="24"/>
          <w:szCs w:val="24"/>
        </w:rPr>
      </w:pPr>
      <w:proofErr w:type="spellStart"/>
      <w:proofErr w:type="gramStart"/>
      <w:r w:rsidRPr="007F0D31">
        <w:rPr>
          <w:rFonts w:ascii="Times New Roman" w:eastAsia="Times-Italic" w:hAnsi="Times New Roman" w:cs="Times New Roman"/>
          <w:i/>
          <w:iCs/>
          <w:color w:val="231F20"/>
          <w:sz w:val="24"/>
          <w:szCs w:val="24"/>
          <w:lang w:bidi="ar"/>
        </w:rPr>
        <w:t>Commun</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Netw</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Conf.</w:t>
      </w:r>
      <w:r w:rsidRPr="007F0D31">
        <w:rPr>
          <w:rFonts w:ascii="Times New Roman" w:eastAsia="Times-Roman" w:hAnsi="Times New Roman" w:cs="Times New Roman"/>
          <w:color w:val="231F20"/>
          <w:sz w:val="24"/>
          <w:szCs w:val="24"/>
          <w:lang w:bidi="ar"/>
        </w:rPr>
        <w:t xml:space="preserve">, Jan. 2015, pp. 128–133.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[32] B. Li, D. Huang, Z. Wang, and Y. Zhu, “Attribute-based access control for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ICN naming scheme,” </w:t>
      </w:r>
      <w:r w:rsidRPr="007F0D31">
        <w:rPr>
          <w:rFonts w:ascii="Times New Roman" w:eastAsia="Times-Italic" w:hAnsi="Times New Roman" w:cs="Times New Roman"/>
          <w:i/>
          <w:iCs/>
          <w:color w:val="231F20"/>
          <w:sz w:val="24"/>
          <w:szCs w:val="24"/>
          <w:lang w:bidi="ar"/>
        </w:rPr>
        <w:t xml:space="preserve">IEEE Trans. Dependable Secure </w:t>
      </w:r>
      <w:proofErr w:type="spell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 xml:space="preserve">, vol. 15,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no</w:t>
      </w:r>
      <w:proofErr w:type="gramEnd"/>
      <w:r w:rsidRPr="007F0D31">
        <w:rPr>
          <w:rFonts w:ascii="Times New Roman" w:eastAsia="Times-Roman" w:hAnsi="Times New Roman" w:cs="Times New Roman"/>
          <w:color w:val="231F20"/>
          <w:sz w:val="24"/>
          <w:szCs w:val="24"/>
          <w:lang w:bidi="ar"/>
        </w:rPr>
        <w:t xml:space="preserve">. 2, pp. 194–206, Apr. 2016.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[33] S. </w:t>
      </w:r>
      <w:proofErr w:type="spellStart"/>
      <w:r w:rsidRPr="007F0D31">
        <w:rPr>
          <w:rFonts w:ascii="Times New Roman" w:eastAsia="Times-Roman" w:hAnsi="Times New Roman" w:cs="Times New Roman"/>
          <w:color w:val="231F20"/>
          <w:sz w:val="24"/>
          <w:szCs w:val="24"/>
          <w:lang w:bidi="ar"/>
        </w:rPr>
        <w:t>Misra</w:t>
      </w:r>
      <w:proofErr w:type="spell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et al.</w:t>
      </w:r>
      <w:r w:rsidRPr="007F0D31">
        <w:rPr>
          <w:rFonts w:ascii="Times New Roman" w:eastAsia="Times-Roman" w:hAnsi="Times New Roman" w:cs="Times New Roman"/>
          <w:color w:val="231F20"/>
          <w:sz w:val="24"/>
          <w:szCs w:val="24"/>
          <w:lang w:bidi="ar"/>
        </w:rPr>
        <w:t>, “</w:t>
      </w:r>
      <w:proofErr w:type="spellStart"/>
      <w:r w:rsidRPr="007F0D31">
        <w:rPr>
          <w:rFonts w:ascii="Times New Roman" w:eastAsia="Times-Roman" w:hAnsi="Times New Roman" w:cs="Times New Roman"/>
          <w:color w:val="231F20"/>
          <w:sz w:val="24"/>
          <w:szCs w:val="24"/>
          <w:lang w:bidi="ar"/>
        </w:rPr>
        <w:t>Accconf</w:t>
      </w:r>
      <w:proofErr w:type="spellEnd"/>
      <w:r w:rsidRPr="007F0D31">
        <w:rPr>
          <w:rFonts w:ascii="Times New Roman" w:eastAsia="Times-Roman" w:hAnsi="Times New Roman" w:cs="Times New Roman"/>
          <w:color w:val="231F20"/>
          <w:sz w:val="24"/>
          <w:szCs w:val="24"/>
          <w:lang w:bidi="ar"/>
        </w:rPr>
        <w:t xml:space="preserve">: An access control framework for leveraging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in-network cached data in the ICN-enabled wireless edge,” </w:t>
      </w:r>
      <w:r w:rsidRPr="007F0D31">
        <w:rPr>
          <w:rFonts w:ascii="Times New Roman" w:eastAsia="Times-Italic" w:hAnsi="Times New Roman" w:cs="Times New Roman"/>
          <w:i/>
          <w:iCs/>
          <w:color w:val="231F20"/>
          <w:sz w:val="24"/>
          <w:szCs w:val="24"/>
          <w:lang w:bidi="ar"/>
        </w:rPr>
        <w:t xml:space="preserve">IEEE Trans.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 xml:space="preserve">Dependable Secure </w:t>
      </w:r>
      <w:proofErr w:type="spellStart"/>
      <w:proofErr w:type="gram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vol. 16, no. 1, pp. 5–17, Feb. 2017.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[34] E. G. </w:t>
      </w:r>
      <w:proofErr w:type="spellStart"/>
      <w:r w:rsidRPr="007F0D31">
        <w:rPr>
          <w:rFonts w:ascii="Times New Roman" w:eastAsia="Times-Roman" w:hAnsi="Times New Roman" w:cs="Times New Roman"/>
          <w:color w:val="231F20"/>
          <w:sz w:val="24"/>
          <w:szCs w:val="24"/>
          <w:lang w:bidi="ar"/>
        </w:rPr>
        <w:t>AbdAllah</w:t>
      </w:r>
      <w:proofErr w:type="spellEnd"/>
      <w:r w:rsidRPr="007F0D31">
        <w:rPr>
          <w:rFonts w:ascii="Times New Roman" w:eastAsia="Times-Roman" w:hAnsi="Times New Roman" w:cs="Times New Roman"/>
          <w:color w:val="231F20"/>
          <w:sz w:val="24"/>
          <w:szCs w:val="24"/>
          <w:lang w:bidi="ar"/>
        </w:rPr>
        <w:t xml:space="preserve">, M. </w:t>
      </w:r>
      <w:proofErr w:type="spellStart"/>
      <w:r w:rsidRPr="007F0D31">
        <w:rPr>
          <w:rFonts w:ascii="Times New Roman" w:eastAsia="Times-Roman" w:hAnsi="Times New Roman" w:cs="Times New Roman"/>
          <w:color w:val="231F20"/>
          <w:sz w:val="24"/>
          <w:szCs w:val="24"/>
          <w:lang w:bidi="ar"/>
        </w:rPr>
        <w:t>Zulkernine</w:t>
      </w:r>
      <w:proofErr w:type="spellEnd"/>
      <w:r w:rsidRPr="007F0D31">
        <w:rPr>
          <w:rFonts w:ascii="Times New Roman" w:eastAsia="Times-Roman" w:hAnsi="Times New Roman" w:cs="Times New Roman"/>
          <w:color w:val="231F20"/>
          <w:sz w:val="24"/>
          <w:szCs w:val="24"/>
          <w:lang w:bidi="ar"/>
        </w:rPr>
        <w:t xml:space="preserve">, and H. S. </w:t>
      </w:r>
      <w:proofErr w:type="spellStart"/>
      <w:r w:rsidRPr="007F0D31">
        <w:rPr>
          <w:rFonts w:ascii="Times New Roman" w:eastAsia="Times-Roman" w:hAnsi="Times New Roman" w:cs="Times New Roman"/>
          <w:color w:val="231F20"/>
          <w:sz w:val="24"/>
          <w:szCs w:val="24"/>
          <w:lang w:bidi="ar"/>
        </w:rPr>
        <w:t>Hassanein</w:t>
      </w:r>
      <w:proofErr w:type="spellEnd"/>
      <w:r w:rsidRPr="007F0D31">
        <w:rPr>
          <w:rFonts w:ascii="Times New Roman" w:eastAsia="Times-Roman" w:hAnsi="Times New Roman" w:cs="Times New Roman"/>
          <w:color w:val="231F20"/>
          <w:sz w:val="24"/>
          <w:szCs w:val="24"/>
          <w:lang w:bidi="ar"/>
        </w:rPr>
        <w:t xml:space="preserve">, “DACPI: A </w:t>
      </w:r>
      <w:proofErr w:type="spellStart"/>
      <w:r w:rsidRPr="007F0D31">
        <w:rPr>
          <w:rFonts w:ascii="Times New Roman" w:eastAsia="Times-Roman" w:hAnsi="Times New Roman" w:cs="Times New Roman"/>
          <w:color w:val="231F20"/>
          <w:sz w:val="24"/>
          <w:szCs w:val="24"/>
          <w:lang w:bidi="ar"/>
        </w:rPr>
        <w:t>decen</w:t>
      </w:r>
      <w:proofErr w:type="spellEnd"/>
    </w:p>
    <w:p w:rsidR="00903380" w:rsidRPr="007F0D31" w:rsidRDefault="005556C0">
      <w:pPr>
        <w:rPr>
          <w:rFonts w:ascii="Times New Roman" w:hAnsi="Times New Roman" w:cs="Times New Roman"/>
          <w:sz w:val="24"/>
          <w:szCs w:val="24"/>
        </w:rPr>
      </w:pPr>
      <w:proofErr w:type="spellStart"/>
      <w:proofErr w:type="gramStart"/>
      <w:r w:rsidRPr="007F0D31">
        <w:rPr>
          <w:rFonts w:ascii="Times New Roman" w:eastAsia="Times-Roman" w:hAnsi="Times New Roman" w:cs="Times New Roman"/>
          <w:color w:val="231F20"/>
          <w:sz w:val="24"/>
          <w:szCs w:val="24"/>
          <w:lang w:bidi="ar"/>
        </w:rPr>
        <w:t>tralized</w:t>
      </w:r>
      <w:proofErr w:type="spellEnd"/>
      <w:proofErr w:type="gramEnd"/>
      <w:r w:rsidRPr="007F0D31">
        <w:rPr>
          <w:rFonts w:ascii="Times New Roman" w:eastAsia="Times-Roman" w:hAnsi="Times New Roman" w:cs="Times New Roman"/>
          <w:color w:val="231F20"/>
          <w:sz w:val="24"/>
          <w:szCs w:val="24"/>
          <w:lang w:bidi="ar"/>
        </w:rPr>
        <w:t xml:space="preserve"> access control protocol for information centric networking,” in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 xml:space="preserve">Proc. IEEE Int. Conf. </w:t>
      </w:r>
      <w:proofErr w:type="spellStart"/>
      <w:r w:rsidRPr="007F0D31">
        <w:rPr>
          <w:rFonts w:ascii="Times New Roman" w:eastAsia="Times-Italic" w:hAnsi="Times New Roman" w:cs="Times New Roman"/>
          <w:i/>
          <w:iCs/>
          <w:color w:val="231F20"/>
          <w:sz w:val="24"/>
          <w:szCs w:val="24"/>
          <w:lang w:bidi="ar"/>
        </w:rPr>
        <w:t>Commun</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 xml:space="preserve">, May 2016, pp. 1–6.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[35] Y. Zhang, R. H. Deng, D. Zheng, J. Li, P. Wu, and J. Cao, “</w:t>
      </w:r>
      <w:proofErr w:type="spellStart"/>
      <w:r w:rsidRPr="007F0D31">
        <w:rPr>
          <w:rFonts w:ascii="Times New Roman" w:eastAsia="Times-Roman" w:hAnsi="Times New Roman" w:cs="Times New Roman"/>
          <w:color w:val="231F20"/>
          <w:sz w:val="24"/>
          <w:szCs w:val="24"/>
          <w:lang w:bidi="ar"/>
        </w:rPr>
        <w:t>Effificient</w:t>
      </w:r>
      <w:proofErr w:type="spellEnd"/>
      <w:r w:rsidRPr="007F0D31">
        <w:rPr>
          <w:rFonts w:ascii="Times New Roman" w:eastAsia="Times-Roman" w:hAnsi="Times New Roman" w:cs="Times New Roman"/>
          <w:color w:val="231F20"/>
          <w:sz w:val="24"/>
          <w:szCs w:val="24"/>
          <w:lang w:bidi="ar"/>
        </w:rPr>
        <w:t xml:space="preserve"> and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robust</w:t>
      </w:r>
      <w:proofErr w:type="gramEnd"/>
      <w:r w:rsidRPr="007F0D31">
        <w:rPr>
          <w:rFonts w:ascii="Times New Roman" w:eastAsia="Times-Roman" w:hAnsi="Times New Roman" w:cs="Times New Roman"/>
          <w:color w:val="231F20"/>
          <w:sz w:val="24"/>
          <w:szCs w:val="24"/>
          <w:lang w:bidi="ar"/>
        </w:rPr>
        <w:t xml:space="preserve"> </w:t>
      </w:r>
      <w:proofErr w:type="spellStart"/>
      <w:r w:rsidRPr="007F0D31">
        <w:rPr>
          <w:rFonts w:ascii="Times New Roman" w:eastAsia="Times-Roman" w:hAnsi="Times New Roman" w:cs="Times New Roman"/>
          <w:color w:val="231F20"/>
          <w:sz w:val="24"/>
          <w:szCs w:val="24"/>
          <w:lang w:bidi="ar"/>
        </w:rPr>
        <w:t>certifificateless</w:t>
      </w:r>
      <w:proofErr w:type="spellEnd"/>
      <w:r w:rsidRPr="007F0D31">
        <w:rPr>
          <w:rFonts w:ascii="Times New Roman" w:eastAsia="Times-Roman" w:hAnsi="Times New Roman" w:cs="Times New Roman"/>
          <w:color w:val="231F20"/>
          <w:sz w:val="24"/>
          <w:szCs w:val="24"/>
          <w:lang w:bidi="ar"/>
        </w:rPr>
        <w:t xml:space="preserve"> signature for data </w:t>
      </w:r>
      <w:proofErr w:type="spellStart"/>
      <w:r w:rsidRPr="007F0D31">
        <w:rPr>
          <w:rFonts w:ascii="Times New Roman" w:eastAsia="Times-Roman" w:hAnsi="Times New Roman" w:cs="Times New Roman"/>
          <w:color w:val="231F20"/>
          <w:sz w:val="24"/>
          <w:szCs w:val="24"/>
          <w:lang w:bidi="ar"/>
        </w:rPr>
        <w:t>crowdsensing</w:t>
      </w:r>
      <w:proofErr w:type="spellEnd"/>
      <w:r w:rsidRPr="007F0D31">
        <w:rPr>
          <w:rFonts w:ascii="Times New Roman" w:eastAsia="Times-Roman" w:hAnsi="Times New Roman" w:cs="Times New Roman"/>
          <w:color w:val="231F20"/>
          <w:sz w:val="24"/>
          <w:szCs w:val="24"/>
          <w:lang w:bidi="ar"/>
        </w:rPr>
        <w:t xml:space="preserve"> in cloud-assisted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industrial</w:t>
      </w:r>
      <w:proofErr w:type="gramEnd"/>
      <w:r w:rsidRPr="007F0D31">
        <w:rPr>
          <w:rFonts w:ascii="Times New Roman" w:eastAsia="Times-Roman" w:hAnsi="Times New Roman" w:cs="Times New Roman"/>
          <w:color w:val="231F20"/>
          <w:sz w:val="24"/>
          <w:szCs w:val="24"/>
          <w:lang w:bidi="ar"/>
        </w:rPr>
        <w:t xml:space="preserve"> </w:t>
      </w:r>
      <w:proofErr w:type="spellStart"/>
      <w:r w:rsidRPr="007F0D31">
        <w:rPr>
          <w:rFonts w:ascii="Times New Roman" w:eastAsia="Times-Roman" w:hAnsi="Times New Roman" w:cs="Times New Roman"/>
          <w:color w:val="231F20"/>
          <w:sz w:val="24"/>
          <w:szCs w:val="24"/>
          <w:lang w:bidi="ar"/>
        </w:rPr>
        <w:t>IoT</w:t>
      </w:r>
      <w:proofErr w:type="spell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IEEE Trans. Ind. Inform.</w:t>
      </w:r>
      <w:r w:rsidRPr="007F0D31">
        <w:rPr>
          <w:rFonts w:ascii="Times New Roman" w:eastAsia="Times-Roman" w:hAnsi="Times New Roman" w:cs="Times New Roman"/>
          <w:color w:val="231F20"/>
          <w:sz w:val="24"/>
          <w:szCs w:val="24"/>
          <w:lang w:bidi="ar"/>
        </w:rPr>
        <w:t xml:space="preserve">, vol. 15, no. 9, pp. 5099–5108,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Jan. 2019.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[36] J.-S. </w:t>
      </w:r>
      <w:proofErr w:type="gramStart"/>
      <w:r w:rsidRPr="007F0D31">
        <w:rPr>
          <w:rFonts w:ascii="Times New Roman" w:eastAsia="Times-Roman" w:hAnsi="Times New Roman" w:cs="Times New Roman"/>
          <w:color w:val="231F20"/>
          <w:sz w:val="24"/>
          <w:szCs w:val="24"/>
          <w:lang w:bidi="ar"/>
        </w:rPr>
        <w:t>Fu, Y. Liu, H.-C.</w:t>
      </w:r>
      <w:proofErr w:type="gramEnd"/>
      <w:r w:rsidRPr="007F0D31">
        <w:rPr>
          <w:rFonts w:ascii="Times New Roman" w:eastAsia="Times-Roman" w:hAnsi="Times New Roman" w:cs="Times New Roman"/>
          <w:color w:val="231F20"/>
          <w:sz w:val="24"/>
          <w:szCs w:val="24"/>
          <w:lang w:bidi="ar"/>
        </w:rPr>
        <w:t xml:space="preserve"> </w:t>
      </w:r>
      <w:proofErr w:type="gramStart"/>
      <w:r w:rsidRPr="007F0D31">
        <w:rPr>
          <w:rFonts w:ascii="Times New Roman" w:eastAsia="Times-Roman" w:hAnsi="Times New Roman" w:cs="Times New Roman"/>
          <w:color w:val="231F20"/>
          <w:sz w:val="24"/>
          <w:szCs w:val="24"/>
          <w:lang w:bidi="ar"/>
        </w:rPr>
        <w:t>Chao, B. K. Bhargava, and Z.-J.</w:t>
      </w:r>
      <w:proofErr w:type="gramEnd"/>
      <w:r w:rsidRPr="007F0D31">
        <w:rPr>
          <w:rFonts w:ascii="Times New Roman" w:eastAsia="Times-Roman" w:hAnsi="Times New Roman" w:cs="Times New Roman"/>
          <w:color w:val="231F20"/>
          <w:sz w:val="24"/>
          <w:szCs w:val="24"/>
          <w:lang w:bidi="ar"/>
        </w:rPr>
        <w:t xml:space="preserve"> Zhang, “Secure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data</w:t>
      </w:r>
      <w:proofErr w:type="gramEnd"/>
      <w:r w:rsidRPr="007F0D31">
        <w:rPr>
          <w:rFonts w:ascii="Times New Roman" w:eastAsia="Times-Roman" w:hAnsi="Times New Roman" w:cs="Times New Roman"/>
          <w:color w:val="231F20"/>
          <w:sz w:val="24"/>
          <w:szCs w:val="24"/>
          <w:lang w:bidi="ar"/>
        </w:rPr>
        <w:t xml:space="preserve"> storage and searching for industrial </w:t>
      </w:r>
      <w:proofErr w:type="spellStart"/>
      <w:r w:rsidRPr="007F0D31">
        <w:rPr>
          <w:rFonts w:ascii="Times New Roman" w:eastAsia="Times-Roman" w:hAnsi="Times New Roman" w:cs="Times New Roman"/>
          <w:color w:val="231F20"/>
          <w:sz w:val="24"/>
          <w:szCs w:val="24"/>
          <w:lang w:bidi="ar"/>
        </w:rPr>
        <w:t>IoT</w:t>
      </w:r>
      <w:proofErr w:type="spellEnd"/>
      <w:r w:rsidRPr="007F0D31">
        <w:rPr>
          <w:rFonts w:ascii="Times New Roman" w:eastAsia="Times-Roman" w:hAnsi="Times New Roman" w:cs="Times New Roman"/>
          <w:color w:val="231F20"/>
          <w:sz w:val="24"/>
          <w:szCs w:val="24"/>
          <w:lang w:bidi="ar"/>
        </w:rPr>
        <w:t xml:space="preserve"> by integrating fog </w:t>
      </w:r>
      <w:proofErr w:type="spellStart"/>
      <w:r w:rsidRPr="007F0D31">
        <w:rPr>
          <w:rFonts w:ascii="Times New Roman" w:eastAsia="Times-Roman" w:hAnsi="Times New Roman" w:cs="Times New Roman"/>
          <w:color w:val="231F20"/>
          <w:sz w:val="24"/>
          <w:szCs w:val="24"/>
          <w:lang w:bidi="ar"/>
        </w:rPr>
        <w:t>comput</w:t>
      </w:r>
      <w:proofErr w:type="spellEnd"/>
    </w:p>
    <w:p w:rsidR="00903380" w:rsidRPr="007F0D31" w:rsidRDefault="005556C0">
      <w:pPr>
        <w:rPr>
          <w:rFonts w:ascii="Times New Roman" w:hAnsi="Times New Roman" w:cs="Times New Roman"/>
          <w:sz w:val="24"/>
          <w:szCs w:val="24"/>
        </w:rPr>
      </w:pPr>
      <w:proofErr w:type="spellStart"/>
      <w:proofErr w:type="gramStart"/>
      <w:r w:rsidRPr="007F0D31">
        <w:rPr>
          <w:rFonts w:ascii="Times New Roman" w:eastAsia="Times-Roman" w:hAnsi="Times New Roman" w:cs="Times New Roman"/>
          <w:color w:val="231F20"/>
          <w:sz w:val="24"/>
          <w:szCs w:val="24"/>
          <w:lang w:bidi="ar"/>
        </w:rPr>
        <w:t>ing</w:t>
      </w:r>
      <w:proofErr w:type="spellEnd"/>
      <w:proofErr w:type="gramEnd"/>
      <w:r w:rsidRPr="007F0D31">
        <w:rPr>
          <w:rFonts w:ascii="Times New Roman" w:eastAsia="Times-Roman" w:hAnsi="Times New Roman" w:cs="Times New Roman"/>
          <w:color w:val="231F20"/>
          <w:sz w:val="24"/>
          <w:szCs w:val="24"/>
          <w:lang w:bidi="ar"/>
        </w:rPr>
        <w:t xml:space="preserve"> and cloud computing,” </w:t>
      </w:r>
      <w:r w:rsidRPr="007F0D31">
        <w:rPr>
          <w:rFonts w:ascii="Times New Roman" w:eastAsia="Times-Italic" w:hAnsi="Times New Roman" w:cs="Times New Roman"/>
          <w:i/>
          <w:iCs/>
          <w:color w:val="231F20"/>
          <w:sz w:val="24"/>
          <w:szCs w:val="24"/>
          <w:lang w:bidi="ar"/>
        </w:rPr>
        <w:t>IEEE Trans. Ind. Inform</w:t>
      </w:r>
      <w:r w:rsidRPr="007F0D31">
        <w:rPr>
          <w:rFonts w:ascii="Times New Roman" w:eastAsia="Times-Roman" w:hAnsi="Times New Roman" w:cs="Times New Roman"/>
          <w:color w:val="231F20"/>
          <w:sz w:val="24"/>
          <w:szCs w:val="24"/>
          <w:lang w:bidi="ar"/>
        </w:rPr>
        <w:t xml:space="preserve">., vol. 14, no. 10,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pp. 4519–4528, Jan. 2018.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[37] M. Ma, D. </w:t>
      </w:r>
      <w:proofErr w:type="gramStart"/>
      <w:r w:rsidRPr="007F0D31">
        <w:rPr>
          <w:rFonts w:ascii="Times New Roman" w:eastAsia="Times-Roman" w:hAnsi="Times New Roman" w:cs="Times New Roman"/>
          <w:color w:val="231F20"/>
          <w:sz w:val="24"/>
          <w:szCs w:val="24"/>
          <w:lang w:bidi="ar"/>
        </w:rPr>
        <w:t>He, N. Kumar, K.-K.</w:t>
      </w:r>
      <w:proofErr w:type="gramEnd"/>
      <w:r w:rsidRPr="007F0D31">
        <w:rPr>
          <w:rFonts w:ascii="Times New Roman" w:eastAsia="Times-Roman" w:hAnsi="Times New Roman" w:cs="Times New Roman"/>
          <w:color w:val="231F20"/>
          <w:sz w:val="24"/>
          <w:szCs w:val="24"/>
          <w:lang w:bidi="ar"/>
        </w:rPr>
        <w:t xml:space="preserve"> R. Choo, and J. Chen, “</w:t>
      </w:r>
      <w:proofErr w:type="spellStart"/>
      <w:r w:rsidRPr="007F0D31">
        <w:rPr>
          <w:rFonts w:ascii="Times New Roman" w:eastAsia="Times-Roman" w:hAnsi="Times New Roman" w:cs="Times New Roman"/>
          <w:color w:val="231F20"/>
          <w:sz w:val="24"/>
          <w:szCs w:val="24"/>
          <w:lang w:bidi="ar"/>
        </w:rPr>
        <w:t>Certifificateless</w:t>
      </w:r>
      <w:proofErr w:type="spellEnd"/>
      <w:r w:rsidRPr="007F0D31">
        <w:rPr>
          <w:rFonts w:ascii="Times New Roman" w:eastAsia="Times-Roman" w:hAnsi="Times New Roman" w:cs="Times New Roman"/>
          <w:color w:val="231F20"/>
          <w:sz w:val="24"/>
          <w:szCs w:val="24"/>
          <w:lang w:bidi="ar"/>
        </w:rPr>
        <w:t xml:space="preserve">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searchable</w:t>
      </w:r>
      <w:proofErr w:type="gramEnd"/>
      <w:r w:rsidRPr="007F0D31">
        <w:rPr>
          <w:rFonts w:ascii="Times New Roman" w:eastAsia="Times-Roman" w:hAnsi="Times New Roman" w:cs="Times New Roman"/>
          <w:color w:val="231F20"/>
          <w:sz w:val="24"/>
          <w:szCs w:val="24"/>
          <w:lang w:bidi="ar"/>
        </w:rPr>
        <w:t xml:space="preserve"> public key encryption scheme for industrial Internet of Things,”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IEEE Trans. Ind. Inform.</w:t>
      </w:r>
      <w:r w:rsidRPr="007F0D31">
        <w:rPr>
          <w:rFonts w:ascii="Times New Roman" w:eastAsia="Times-Roman" w:hAnsi="Times New Roman" w:cs="Times New Roman"/>
          <w:color w:val="231F20"/>
          <w:sz w:val="24"/>
          <w:szCs w:val="24"/>
          <w:lang w:bidi="ar"/>
        </w:rPr>
        <w:t xml:space="preserve">, vol. 14, no. 2, pp. 759–767, May 2017.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[38] Z. Wei, J. Li, X. Wang, and C.-Z. </w:t>
      </w:r>
      <w:proofErr w:type="gramStart"/>
      <w:r w:rsidRPr="007F0D31">
        <w:rPr>
          <w:rFonts w:ascii="Times New Roman" w:eastAsia="Times-Roman" w:hAnsi="Times New Roman" w:cs="Times New Roman"/>
          <w:color w:val="231F20"/>
          <w:sz w:val="24"/>
          <w:szCs w:val="24"/>
          <w:lang w:bidi="ar"/>
        </w:rPr>
        <w:t>Gao</w:t>
      </w:r>
      <w:proofErr w:type="gramEnd"/>
      <w:r w:rsidRPr="007F0D31">
        <w:rPr>
          <w:rFonts w:ascii="Times New Roman" w:eastAsia="Times-Roman" w:hAnsi="Times New Roman" w:cs="Times New Roman"/>
          <w:color w:val="231F20"/>
          <w:sz w:val="24"/>
          <w:szCs w:val="24"/>
          <w:lang w:bidi="ar"/>
        </w:rPr>
        <w:t xml:space="preserve">, “A lightweight privacy-preserving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lastRenderedPageBreak/>
        <w:t>protocol</w:t>
      </w:r>
      <w:proofErr w:type="gramEnd"/>
      <w:r w:rsidRPr="007F0D31">
        <w:rPr>
          <w:rFonts w:ascii="Times New Roman" w:eastAsia="Times-Roman" w:hAnsi="Times New Roman" w:cs="Times New Roman"/>
          <w:color w:val="231F20"/>
          <w:sz w:val="24"/>
          <w:szCs w:val="24"/>
          <w:lang w:bidi="ar"/>
        </w:rPr>
        <w:t xml:space="preserve"> for VANETs based on secure outsourcing computing,” </w:t>
      </w:r>
      <w:r w:rsidRPr="007F0D31">
        <w:rPr>
          <w:rFonts w:ascii="Times New Roman" w:eastAsia="Times-Italic" w:hAnsi="Times New Roman" w:cs="Times New Roman"/>
          <w:i/>
          <w:iCs/>
          <w:color w:val="231F20"/>
          <w:sz w:val="24"/>
          <w:szCs w:val="24"/>
          <w:lang w:bidi="ar"/>
        </w:rPr>
        <w:t xml:space="preserve">IEEE </w:t>
      </w:r>
    </w:p>
    <w:p w:rsidR="00903380" w:rsidRPr="007F0D31" w:rsidRDefault="005556C0">
      <w:pPr>
        <w:rPr>
          <w:rFonts w:ascii="Times New Roman" w:hAnsi="Times New Roman" w:cs="Times New Roman"/>
          <w:sz w:val="24"/>
          <w:szCs w:val="24"/>
        </w:rPr>
      </w:pPr>
      <w:proofErr w:type="gramStart"/>
      <w:r w:rsidRPr="007F0D31">
        <w:rPr>
          <w:rFonts w:ascii="Times New Roman" w:eastAsia="Times-Italic" w:hAnsi="Times New Roman" w:cs="Times New Roman"/>
          <w:i/>
          <w:iCs/>
          <w:color w:val="231F20"/>
          <w:sz w:val="24"/>
          <w:szCs w:val="24"/>
          <w:lang w:bidi="ar"/>
        </w:rPr>
        <w:t>Access</w:t>
      </w:r>
      <w:r w:rsidRPr="007F0D31">
        <w:rPr>
          <w:rFonts w:ascii="Times New Roman" w:eastAsia="Times-Roman" w:hAnsi="Times New Roman" w:cs="Times New Roman"/>
          <w:color w:val="231F20"/>
          <w:sz w:val="24"/>
          <w:szCs w:val="24"/>
          <w:lang w:bidi="ar"/>
        </w:rPr>
        <w:t>, vol. 7, pp. 62785–62793, 2019.</w:t>
      </w:r>
      <w:proofErr w:type="gramEnd"/>
      <w:r w:rsidRPr="007F0D31">
        <w:rPr>
          <w:rFonts w:ascii="Times New Roman" w:eastAsia="Times-Roman" w:hAnsi="Times New Roman" w:cs="Times New Roman"/>
          <w:color w:val="231F20"/>
          <w:sz w:val="24"/>
          <w:szCs w:val="24"/>
          <w:lang w:bidi="ar"/>
        </w:rPr>
        <w:t xml:space="preserve">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[39] Y. Zhang, D. Zheng, and R. H. Deng, “Security and privacy in smart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health</w:t>
      </w:r>
      <w:proofErr w:type="gramEnd"/>
      <w:r w:rsidRPr="007F0D31">
        <w:rPr>
          <w:rFonts w:ascii="Times New Roman" w:eastAsia="Times-Roman" w:hAnsi="Times New Roman" w:cs="Times New Roman"/>
          <w:color w:val="231F20"/>
          <w:sz w:val="24"/>
          <w:szCs w:val="24"/>
          <w:lang w:bidi="ar"/>
        </w:rPr>
        <w:t xml:space="preserve">: </w:t>
      </w:r>
      <w:proofErr w:type="spellStart"/>
      <w:r w:rsidRPr="007F0D31">
        <w:rPr>
          <w:rFonts w:ascii="Times New Roman" w:eastAsia="Times-Roman" w:hAnsi="Times New Roman" w:cs="Times New Roman"/>
          <w:color w:val="231F20"/>
          <w:sz w:val="24"/>
          <w:szCs w:val="24"/>
          <w:lang w:bidi="ar"/>
        </w:rPr>
        <w:t>Effificient</w:t>
      </w:r>
      <w:proofErr w:type="spellEnd"/>
      <w:r w:rsidRPr="007F0D31">
        <w:rPr>
          <w:rFonts w:ascii="Times New Roman" w:eastAsia="Times-Roman" w:hAnsi="Times New Roman" w:cs="Times New Roman"/>
          <w:color w:val="231F20"/>
          <w:sz w:val="24"/>
          <w:szCs w:val="24"/>
          <w:lang w:bidi="ar"/>
        </w:rPr>
        <w:t xml:space="preserve"> policy-hiding attribute-based access control,” </w:t>
      </w:r>
      <w:r w:rsidRPr="007F0D31">
        <w:rPr>
          <w:rFonts w:ascii="Times New Roman" w:eastAsia="Times-Italic" w:hAnsi="Times New Roman" w:cs="Times New Roman"/>
          <w:i/>
          <w:iCs/>
          <w:color w:val="231F20"/>
          <w:sz w:val="24"/>
          <w:szCs w:val="24"/>
          <w:lang w:bidi="ar"/>
        </w:rPr>
        <w:t>IEEE In</w:t>
      </w:r>
    </w:p>
    <w:p w:rsidR="00903380" w:rsidRPr="007F0D31" w:rsidRDefault="005556C0">
      <w:pPr>
        <w:rPr>
          <w:rFonts w:ascii="Times New Roman" w:hAnsi="Times New Roman" w:cs="Times New Roman"/>
          <w:sz w:val="24"/>
          <w:szCs w:val="24"/>
        </w:rPr>
      </w:pPr>
      <w:proofErr w:type="spellStart"/>
      <w:proofErr w:type="gramStart"/>
      <w:r w:rsidRPr="007F0D31">
        <w:rPr>
          <w:rFonts w:ascii="Times New Roman" w:eastAsia="Times-Italic" w:hAnsi="Times New Roman" w:cs="Times New Roman"/>
          <w:i/>
          <w:iCs/>
          <w:color w:val="231F20"/>
          <w:sz w:val="24"/>
          <w:szCs w:val="24"/>
          <w:lang w:bidi="ar"/>
        </w:rPr>
        <w:t>ternet</w:t>
      </w:r>
      <w:proofErr w:type="spellEnd"/>
      <w:proofErr w:type="gramEnd"/>
      <w:r w:rsidRPr="007F0D31">
        <w:rPr>
          <w:rFonts w:ascii="Times New Roman" w:eastAsia="Times-Italic" w:hAnsi="Times New Roman" w:cs="Times New Roman"/>
          <w:i/>
          <w:iCs/>
          <w:color w:val="231F20"/>
          <w:sz w:val="24"/>
          <w:szCs w:val="24"/>
          <w:lang w:bidi="ar"/>
        </w:rPr>
        <w:t xml:space="preserve"> Things J.</w:t>
      </w:r>
      <w:r w:rsidRPr="007F0D31">
        <w:rPr>
          <w:rFonts w:ascii="Times New Roman" w:eastAsia="Times-Roman" w:hAnsi="Times New Roman" w:cs="Times New Roman"/>
          <w:color w:val="231F20"/>
          <w:sz w:val="24"/>
          <w:szCs w:val="24"/>
          <w:lang w:bidi="ar"/>
        </w:rPr>
        <w:t xml:space="preserve">, vol. 5, no. 3, pp. 2130–2145, Apr. 2018.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[40] L. Zhang, Q. Wu, Y. Mu, and J. Zhang, “Privacy-preserving and secure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sharing</w:t>
      </w:r>
      <w:proofErr w:type="gramEnd"/>
      <w:r w:rsidRPr="007F0D31">
        <w:rPr>
          <w:rFonts w:ascii="Times New Roman" w:eastAsia="Times-Roman" w:hAnsi="Times New Roman" w:cs="Times New Roman"/>
          <w:color w:val="231F20"/>
          <w:sz w:val="24"/>
          <w:szCs w:val="24"/>
          <w:lang w:bidi="ar"/>
        </w:rPr>
        <w:t xml:space="preserve"> of PHR in the cloud,” </w:t>
      </w:r>
      <w:r w:rsidRPr="007F0D31">
        <w:rPr>
          <w:rFonts w:ascii="Times New Roman" w:eastAsia="Times-Italic" w:hAnsi="Times New Roman" w:cs="Times New Roman"/>
          <w:i/>
          <w:iCs/>
          <w:color w:val="231F20"/>
          <w:sz w:val="24"/>
          <w:szCs w:val="24"/>
          <w:lang w:bidi="ar"/>
        </w:rPr>
        <w:t>J. Med. Syst.</w:t>
      </w:r>
      <w:r w:rsidRPr="007F0D31">
        <w:rPr>
          <w:rFonts w:ascii="Times New Roman" w:eastAsia="Times-Roman" w:hAnsi="Times New Roman" w:cs="Times New Roman"/>
          <w:color w:val="231F20"/>
          <w:sz w:val="24"/>
          <w:szCs w:val="24"/>
          <w:lang w:bidi="ar"/>
        </w:rPr>
        <w:t xml:space="preserve">, vol. 40, no. 12, pp. 1–13,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Dec. 2016.</w:t>
      </w:r>
      <w:r w:rsidRPr="007F0D31">
        <w:rPr>
          <w:rFonts w:ascii="Times New Roman" w:eastAsia="AdobeThai-Regular" w:hAnsi="Times New Roman" w:cs="Times New Roman"/>
          <w:color w:val="000000"/>
          <w:sz w:val="24"/>
          <w:szCs w:val="24"/>
          <w:lang w:bidi="ar"/>
        </w:rPr>
        <w:t xml:space="preserve">This article has been accepted for inclusion in a future issue of this journal. Content is final as presented, with the exception of pagination.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12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IEEE SYSTEMS JOURNAL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[41] S. Wang, Y. Zhang, and Y. Zhang, “A </w:t>
      </w:r>
      <w:proofErr w:type="spellStart"/>
      <w:r w:rsidRPr="007F0D31">
        <w:rPr>
          <w:rFonts w:ascii="Times New Roman" w:eastAsia="Times-Roman" w:hAnsi="Times New Roman" w:cs="Times New Roman"/>
          <w:color w:val="231F20"/>
          <w:sz w:val="24"/>
          <w:szCs w:val="24"/>
          <w:lang w:bidi="ar"/>
        </w:rPr>
        <w:t>blockchain</w:t>
      </w:r>
      <w:proofErr w:type="spellEnd"/>
      <w:r w:rsidRPr="007F0D31">
        <w:rPr>
          <w:rFonts w:ascii="Times New Roman" w:eastAsia="Times-Roman" w:hAnsi="Times New Roman" w:cs="Times New Roman"/>
          <w:color w:val="231F20"/>
          <w:sz w:val="24"/>
          <w:szCs w:val="24"/>
          <w:lang w:bidi="ar"/>
        </w:rPr>
        <w:t xml:space="preserve">-based framework for data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sharing</w:t>
      </w:r>
      <w:proofErr w:type="gramEnd"/>
      <w:r w:rsidRPr="007F0D31">
        <w:rPr>
          <w:rFonts w:ascii="Times New Roman" w:eastAsia="Times-Roman" w:hAnsi="Times New Roman" w:cs="Times New Roman"/>
          <w:color w:val="231F20"/>
          <w:sz w:val="24"/>
          <w:szCs w:val="24"/>
          <w:lang w:bidi="ar"/>
        </w:rPr>
        <w:t xml:space="preserve"> with </w:t>
      </w:r>
      <w:proofErr w:type="spellStart"/>
      <w:r w:rsidRPr="007F0D31">
        <w:rPr>
          <w:rFonts w:ascii="Times New Roman" w:eastAsia="Times-Roman" w:hAnsi="Times New Roman" w:cs="Times New Roman"/>
          <w:color w:val="231F20"/>
          <w:sz w:val="24"/>
          <w:szCs w:val="24"/>
          <w:lang w:bidi="ar"/>
        </w:rPr>
        <w:t>fifine</w:t>
      </w:r>
      <w:proofErr w:type="spellEnd"/>
      <w:r w:rsidRPr="007F0D31">
        <w:rPr>
          <w:rFonts w:ascii="Times New Roman" w:eastAsia="Times-Roman" w:hAnsi="Times New Roman" w:cs="Times New Roman"/>
          <w:color w:val="231F20"/>
          <w:sz w:val="24"/>
          <w:szCs w:val="24"/>
          <w:lang w:bidi="ar"/>
        </w:rPr>
        <w:t>-grained access control in decentralized storage systems,</w:t>
      </w:r>
      <w:r w:rsidRPr="007F0D31">
        <w:rPr>
          <w:rFonts w:ascii="Times New Roman" w:eastAsia="Times-Italic" w:hAnsi="Times New Roman" w:cs="Times New Roman"/>
          <w:i/>
          <w:iCs/>
          <w:color w:val="231F20"/>
          <w:sz w:val="24"/>
          <w:szCs w:val="24"/>
          <w:lang w:bidi="ar"/>
        </w:rPr>
        <w:t xml:space="preserve">”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IEEE Access</w:t>
      </w:r>
      <w:r w:rsidRPr="007F0D31">
        <w:rPr>
          <w:rFonts w:ascii="Times New Roman" w:eastAsia="Times-Roman" w:hAnsi="Times New Roman" w:cs="Times New Roman"/>
          <w:color w:val="231F20"/>
          <w:sz w:val="24"/>
          <w:szCs w:val="24"/>
          <w:lang w:bidi="ar"/>
        </w:rPr>
        <w:t xml:space="preserve">, vol. 6, pp. 38437–38450, 2018.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[42] S. </w:t>
      </w:r>
      <w:proofErr w:type="spellStart"/>
      <w:r w:rsidRPr="007F0D31">
        <w:rPr>
          <w:rFonts w:ascii="Times New Roman" w:eastAsia="Times-Roman" w:hAnsi="Times New Roman" w:cs="Times New Roman"/>
          <w:color w:val="231F20"/>
          <w:sz w:val="24"/>
          <w:szCs w:val="24"/>
          <w:lang w:bidi="ar"/>
        </w:rPr>
        <w:t>Niu</w:t>
      </w:r>
      <w:proofErr w:type="spellEnd"/>
      <w:r w:rsidRPr="007F0D31">
        <w:rPr>
          <w:rFonts w:ascii="Times New Roman" w:eastAsia="Times-Roman" w:hAnsi="Times New Roman" w:cs="Times New Roman"/>
          <w:color w:val="231F20"/>
          <w:sz w:val="24"/>
          <w:szCs w:val="24"/>
          <w:lang w:bidi="ar"/>
        </w:rPr>
        <w:t xml:space="preserve">, L. Chen, J. Wang, and F. Yu, “Electronic health record sharing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scheme</w:t>
      </w:r>
      <w:proofErr w:type="gramEnd"/>
      <w:r w:rsidRPr="007F0D31">
        <w:rPr>
          <w:rFonts w:ascii="Times New Roman" w:eastAsia="Times-Roman" w:hAnsi="Times New Roman" w:cs="Times New Roman"/>
          <w:color w:val="231F20"/>
          <w:sz w:val="24"/>
          <w:szCs w:val="24"/>
          <w:lang w:bidi="ar"/>
        </w:rPr>
        <w:t xml:space="preserve"> with searchable attribute-based encryption on </w:t>
      </w:r>
      <w:proofErr w:type="spellStart"/>
      <w:r w:rsidRPr="007F0D31">
        <w:rPr>
          <w:rFonts w:ascii="Times New Roman" w:eastAsia="Times-Roman" w:hAnsi="Times New Roman" w:cs="Times New Roman"/>
          <w:color w:val="231F20"/>
          <w:sz w:val="24"/>
          <w:szCs w:val="24"/>
          <w:lang w:bidi="ar"/>
        </w:rPr>
        <w:t>blockchain</w:t>
      </w:r>
      <w:proofErr w:type="spellEnd"/>
      <w:r w:rsidRPr="007F0D31">
        <w:rPr>
          <w:rFonts w:ascii="Times New Roman" w:eastAsia="Times-Roman" w:hAnsi="Times New Roman" w:cs="Times New Roman"/>
          <w:color w:val="231F20"/>
          <w:sz w:val="24"/>
          <w:szCs w:val="24"/>
          <w:lang w:bidi="ar"/>
        </w:rPr>
        <w:t xml:space="preserve">,” </w:t>
      </w:r>
      <w:r w:rsidRPr="007F0D31">
        <w:rPr>
          <w:rFonts w:ascii="Times New Roman" w:eastAsia="Times-Italic" w:hAnsi="Times New Roman" w:cs="Times New Roman"/>
          <w:i/>
          <w:iCs/>
          <w:color w:val="231F20"/>
          <w:sz w:val="24"/>
          <w:szCs w:val="24"/>
          <w:lang w:bidi="ar"/>
        </w:rPr>
        <w:t xml:space="preserve">IEEE </w:t>
      </w:r>
    </w:p>
    <w:p w:rsidR="00903380" w:rsidRPr="007F0D31" w:rsidRDefault="005556C0">
      <w:pPr>
        <w:rPr>
          <w:rFonts w:ascii="Times New Roman" w:hAnsi="Times New Roman" w:cs="Times New Roman"/>
          <w:sz w:val="24"/>
          <w:szCs w:val="24"/>
        </w:rPr>
      </w:pPr>
      <w:proofErr w:type="gramStart"/>
      <w:r w:rsidRPr="007F0D31">
        <w:rPr>
          <w:rFonts w:ascii="Times New Roman" w:eastAsia="Times-Italic" w:hAnsi="Times New Roman" w:cs="Times New Roman"/>
          <w:i/>
          <w:iCs/>
          <w:color w:val="231F20"/>
          <w:sz w:val="24"/>
          <w:szCs w:val="24"/>
          <w:lang w:bidi="ar"/>
        </w:rPr>
        <w:t>Access</w:t>
      </w:r>
      <w:r w:rsidRPr="007F0D31">
        <w:rPr>
          <w:rFonts w:ascii="Times New Roman" w:eastAsia="Times-Roman" w:hAnsi="Times New Roman" w:cs="Times New Roman"/>
          <w:color w:val="231F20"/>
          <w:sz w:val="24"/>
          <w:szCs w:val="24"/>
          <w:lang w:bidi="ar"/>
        </w:rPr>
        <w:t>, vol. 8, pp. 7195–7204, 2019.</w:t>
      </w:r>
      <w:proofErr w:type="gramEnd"/>
      <w:r w:rsidRPr="007F0D31">
        <w:rPr>
          <w:rFonts w:ascii="Times New Roman" w:eastAsia="Times-Roman" w:hAnsi="Times New Roman" w:cs="Times New Roman"/>
          <w:color w:val="231F20"/>
          <w:sz w:val="24"/>
          <w:szCs w:val="24"/>
          <w:lang w:bidi="ar"/>
        </w:rPr>
        <w:t xml:space="preserve">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[43] G. </w:t>
      </w:r>
      <w:proofErr w:type="spellStart"/>
      <w:r w:rsidRPr="007F0D31">
        <w:rPr>
          <w:rFonts w:ascii="Times New Roman" w:eastAsia="Times-Roman" w:hAnsi="Times New Roman" w:cs="Times New Roman"/>
          <w:color w:val="231F20"/>
          <w:sz w:val="24"/>
          <w:szCs w:val="24"/>
          <w:lang w:bidi="ar"/>
        </w:rPr>
        <w:t>Ateniese</w:t>
      </w:r>
      <w:proofErr w:type="spellEnd"/>
      <w:r w:rsidRPr="007F0D31">
        <w:rPr>
          <w:rFonts w:ascii="Times New Roman" w:eastAsia="Times-Roman" w:hAnsi="Times New Roman" w:cs="Times New Roman"/>
          <w:color w:val="231F20"/>
          <w:sz w:val="24"/>
          <w:szCs w:val="24"/>
          <w:lang w:bidi="ar"/>
        </w:rPr>
        <w:t xml:space="preserve">, K. Fu, M. Green, and S. </w:t>
      </w:r>
      <w:proofErr w:type="spellStart"/>
      <w:r w:rsidRPr="007F0D31">
        <w:rPr>
          <w:rFonts w:ascii="Times New Roman" w:eastAsia="Times-Roman" w:hAnsi="Times New Roman" w:cs="Times New Roman"/>
          <w:color w:val="231F20"/>
          <w:sz w:val="24"/>
          <w:szCs w:val="24"/>
          <w:lang w:bidi="ar"/>
        </w:rPr>
        <w:t>Hohenberger</w:t>
      </w:r>
      <w:proofErr w:type="spellEnd"/>
      <w:r w:rsidRPr="007F0D31">
        <w:rPr>
          <w:rFonts w:ascii="Times New Roman" w:eastAsia="Times-Roman" w:hAnsi="Times New Roman" w:cs="Times New Roman"/>
          <w:color w:val="231F20"/>
          <w:sz w:val="24"/>
          <w:szCs w:val="24"/>
          <w:lang w:bidi="ar"/>
        </w:rPr>
        <w:t xml:space="preserve">, “Improved proxy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re-encryption</w:t>
      </w:r>
      <w:proofErr w:type="gramEnd"/>
      <w:r w:rsidRPr="007F0D31">
        <w:rPr>
          <w:rFonts w:ascii="Times New Roman" w:eastAsia="Times-Roman" w:hAnsi="Times New Roman" w:cs="Times New Roman"/>
          <w:color w:val="231F20"/>
          <w:sz w:val="24"/>
          <w:szCs w:val="24"/>
          <w:lang w:bidi="ar"/>
        </w:rPr>
        <w:t xml:space="preserve"> schemes with applications to secure distributed storage,” </w:t>
      </w:r>
    </w:p>
    <w:p w:rsidR="00903380" w:rsidRPr="007F0D31" w:rsidRDefault="005556C0">
      <w:pPr>
        <w:rPr>
          <w:rFonts w:ascii="Times New Roman" w:hAnsi="Times New Roman" w:cs="Times New Roman"/>
          <w:sz w:val="24"/>
          <w:szCs w:val="24"/>
        </w:rPr>
      </w:pPr>
      <w:r w:rsidRPr="007F0D31">
        <w:rPr>
          <w:rFonts w:ascii="Times New Roman" w:eastAsia="Times-Italic" w:hAnsi="Times New Roman" w:cs="Times New Roman"/>
          <w:i/>
          <w:iCs/>
          <w:color w:val="231F20"/>
          <w:sz w:val="24"/>
          <w:szCs w:val="24"/>
          <w:lang w:bidi="ar"/>
        </w:rPr>
        <w:t xml:space="preserve">ACM Trans. Inform. Syst. </w:t>
      </w:r>
      <w:proofErr w:type="spellStart"/>
      <w:r w:rsidRPr="007F0D31">
        <w:rPr>
          <w:rFonts w:ascii="Times New Roman" w:eastAsia="Times-Italic" w:hAnsi="Times New Roman" w:cs="Times New Roman"/>
          <w:i/>
          <w:iCs/>
          <w:color w:val="231F20"/>
          <w:sz w:val="24"/>
          <w:szCs w:val="24"/>
          <w:lang w:bidi="ar"/>
        </w:rPr>
        <w:t>Secur</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 xml:space="preserve">, vol. 9, no. 1, pp. 1–30, Feb. 2006.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[44] R. </w:t>
      </w:r>
      <w:proofErr w:type="spellStart"/>
      <w:r w:rsidRPr="007F0D31">
        <w:rPr>
          <w:rFonts w:ascii="Times New Roman" w:eastAsia="Times-Roman" w:hAnsi="Times New Roman" w:cs="Times New Roman"/>
          <w:color w:val="231F20"/>
          <w:sz w:val="24"/>
          <w:szCs w:val="24"/>
          <w:lang w:bidi="ar"/>
        </w:rPr>
        <w:t>Pecori</w:t>
      </w:r>
      <w:proofErr w:type="spellEnd"/>
      <w:r w:rsidRPr="007F0D31">
        <w:rPr>
          <w:rFonts w:ascii="Times New Roman" w:eastAsia="Times-Roman" w:hAnsi="Times New Roman" w:cs="Times New Roman"/>
          <w:color w:val="231F20"/>
          <w:sz w:val="24"/>
          <w:szCs w:val="24"/>
          <w:lang w:bidi="ar"/>
        </w:rPr>
        <w:t>, “S-</w:t>
      </w:r>
      <w:proofErr w:type="spellStart"/>
      <w:r w:rsidRPr="007F0D31">
        <w:rPr>
          <w:rFonts w:ascii="Times New Roman" w:eastAsia="Times-Roman" w:hAnsi="Times New Roman" w:cs="Times New Roman"/>
          <w:color w:val="231F20"/>
          <w:sz w:val="24"/>
          <w:szCs w:val="24"/>
          <w:lang w:bidi="ar"/>
        </w:rPr>
        <w:t>kademlia</w:t>
      </w:r>
      <w:proofErr w:type="spellEnd"/>
      <w:r w:rsidRPr="007F0D31">
        <w:rPr>
          <w:rFonts w:ascii="Times New Roman" w:eastAsia="Times-Roman" w:hAnsi="Times New Roman" w:cs="Times New Roman"/>
          <w:color w:val="231F20"/>
          <w:sz w:val="24"/>
          <w:szCs w:val="24"/>
          <w:lang w:bidi="ar"/>
        </w:rPr>
        <w:t xml:space="preserve">: A trust and reputation method to mitigate a </w:t>
      </w:r>
      <w:proofErr w:type="spellStart"/>
      <w:proofErr w:type="gramStart"/>
      <w:r w:rsidRPr="007F0D31">
        <w:rPr>
          <w:rFonts w:ascii="Times New Roman" w:eastAsia="Times-Roman" w:hAnsi="Times New Roman" w:cs="Times New Roman"/>
          <w:color w:val="231F20"/>
          <w:sz w:val="24"/>
          <w:szCs w:val="24"/>
          <w:lang w:bidi="ar"/>
        </w:rPr>
        <w:t>sybil</w:t>
      </w:r>
      <w:proofErr w:type="spellEnd"/>
      <w:proofErr w:type="gramEnd"/>
      <w:r w:rsidRPr="007F0D31">
        <w:rPr>
          <w:rFonts w:ascii="Times New Roman" w:eastAsia="Times-Roman" w:hAnsi="Times New Roman" w:cs="Times New Roman"/>
          <w:color w:val="231F20"/>
          <w:sz w:val="24"/>
          <w:szCs w:val="24"/>
          <w:lang w:bidi="ar"/>
        </w:rPr>
        <w:t xml:space="preserve">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attack</w:t>
      </w:r>
      <w:proofErr w:type="gramEnd"/>
      <w:r w:rsidRPr="007F0D31">
        <w:rPr>
          <w:rFonts w:ascii="Times New Roman" w:eastAsia="Times-Roman" w:hAnsi="Times New Roman" w:cs="Times New Roman"/>
          <w:color w:val="231F20"/>
          <w:sz w:val="24"/>
          <w:szCs w:val="24"/>
          <w:lang w:bidi="ar"/>
        </w:rPr>
        <w:t xml:space="preserve"> in </w:t>
      </w:r>
      <w:proofErr w:type="spellStart"/>
      <w:r w:rsidRPr="007F0D31">
        <w:rPr>
          <w:rFonts w:ascii="Times New Roman" w:eastAsia="Times-Roman" w:hAnsi="Times New Roman" w:cs="Times New Roman"/>
          <w:color w:val="231F20"/>
          <w:sz w:val="24"/>
          <w:szCs w:val="24"/>
          <w:lang w:bidi="ar"/>
        </w:rPr>
        <w:t>Kademlia</w:t>
      </w:r>
      <w:proofErr w:type="spellEnd"/>
      <w:r w:rsidRPr="007F0D31">
        <w:rPr>
          <w:rFonts w:ascii="Times New Roman" w:eastAsia="Times-Roman" w:hAnsi="Times New Roman" w:cs="Times New Roman"/>
          <w:color w:val="231F20"/>
          <w:sz w:val="24"/>
          <w:szCs w:val="24"/>
          <w:lang w:bidi="ar"/>
        </w:rPr>
        <w:t xml:space="preserve">,” </w:t>
      </w:r>
      <w:proofErr w:type="spell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Netw</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vol. 94, pp. 205–218, Jan. 2016.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[45] A. De Caro and V. Iovino, </w:t>
      </w:r>
      <w:proofErr w:type="gramStart"/>
      <w:r w:rsidRPr="007F0D31">
        <w:rPr>
          <w:rFonts w:ascii="Times New Roman" w:eastAsia="Times-Roman" w:hAnsi="Times New Roman" w:cs="Times New Roman"/>
          <w:color w:val="231F20"/>
          <w:sz w:val="24"/>
          <w:szCs w:val="24"/>
          <w:lang w:bidi="ar"/>
        </w:rPr>
        <w:t>“ JPBC</w:t>
      </w:r>
      <w:proofErr w:type="gramEnd"/>
      <w:r w:rsidRPr="007F0D31">
        <w:rPr>
          <w:rFonts w:ascii="Times New Roman" w:eastAsia="Times-Roman" w:hAnsi="Times New Roman" w:cs="Times New Roman"/>
          <w:color w:val="231F20"/>
          <w:sz w:val="24"/>
          <w:szCs w:val="24"/>
          <w:lang w:bidi="ar"/>
        </w:rPr>
        <w:t xml:space="preserve">: Java pairing based cryptography,” in </w:t>
      </w:r>
    </w:p>
    <w:p w:rsidR="00903380" w:rsidRPr="007F0D31" w:rsidRDefault="005556C0">
      <w:pPr>
        <w:rPr>
          <w:rFonts w:ascii="Times New Roman" w:hAnsi="Times New Roman" w:cs="Times New Roman"/>
          <w:sz w:val="24"/>
          <w:szCs w:val="24"/>
        </w:rPr>
      </w:pPr>
      <w:proofErr w:type="gramStart"/>
      <w:r w:rsidRPr="007F0D31">
        <w:rPr>
          <w:rFonts w:ascii="Times New Roman" w:eastAsia="Times-Italic" w:hAnsi="Times New Roman" w:cs="Times New Roman"/>
          <w:i/>
          <w:iCs/>
          <w:color w:val="231F20"/>
          <w:sz w:val="24"/>
          <w:szCs w:val="24"/>
          <w:lang w:bidi="ar"/>
        </w:rPr>
        <w:t xml:space="preserve">Proc. IEEE </w:t>
      </w:r>
      <w:proofErr w:type="spellStart"/>
      <w:r w:rsidRPr="007F0D31">
        <w:rPr>
          <w:rFonts w:ascii="Times New Roman" w:eastAsia="Times-Italic" w:hAnsi="Times New Roman" w:cs="Times New Roman"/>
          <w:i/>
          <w:iCs/>
          <w:color w:val="231F20"/>
          <w:sz w:val="24"/>
          <w:szCs w:val="24"/>
          <w:lang w:bidi="ar"/>
        </w:rPr>
        <w:t>Symp</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Comput</w:t>
      </w:r>
      <w:proofErr w:type="spellEnd"/>
      <w:r w:rsidRPr="007F0D31">
        <w:rPr>
          <w:rFonts w:ascii="Times New Roman" w:eastAsia="Times-Italic" w:hAnsi="Times New Roman" w:cs="Times New Roman"/>
          <w:i/>
          <w:iCs/>
          <w:color w:val="231F20"/>
          <w:sz w:val="24"/>
          <w:szCs w:val="24"/>
          <w:lang w:bidi="ar"/>
        </w:rPr>
        <w:t>.</w:t>
      </w:r>
      <w:proofErr w:type="gramEnd"/>
      <w:r w:rsidRPr="007F0D31">
        <w:rPr>
          <w:rFonts w:ascii="Times New Roman" w:eastAsia="Times-Italic" w:hAnsi="Times New Roman" w:cs="Times New Roman"/>
          <w:i/>
          <w:iCs/>
          <w:color w:val="231F20"/>
          <w:sz w:val="24"/>
          <w:szCs w:val="24"/>
          <w:lang w:bidi="ar"/>
        </w:rPr>
        <w:t xml:space="preserve"> </w:t>
      </w:r>
      <w:proofErr w:type="spellStart"/>
      <w:proofErr w:type="gramStart"/>
      <w:r w:rsidRPr="007F0D31">
        <w:rPr>
          <w:rFonts w:ascii="Times New Roman" w:eastAsia="Times-Italic" w:hAnsi="Times New Roman" w:cs="Times New Roman"/>
          <w:i/>
          <w:iCs/>
          <w:color w:val="231F20"/>
          <w:sz w:val="24"/>
          <w:szCs w:val="24"/>
          <w:lang w:bidi="ar"/>
        </w:rPr>
        <w:t>Commun</w:t>
      </w:r>
      <w:proofErr w:type="spellEnd"/>
      <w:r w:rsidRPr="007F0D31">
        <w:rPr>
          <w:rFonts w:ascii="Times New Roman" w:eastAsia="Times-Italic" w:hAnsi="Times New Roman" w:cs="Times New Roman"/>
          <w:i/>
          <w:iCs/>
          <w:color w:val="231F20"/>
          <w:sz w:val="24"/>
          <w:szCs w:val="24"/>
          <w:lang w:bidi="ar"/>
        </w:rPr>
        <w:t>.</w:t>
      </w:r>
      <w:r w:rsidRPr="007F0D31">
        <w:rPr>
          <w:rFonts w:ascii="Times New Roman" w:eastAsia="Times-Roman" w:hAnsi="Times New Roman" w:cs="Times New Roman"/>
          <w:color w:val="231F20"/>
          <w:sz w:val="24"/>
          <w:szCs w:val="24"/>
          <w:lang w:bidi="ar"/>
        </w:rPr>
        <w:t>,</w:t>
      </w:r>
      <w:proofErr w:type="gramEnd"/>
      <w:r w:rsidRPr="007F0D31">
        <w:rPr>
          <w:rFonts w:ascii="Times New Roman" w:eastAsia="Times-Roman" w:hAnsi="Times New Roman" w:cs="Times New Roman"/>
          <w:color w:val="231F20"/>
          <w:sz w:val="24"/>
          <w:szCs w:val="24"/>
          <w:lang w:bidi="ar"/>
        </w:rPr>
        <w:t xml:space="preserve"> Jun. 2011, pp. 850–855.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[46] E. Barker, L. Chen, S. Keller, A. Roginsky, A. </w:t>
      </w:r>
      <w:proofErr w:type="spellStart"/>
      <w:r w:rsidRPr="007F0D31">
        <w:rPr>
          <w:rFonts w:ascii="Times New Roman" w:eastAsia="Times-Roman" w:hAnsi="Times New Roman" w:cs="Times New Roman"/>
          <w:color w:val="231F20"/>
          <w:sz w:val="24"/>
          <w:szCs w:val="24"/>
          <w:lang w:bidi="ar"/>
        </w:rPr>
        <w:t>Vassilev</w:t>
      </w:r>
      <w:proofErr w:type="spellEnd"/>
      <w:r w:rsidRPr="007F0D31">
        <w:rPr>
          <w:rFonts w:ascii="Times New Roman" w:eastAsia="Times-Roman" w:hAnsi="Times New Roman" w:cs="Times New Roman"/>
          <w:color w:val="231F20"/>
          <w:sz w:val="24"/>
          <w:szCs w:val="24"/>
          <w:lang w:bidi="ar"/>
        </w:rPr>
        <w:t xml:space="preserve">, and R. Davis,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t xml:space="preserve">“Recommendation for pair-wise key-establishment schemes using discrete </w:t>
      </w:r>
    </w:p>
    <w:p w:rsidR="00903380" w:rsidRPr="007F0D31" w:rsidRDefault="005556C0">
      <w:pPr>
        <w:rPr>
          <w:rFonts w:ascii="Times New Roman" w:hAnsi="Times New Roman" w:cs="Times New Roman"/>
          <w:sz w:val="24"/>
          <w:szCs w:val="24"/>
        </w:rPr>
      </w:pPr>
      <w:proofErr w:type="gramStart"/>
      <w:r w:rsidRPr="007F0D31">
        <w:rPr>
          <w:rFonts w:ascii="Times New Roman" w:eastAsia="Times-Roman" w:hAnsi="Times New Roman" w:cs="Times New Roman"/>
          <w:color w:val="231F20"/>
          <w:sz w:val="24"/>
          <w:szCs w:val="24"/>
          <w:lang w:bidi="ar"/>
        </w:rPr>
        <w:t>logarithm</w:t>
      </w:r>
      <w:proofErr w:type="gramEnd"/>
      <w:r w:rsidRPr="007F0D31">
        <w:rPr>
          <w:rFonts w:ascii="Times New Roman" w:eastAsia="Times-Roman" w:hAnsi="Times New Roman" w:cs="Times New Roman"/>
          <w:color w:val="231F20"/>
          <w:sz w:val="24"/>
          <w:szCs w:val="24"/>
          <w:lang w:bidi="ar"/>
        </w:rPr>
        <w:t xml:space="preserve"> cryptography,” National Institute of Standards and Technology, </w:t>
      </w:r>
    </w:p>
    <w:p w:rsidR="00903380" w:rsidRPr="007F0D31" w:rsidRDefault="005556C0">
      <w:pPr>
        <w:rPr>
          <w:rFonts w:ascii="Times New Roman" w:hAnsi="Times New Roman" w:cs="Times New Roman"/>
          <w:sz w:val="24"/>
          <w:szCs w:val="24"/>
        </w:rPr>
      </w:pPr>
      <w:r w:rsidRPr="007F0D31">
        <w:rPr>
          <w:rFonts w:ascii="Times New Roman" w:eastAsia="Times-Roman" w:hAnsi="Times New Roman" w:cs="Times New Roman"/>
          <w:color w:val="231F20"/>
          <w:sz w:val="24"/>
          <w:szCs w:val="24"/>
          <w:lang w:bidi="ar"/>
        </w:rPr>
        <w:lastRenderedPageBreak/>
        <w:t>Gaithersburg, MD, USA, Tech. Rep. 800-56Ar3, Aug. 2017.</w:t>
      </w:r>
    </w:p>
    <w:p w:rsidR="00903380" w:rsidRPr="007F0D31" w:rsidRDefault="00903380">
      <w:pPr>
        <w:rPr>
          <w:rFonts w:ascii="Times New Roman" w:hAnsi="Times New Roman" w:cs="Times New Roman"/>
          <w:b/>
          <w:bCs/>
          <w:sz w:val="24"/>
          <w:szCs w:val="24"/>
          <w:lang w:val="en-IN"/>
        </w:rPr>
      </w:pPr>
      <w:bookmarkStart w:id="2" w:name="_GoBack"/>
      <w:bookmarkEnd w:id="2"/>
    </w:p>
    <w:sectPr w:rsidR="00903380" w:rsidRPr="007F0D31">
      <w:type w:val="continuous"/>
      <w:pgSz w:w="11906" w:h="16838"/>
      <w:pgMar w:top="1440" w:right="1800" w:bottom="1440" w:left="1800" w:header="720" w:footer="720" w:gutter="0"/>
      <w:cols w:num="2" w:space="720" w:equalWidth="0">
        <w:col w:w="3940" w:space="425"/>
        <w:col w:w="39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default"/>
  </w:font>
  <w:font w:name="Times-Italic">
    <w:altName w:val="Segoe Print"/>
    <w:charset w:val="00"/>
    <w:family w:val="auto"/>
    <w:pitch w:val="default"/>
  </w:font>
  <w:font w:name="AdobeThai-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16C94"/>
    <w:rsid w:val="00167A74"/>
    <w:rsid w:val="00187C9E"/>
    <w:rsid w:val="004B1999"/>
    <w:rsid w:val="005556C0"/>
    <w:rsid w:val="005E28E7"/>
    <w:rsid w:val="007E1DBF"/>
    <w:rsid w:val="007F0D31"/>
    <w:rsid w:val="00840AEF"/>
    <w:rsid w:val="00903380"/>
    <w:rsid w:val="009B1460"/>
    <w:rsid w:val="00E06126"/>
    <w:rsid w:val="00E6713C"/>
    <w:rsid w:val="7F11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link w:val="Heading1Char"/>
    <w:uiPriority w:val="9"/>
    <w:qFormat/>
    <w:rsid w:val="005E28E7"/>
    <w:pPr>
      <w:keepNext/>
      <w:keepLines/>
      <w:spacing w:after="221" w:line="256" w:lineRule="auto"/>
      <w:ind w:left="10" w:right="1438" w:hanging="10"/>
      <w:jc w:val="center"/>
      <w:outlineLvl w:val="0"/>
    </w:pPr>
    <w:rPr>
      <w:rFonts w:ascii="Calibri" w:eastAsia="Calibri" w:hAnsi="Calibri" w:cs="Calibri"/>
      <w:b/>
      <w:color w:val="000000"/>
      <w:kern w:val="2"/>
      <w:sz w:val="36"/>
      <w:szCs w:val="22"/>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B1460"/>
    <w:rPr>
      <w:rFonts w:ascii="Tahoma" w:hAnsi="Tahoma" w:cs="Tahoma"/>
      <w:sz w:val="16"/>
      <w:szCs w:val="16"/>
    </w:rPr>
  </w:style>
  <w:style w:type="character" w:customStyle="1" w:styleId="BalloonTextChar">
    <w:name w:val="Balloon Text Char"/>
    <w:basedOn w:val="DefaultParagraphFont"/>
    <w:link w:val="BalloonText"/>
    <w:rsid w:val="009B1460"/>
    <w:rPr>
      <w:rFonts w:ascii="Tahoma" w:eastAsiaTheme="minorEastAsia" w:hAnsi="Tahoma" w:cs="Tahoma"/>
      <w:sz w:val="16"/>
      <w:szCs w:val="16"/>
      <w:lang w:val="en-US" w:eastAsia="zh-CN"/>
    </w:rPr>
  </w:style>
  <w:style w:type="character" w:customStyle="1" w:styleId="Heading1Char">
    <w:name w:val="Heading 1 Char"/>
    <w:basedOn w:val="DefaultParagraphFont"/>
    <w:link w:val="Heading1"/>
    <w:uiPriority w:val="9"/>
    <w:qFormat/>
    <w:rsid w:val="005E28E7"/>
    <w:rPr>
      <w:rFonts w:ascii="Calibri" w:eastAsia="Calibri" w:hAnsi="Calibri" w:cs="Calibri"/>
      <w:b/>
      <w:color w:val="000000"/>
      <w:kern w:val="2"/>
      <w:sz w:val="36"/>
      <w:szCs w:val="22"/>
      <w:u w:val="single" w:color="000000"/>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link w:val="Heading1Char"/>
    <w:uiPriority w:val="9"/>
    <w:qFormat/>
    <w:rsid w:val="005E28E7"/>
    <w:pPr>
      <w:keepNext/>
      <w:keepLines/>
      <w:spacing w:after="221" w:line="256" w:lineRule="auto"/>
      <w:ind w:left="10" w:right="1438" w:hanging="10"/>
      <w:jc w:val="center"/>
      <w:outlineLvl w:val="0"/>
    </w:pPr>
    <w:rPr>
      <w:rFonts w:ascii="Calibri" w:eastAsia="Calibri" w:hAnsi="Calibri" w:cs="Calibri"/>
      <w:b/>
      <w:color w:val="000000"/>
      <w:kern w:val="2"/>
      <w:sz w:val="36"/>
      <w:szCs w:val="22"/>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B1460"/>
    <w:rPr>
      <w:rFonts w:ascii="Tahoma" w:hAnsi="Tahoma" w:cs="Tahoma"/>
      <w:sz w:val="16"/>
      <w:szCs w:val="16"/>
    </w:rPr>
  </w:style>
  <w:style w:type="character" w:customStyle="1" w:styleId="BalloonTextChar">
    <w:name w:val="Balloon Text Char"/>
    <w:basedOn w:val="DefaultParagraphFont"/>
    <w:link w:val="BalloonText"/>
    <w:rsid w:val="009B1460"/>
    <w:rPr>
      <w:rFonts w:ascii="Tahoma" w:eastAsiaTheme="minorEastAsia" w:hAnsi="Tahoma" w:cs="Tahoma"/>
      <w:sz w:val="16"/>
      <w:szCs w:val="16"/>
      <w:lang w:val="en-US" w:eastAsia="zh-CN"/>
    </w:rPr>
  </w:style>
  <w:style w:type="character" w:customStyle="1" w:styleId="Heading1Char">
    <w:name w:val="Heading 1 Char"/>
    <w:basedOn w:val="DefaultParagraphFont"/>
    <w:link w:val="Heading1"/>
    <w:uiPriority w:val="9"/>
    <w:qFormat/>
    <w:rsid w:val="005E28E7"/>
    <w:rPr>
      <w:rFonts w:ascii="Calibri" w:eastAsia="Calibri" w:hAnsi="Calibri" w:cs="Calibri"/>
      <w:b/>
      <w:color w:val="000000"/>
      <w:kern w:val="2"/>
      <w:sz w:val="36"/>
      <w:szCs w:val="22"/>
      <w:u w:val="single" w:color="00000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6095">
      <w:bodyDiv w:val="1"/>
      <w:marLeft w:val="0"/>
      <w:marRight w:val="0"/>
      <w:marTop w:val="0"/>
      <w:marBottom w:val="0"/>
      <w:divBdr>
        <w:top w:val="none" w:sz="0" w:space="0" w:color="auto"/>
        <w:left w:val="none" w:sz="0" w:space="0" w:color="auto"/>
        <w:bottom w:val="none" w:sz="0" w:space="0" w:color="auto"/>
        <w:right w:val="none" w:sz="0" w:space="0" w:color="auto"/>
      </w:divBdr>
    </w:div>
    <w:div w:id="879363060">
      <w:bodyDiv w:val="1"/>
      <w:marLeft w:val="0"/>
      <w:marRight w:val="0"/>
      <w:marTop w:val="0"/>
      <w:marBottom w:val="0"/>
      <w:divBdr>
        <w:top w:val="none" w:sz="0" w:space="0" w:color="auto"/>
        <w:left w:val="none" w:sz="0" w:space="0" w:color="auto"/>
        <w:bottom w:val="none" w:sz="0" w:space="0" w:color="auto"/>
        <w:right w:val="none" w:sz="0" w:space="0" w:color="auto"/>
      </w:divBdr>
    </w:div>
    <w:div w:id="925042011">
      <w:bodyDiv w:val="1"/>
      <w:marLeft w:val="0"/>
      <w:marRight w:val="0"/>
      <w:marTop w:val="0"/>
      <w:marBottom w:val="0"/>
      <w:divBdr>
        <w:top w:val="none" w:sz="0" w:space="0" w:color="auto"/>
        <w:left w:val="none" w:sz="0" w:space="0" w:color="auto"/>
        <w:bottom w:val="none" w:sz="0" w:space="0" w:color="auto"/>
        <w:right w:val="none" w:sz="0" w:space="0" w:color="auto"/>
      </w:divBdr>
    </w:div>
    <w:div w:id="1202330414">
      <w:bodyDiv w:val="1"/>
      <w:marLeft w:val="0"/>
      <w:marRight w:val="0"/>
      <w:marTop w:val="0"/>
      <w:marBottom w:val="0"/>
      <w:divBdr>
        <w:top w:val="none" w:sz="0" w:space="0" w:color="auto"/>
        <w:left w:val="none" w:sz="0" w:space="0" w:color="auto"/>
        <w:bottom w:val="none" w:sz="0" w:space="0" w:color="auto"/>
        <w:right w:val="none" w:sz="0" w:space="0" w:color="auto"/>
      </w:divBdr>
    </w:div>
    <w:div w:id="1850675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BC854-74F9-4306-843D-AACC1778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3264</Words>
  <Characters>18605</Characters>
  <Application>Microsoft Office Word</Application>
  <DocSecurity>0</DocSecurity>
  <Lines>155</Lines>
  <Paragraphs>43</Paragraphs>
  <ScaleCrop>false</ScaleCrop>
  <Company/>
  <LinksUpToDate>false</LinksUpToDate>
  <CharactersWithSpaces>21826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 muvvala</dc:creator>
  <cp:lastModifiedBy>vega ramesh</cp:lastModifiedBy>
  <cp:revision>12</cp:revision>
  <dcterms:created xsi:type="dcterms:W3CDTF">2023-06-24T09:38:00Z</dcterms:created>
  <dcterms:modified xsi:type="dcterms:W3CDTF">2023-07-05T04:45:00Z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25A7113A772D437D92DFCB0E04AD061A</vt:lpwstr>
  </property>
</Properties>
</file>