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235015" w14:textId="273C085E" w:rsidR="00BE1F0A" w:rsidRDefault="00BE1F0A" w:rsidP="00BE1F0A">
      <w:pPr>
        <w:jc w:val="center"/>
        <w:rPr>
          <w:rFonts w:ascii="Times New Roman" w:hAnsi="Times New Roman" w:cs="Times New Roman"/>
          <w:b/>
          <w:sz w:val="56"/>
          <w:szCs w:val="56"/>
        </w:rPr>
      </w:pPr>
      <w:r w:rsidRPr="00BE1F0A">
        <w:rPr>
          <w:rFonts w:ascii="Times New Roman" w:hAnsi="Times New Roman" w:cs="Times New Roman"/>
          <w:b/>
          <w:sz w:val="56"/>
          <w:szCs w:val="56"/>
        </w:rPr>
        <w:t>European Bike</w:t>
      </w:r>
      <w:r>
        <w:rPr>
          <w:rFonts w:ascii="Times New Roman" w:hAnsi="Times New Roman" w:cs="Times New Roman"/>
          <w:b/>
          <w:sz w:val="56"/>
          <w:szCs w:val="56"/>
        </w:rPr>
        <w:t xml:space="preserve"> </w:t>
      </w:r>
      <w:r w:rsidRPr="00BE1F0A">
        <w:rPr>
          <w:rFonts w:ascii="Times New Roman" w:hAnsi="Times New Roman" w:cs="Times New Roman"/>
          <w:b/>
          <w:sz w:val="56"/>
          <w:szCs w:val="56"/>
        </w:rPr>
        <w:t>Sharing Ana</w:t>
      </w:r>
      <w:r>
        <w:rPr>
          <w:rFonts w:ascii="Times New Roman" w:hAnsi="Times New Roman" w:cs="Times New Roman"/>
          <w:b/>
          <w:sz w:val="56"/>
          <w:szCs w:val="56"/>
        </w:rPr>
        <w:t>lysis</w:t>
      </w:r>
    </w:p>
    <w:p w14:paraId="29715AE1" w14:textId="77777777" w:rsidR="00FF15DE" w:rsidRDefault="00FF15DE" w:rsidP="00BE1F0A">
      <w:pPr>
        <w:rPr>
          <w:rFonts w:ascii="Times New Roman" w:eastAsia="Times New Roman" w:hAnsi="Times New Roman" w:cs="Times New Roman"/>
          <w:b/>
          <w:bCs/>
          <w:kern w:val="36"/>
          <w:sz w:val="36"/>
          <w:szCs w:val="36"/>
          <w:lang w:val="en-IN" w:eastAsia="en-IN"/>
        </w:rPr>
      </w:pPr>
    </w:p>
    <w:p w14:paraId="6B5ECCD1" w14:textId="073F7B7F" w:rsidR="00BE1F0A" w:rsidRPr="00FF15DE" w:rsidRDefault="00BE1F0A" w:rsidP="00BE1F0A">
      <w:pPr>
        <w:rPr>
          <w:rFonts w:ascii="Times New Roman" w:hAnsi="Times New Roman" w:cs="Times New Roman"/>
          <w:b/>
          <w:sz w:val="36"/>
          <w:szCs w:val="36"/>
        </w:rPr>
      </w:pPr>
      <w:r w:rsidRPr="00BE1F0A">
        <w:rPr>
          <w:rFonts w:ascii="Times New Roman" w:eastAsia="Times New Roman" w:hAnsi="Times New Roman" w:cs="Times New Roman"/>
          <w:b/>
          <w:bCs/>
          <w:kern w:val="36"/>
          <w:sz w:val="36"/>
          <w:szCs w:val="36"/>
          <w:lang w:val="en-IN" w:eastAsia="en-IN"/>
        </w:rPr>
        <w:t>Sum</w:t>
      </w:r>
      <w:r w:rsidRPr="00BE1F0A">
        <w:rPr>
          <w:rFonts w:ascii="Times New Roman" w:eastAsia="Times New Roman" w:hAnsi="Times New Roman" w:cs="Times New Roman"/>
          <w:b/>
          <w:bCs/>
          <w:kern w:val="36"/>
          <w:sz w:val="32"/>
          <w:szCs w:val="32"/>
          <w:lang w:val="en-IN" w:eastAsia="en-IN"/>
        </w:rPr>
        <w:t>mary</w:t>
      </w:r>
      <w:r w:rsidRPr="00BE1F0A">
        <w:rPr>
          <w:rFonts w:ascii="Times New Roman" w:eastAsia="Times New Roman" w:hAnsi="Times New Roman" w:cs="Times New Roman"/>
          <w:b/>
          <w:bCs/>
          <w:kern w:val="36"/>
          <w:sz w:val="36"/>
          <w:szCs w:val="36"/>
          <w:lang w:val="en-IN" w:eastAsia="en-IN"/>
        </w:rPr>
        <w:t xml:space="preserve"> </w:t>
      </w:r>
    </w:p>
    <w:p w14:paraId="21E463AA" w14:textId="77777777" w:rsidR="00BE1F0A" w:rsidRPr="00FF15DE" w:rsidRDefault="00BE1F0A" w:rsidP="00BE1F0A">
      <w:pPr>
        <w:pStyle w:val="Heading2"/>
        <w:rPr>
          <w:rFonts w:ascii="Times New Roman" w:eastAsia="Times New Roman" w:hAnsi="Times New Roman" w:cs="Times New Roman"/>
          <w:b/>
          <w:bCs/>
          <w:color w:val="auto"/>
          <w:sz w:val="28"/>
          <w:szCs w:val="28"/>
          <w:lang w:val="en-IN" w:eastAsia="en-IN"/>
        </w:rPr>
      </w:pPr>
      <w:r w:rsidRPr="00FF15DE">
        <w:rPr>
          <w:rFonts w:ascii="Times New Roman" w:hAnsi="Times New Roman" w:cs="Times New Roman"/>
          <w:b/>
          <w:color w:val="auto"/>
          <w:sz w:val="56"/>
          <w:szCs w:val="56"/>
        </w:rPr>
        <w:t xml:space="preserve">     </w:t>
      </w:r>
      <w:r w:rsidRPr="00BE1F0A">
        <w:rPr>
          <w:rFonts w:ascii="Times New Roman" w:eastAsia="Times New Roman" w:hAnsi="Times New Roman" w:cs="Times New Roman"/>
          <w:color w:val="auto"/>
          <w:sz w:val="24"/>
          <w:szCs w:val="24"/>
          <w:lang w:val="en-IN" w:eastAsia="en-IN"/>
        </w:rPr>
        <w:t xml:space="preserve"> “The analysis reveals uneven bike distribution, high demand in certain stations, and opportunities to improve efficiency through better resource allocation and real-time monitoring.”</w:t>
      </w:r>
      <w:r w:rsidRPr="00FF15DE">
        <w:rPr>
          <w:rFonts w:ascii="Times New Roman" w:eastAsia="Times New Roman" w:hAnsi="Times New Roman" w:cs="Times New Roman"/>
          <w:color w:val="auto"/>
          <w:sz w:val="24"/>
          <w:szCs w:val="24"/>
          <w:lang w:val="en-IN" w:eastAsia="en-IN"/>
        </w:rPr>
        <w:t xml:space="preserve"> </w:t>
      </w:r>
      <w:r w:rsidRPr="00FF15DE">
        <w:rPr>
          <w:rFonts w:ascii="Times New Roman" w:eastAsia="Times New Roman" w:hAnsi="Times New Roman" w:cs="Times New Roman"/>
          <w:color w:val="auto"/>
          <w:sz w:val="24"/>
          <w:szCs w:val="24"/>
          <w:lang w:val="en-IN" w:eastAsia="en-IN"/>
        </w:rPr>
        <w:br/>
      </w:r>
    </w:p>
    <w:p w14:paraId="4D713C95" w14:textId="6B55F126" w:rsidR="00BE1F0A" w:rsidRPr="00FA7A6B" w:rsidRDefault="00BE1F0A" w:rsidP="00BE1F0A">
      <w:pPr>
        <w:pStyle w:val="Heading2"/>
        <w:rPr>
          <w:rFonts w:ascii="Times New Roman" w:eastAsia="Times New Roman" w:hAnsi="Times New Roman" w:cs="Times New Roman"/>
          <w:b/>
          <w:bCs/>
          <w:color w:val="auto"/>
          <w:sz w:val="32"/>
          <w:szCs w:val="32"/>
          <w:lang w:val="en-IN" w:eastAsia="en-IN"/>
        </w:rPr>
      </w:pPr>
      <w:r w:rsidRPr="00FA7A6B">
        <w:rPr>
          <w:rFonts w:ascii="Times New Roman" w:eastAsia="Times New Roman" w:hAnsi="Times New Roman" w:cs="Times New Roman"/>
          <w:b/>
          <w:bCs/>
          <w:color w:val="auto"/>
          <w:sz w:val="32"/>
          <w:szCs w:val="32"/>
          <w:lang w:val="en-IN" w:eastAsia="en-IN"/>
        </w:rPr>
        <w:t xml:space="preserve">Key </w:t>
      </w:r>
      <w:r w:rsidRPr="00FA7A6B">
        <w:rPr>
          <w:b/>
          <w:color w:val="auto"/>
          <w:sz w:val="32"/>
          <w:szCs w:val="32"/>
        </w:rPr>
        <w:t>Insights</w:t>
      </w:r>
    </w:p>
    <w:p w14:paraId="0C2DF21B" w14:textId="77777777" w:rsidR="00BE1F0A" w:rsidRPr="00BE1F0A" w:rsidRDefault="00BE1F0A" w:rsidP="00BE1F0A">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BE1F0A">
        <w:rPr>
          <w:rFonts w:ascii="Times New Roman" w:eastAsia="Times New Roman" w:hAnsi="Times New Roman" w:cs="Times New Roman"/>
          <w:sz w:val="24"/>
          <w:szCs w:val="24"/>
          <w:lang w:val="en-IN" w:eastAsia="en-IN"/>
        </w:rPr>
        <w:t xml:space="preserve">Some stations have </w:t>
      </w:r>
      <w:r w:rsidRPr="00BE1F0A">
        <w:rPr>
          <w:rFonts w:ascii="Times New Roman" w:eastAsia="Times New Roman" w:hAnsi="Times New Roman" w:cs="Times New Roman"/>
          <w:b/>
          <w:bCs/>
          <w:sz w:val="24"/>
          <w:szCs w:val="24"/>
          <w:lang w:val="en-IN" w:eastAsia="en-IN"/>
        </w:rPr>
        <w:t>very low or zero available bikes</w:t>
      </w:r>
      <w:r w:rsidRPr="00BE1F0A">
        <w:rPr>
          <w:rFonts w:ascii="Times New Roman" w:eastAsia="Times New Roman" w:hAnsi="Times New Roman" w:cs="Times New Roman"/>
          <w:sz w:val="24"/>
          <w:szCs w:val="24"/>
          <w:lang w:val="en-IN" w:eastAsia="en-IN"/>
        </w:rPr>
        <w:t xml:space="preserve">, indicating high demand </w:t>
      </w:r>
    </w:p>
    <w:p w14:paraId="59AD9E58" w14:textId="77777777" w:rsidR="00BE1F0A" w:rsidRPr="00BE1F0A" w:rsidRDefault="00BE1F0A" w:rsidP="00BE1F0A">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BE1F0A">
        <w:rPr>
          <w:rFonts w:ascii="Times New Roman" w:eastAsia="Times New Roman" w:hAnsi="Times New Roman" w:cs="Times New Roman"/>
          <w:sz w:val="24"/>
          <w:szCs w:val="24"/>
          <w:lang w:val="en-IN" w:eastAsia="en-IN"/>
        </w:rPr>
        <w:t xml:space="preserve">Several stations are </w:t>
      </w:r>
      <w:r w:rsidRPr="00BE1F0A">
        <w:rPr>
          <w:rFonts w:ascii="Times New Roman" w:eastAsia="Times New Roman" w:hAnsi="Times New Roman" w:cs="Times New Roman"/>
          <w:b/>
          <w:bCs/>
          <w:sz w:val="24"/>
          <w:szCs w:val="24"/>
          <w:lang w:val="en-IN" w:eastAsia="en-IN"/>
        </w:rPr>
        <w:t>fully occupied</w:t>
      </w:r>
      <w:r w:rsidRPr="00BE1F0A">
        <w:rPr>
          <w:rFonts w:ascii="Times New Roman" w:eastAsia="Times New Roman" w:hAnsi="Times New Roman" w:cs="Times New Roman"/>
          <w:sz w:val="24"/>
          <w:szCs w:val="24"/>
          <w:lang w:val="en-IN" w:eastAsia="en-IN"/>
        </w:rPr>
        <w:t xml:space="preserve">, meaning no empty stands </w:t>
      </w:r>
    </w:p>
    <w:p w14:paraId="74A07A12" w14:textId="77777777" w:rsidR="00BE1F0A" w:rsidRPr="00BE1F0A" w:rsidRDefault="00BE1F0A" w:rsidP="00BE1F0A">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BE1F0A">
        <w:rPr>
          <w:rFonts w:ascii="Times New Roman" w:eastAsia="Times New Roman" w:hAnsi="Times New Roman" w:cs="Times New Roman"/>
          <w:sz w:val="24"/>
          <w:szCs w:val="24"/>
          <w:lang w:val="en-IN" w:eastAsia="en-IN"/>
        </w:rPr>
        <w:t xml:space="preserve">Bike distribution is </w:t>
      </w:r>
      <w:r w:rsidRPr="00BE1F0A">
        <w:rPr>
          <w:rFonts w:ascii="Times New Roman" w:eastAsia="Times New Roman" w:hAnsi="Times New Roman" w:cs="Times New Roman"/>
          <w:b/>
          <w:bCs/>
          <w:sz w:val="24"/>
          <w:szCs w:val="24"/>
          <w:lang w:val="en-IN" w:eastAsia="en-IN"/>
        </w:rPr>
        <w:t>uneven across cities</w:t>
      </w:r>
      <w:r w:rsidRPr="00BE1F0A">
        <w:rPr>
          <w:rFonts w:ascii="Times New Roman" w:eastAsia="Times New Roman" w:hAnsi="Times New Roman" w:cs="Times New Roman"/>
          <w:sz w:val="24"/>
          <w:szCs w:val="24"/>
          <w:lang w:val="en-IN" w:eastAsia="en-IN"/>
        </w:rPr>
        <w:t xml:space="preserve"> </w:t>
      </w:r>
    </w:p>
    <w:p w14:paraId="4B77F827" w14:textId="77777777" w:rsidR="00BE1F0A" w:rsidRPr="00BE1F0A" w:rsidRDefault="00BE1F0A" w:rsidP="00BE1F0A">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BE1F0A">
        <w:rPr>
          <w:rFonts w:ascii="Times New Roman" w:eastAsia="Times New Roman" w:hAnsi="Times New Roman" w:cs="Times New Roman"/>
          <w:sz w:val="24"/>
          <w:szCs w:val="24"/>
          <w:lang w:val="en-IN" w:eastAsia="en-IN"/>
        </w:rPr>
        <w:t xml:space="preserve">High utilization rate shows </w:t>
      </w:r>
      <w:r w:rsidRPr="00BE1F0A">
        <w:rPr>
          <w:rFonts w:ascii="Times New Roman" w:eastAsia="Times New Roman" w:hAnsi="Times New Roman" w:cs="Times New Roman"/>
          <w:b/>
          <w:bCs/>
          <w:sz w:val="24"/>
          <w:szCs w:val="24"/>
          <w:lang w:val="en-IN" w:eastAsia="en-IN"/>
        </w:rPr>
        <w:t>strong usage in certain areas</w:t>
      </w:r>
      <w:r w:rsidRPr="00BE1F0A">
        <w:rPr>
          <w:rFonts w:ascii="Times New Roman" w:eastAsia="Times New Roman" w:hAnsi="Times New Roman" w:cs="Times New Roman"/>
          <w:sz w:val="24"/>
          <w:szCs w:val="24"/>
          <w:lang w:val="en-IN" w:eastAsia="en-IN"/>
        </w:rPr>
        <w:t xml:space="preserve"> </w:t>
      </w:r>
    </w:p>
    <w:p w14:paraId="4E7347B4" w14:textId="77777777" w:rsidR="00164C48" w:rsidRDefault="00BE1F0A" w:rsidP="00164C48">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BE1F0A">
        <w:rPr>
          <w:rFonts w:ascii="Times New Roman" w:eastAsia="Times New Roman" w:hAnsi="Times New Roman" w:cs="Times New Roman"/>
          <w:sz w:val="24"/>
          <w:szCs w:val="24"/>
          <w:lang w:val="en-IN" w:eastAsia="en-IN"/>
        </w:rPr>
        <w:t xml:space="preserve">Some stations consistently show </w:t>
      </w:r>
      <w:r w:rsidRPr="00BE1F0A">
        <w:rPr>
          <w:rFonts w:ascii="Times New Roman" w:eastAsia="Times New Roman" w:hAnsi="Times New Roman" w:cs="Times New Roman"/>
          <w:b/>
          <w:bCs/>
          <w:sz w:val="24"/>
          <w:szCs w:val="24"/>
          <w:lang w:val="en-IN" w:eastAsia="en-IN"/>
        </w:rPr>
        <w:t>low usage</w:t>
      </w:r>
      <w:r w:rsidRPr="00BE1F0A">
        <w:rPr>
          <w:rFonts w:ascii="Times New Roman" w:eastAsia="Times New Roman" w:hAnsi="Times New Roman" w:cs="Times New Roman"/>
          <w:sz w:val="24"/>
          <w:szCs w:val="24"/>
          <w:lang w:val="en-IN" w:eastAsia="en-IN"/>
        </w:rPr>
        <w:t xml:space="preserve">, indicating inefficiency </w:t>
      </w:r>
      <w:r>
        <w:rPr>
          <w:rFonts w:ascii="Times New Roman" w:eastAsia="Times New Roman" w:hAnsi="Times New Roman" w:cs="Times New Roman"/>
          <w:sz w:val="24"/>
          <w:szCs w:val="24"/>
          <w:lang w:val="en-IN" w:eastAsia="en-IN"/>
        </w:rPr>
        <w:t xml:space="preserve"> </w:t>
      </w:r>
    </w:p>
    <w:p w14:paraId="2C39F2F3" w14:textId="459E9419" w:rsidR="00164C48" w:rsidRPr="00164C48" w:rsidRDefault="00164C48" w:rsidP="00164C48">
      <w:pPr>
        <w:spacing w:before="100" w:beforeAutospacing="1" w:after="100" w:afterAutospacing="1" w:line="240" w:lineRule="auto"/>
        <w:rPr>
          <w:rFonts w:ascii="Times New Roman" w:eastAsia="Times New Roman" w:hAnsi="Times New Roman" w:cs="Times New Roman"/>
          <w:b/>
          <w:sz w:val="32"/>
          <w:szCs w:val="32"/>
          <w:lang w:val="en-IN" w:eastAsia="en-IN"/>
        </w:rPr>
      </w:pPr>
      <w:r w:rsidRPr="00164C48">
        <w:rPr>
          <w:rFonts w:ascii="Times New Roman" w:hAnsi="Times New Roman" w:cs="Times New Roman"/>
          <w:b/>
          <w:sz w:val="32"/>
          <w:szCs w:val="32"/>
        </w:rPr>
        <w:t>Main Objective</w:t>
      </w:r>
    </w:p>
    <w:p w14:paraId="462A2054" w14:textId="77777777" w:rsidR="00164C48" w:rsidRDefault="00164C48" w:rsidP="00164C48">
      <w:pPr>
        <w:numPr>
          <w:ilvl w:val="0"/>
          <w:numId w:val="31"/>
        </w:numPr>
        <w:spacing w:before="100" w:beforeAutospacing="1" w:after="100" w:afterAutospacing="1" w:line="240" w:lineRule="auto"/>
      </w:pPr>
      <w:r>
        <w:t xml:space="preserve">To analyze </w:t>
      </w:r>
      <w:r w:rsidRPr="00FF15DE">
        <w:rPr>
          <w:rStyle w:val="Strong"/>
          <w:color w:val="000000" w:themeColor="text1"/>
        </w:rPr>
        <w:t>bike station availability, capacity, and utilization</w:t>
      </w:r>
      <w:r w:rsidRPr="00FF15DE">
        <w:rPr>
          <w:color w:val="000000" w:themeColor="text1"/>
        </w:rPr>
        <w:t xml:space="preserve"> </w:t>
      </w:r>
      <w:r>
        <w:t>to improve operational efficiency and support better decision-making.</w:t>
      </w:r>
    </w:p>
    <w:p w14:paraId="0ACE0F40" w14:textId="309B35D8" w:rsidR="00BE1F0A" w:rsidRPr="00FF15DE" w:rsidRDefault="00BE1F0A" w:rsidP="00FA7A6B">
      <w:pPr>
        <w:spacing w:before="0"/>
        <w:rPr>
          <w:rFonts w:ascii="Times New Roman" w:hAnsi="Times New Roman" w:cs="Times New Roman"/>
          <w:b/>
          <w:sz w:val="24"/>
          <w:szCs w:val="24"/>
        </w:rPr>
      </w:pPr>
      <w:r w:rsidRPr="00FF15DE">
        <w:rPr>
          <w:rFonts w:ascii="Times New Roman" w:hAnsi="Times New Roman" w:cs="Times New Roman"/>
          <w:b/>
          <w:sz w:val="28"/>
          <w:szCs w:val="28"/>
        </w:rPr>
        <w:t>Detailed Objectives</w:t>
      </w:r>
    </w:p>
    <w:p w14:paraId="1E2BD003" w14:textId="77777777" w:rsidR="00BE1F0A" w:rsidRPr="00FA7A6B" w:rsidRDefault="00BE1F0A" w:rsidP="00554678">
      <w:pPr>
        <w:numPr>
          <w:ilvl w:val="0"/>
          <w:numId w:val="21"/>
        </w:numPr>
        <w:spacing w:before="100" w:beforeAutospacing="1" w:line="240" w:lineRule="auto"/>
        <w:ind w:hanging="357"/>
        <w:rPr>
          <w:rFonts w:ascii="Times New Roman" w:hAnsi="Times New Roman" w:cs="Times New Roman"/>
          <w:sz w:val="24"/>
          <w:szCs w:val="24"/>
        </w:rPr>
      </w:pPr>
      <w:r w:rsidRPr="00FA7A6B">
        <w:rPr>
          <w:rStyle w:val="Strong"/>
          <w:rFonts w:ascii="Times New Roman" w:hAnsi="Times New Roman" w:cs="Times New Roman"/>
          <w:color w:val="auto"/>
          <w:sz w:val="24"/>
          <w:szCs w:val="24"/>
        </w:rPr>
        <w:t>Analyze Bike Availability</w:t>
      </w:r>
      <w:r w:rsidRPr="00FA7A6B">
        <w:rPr>
          <w:rFonts w:ascii="Times New Roman" w:hAnsi="Times New Roman" w:cs="Times New Roman"/>
          <w:sz w:val="24"/>
          <w:szCs w:val="24"/>
        </w:rPr>
        <w:t xml:space="preserve"> </w:t>
      </w:r>
    </w:p>
    <w:p w14:paraId="11D7BAB1" w14:textId="77777777" w:rsidR="00BE1F0A" w:rsidRPr="00FA7A6B" w:rsidRDefault="00BE1F0A" w:rsidP="00554678">
      <w:pPr>
        <w:numPr>
          <w:ilvl w:val="1"/>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Monitor available bikes at each station </w:t>
      </w:r>
    </w:p>
    <w:p w14:paraId="1C21C33D" w14:textId="77777777" w:rsidR="00BE1F0A" w:rsidRPr="00FA7A6B" w:rsidRDefault="00BE1F0A" w:rsidP="00554678">
      <w:pPr>
        <w:numPr>
          <w:ilvl w:val="1"/>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Identify stations with </w:t>
      </w:r>
      <w:r w:rsidRPr="00FA7A6B">
        <w:rPr>
          <w:rStyle w:val="Strong"/>
          <w:rFonts w:ascii="Times New Roman" w:hAnsi="Times New Roman" w:cs="Times New Roman"/>
          <w:color w:val="auto"/>
          <w:sz w:val="24"/>
          <w:szCs w:val="24"/>
        </w:rPr>
        <w:t>low or no bikes</w:t>
      </w:r>
      <w:r w:rsidRPr="00FA7A6B">
        <w:rPr>
          <w:rFonts w:ascii="Times New Roman" w:hAnsi="Times New Roman" w:cs="Times New Roman"/>
          <w:sz w:val="24"/>
          <w:szCs w:val="24"/>
        </w:rPr>
        <w:t xml:space="preserve"> </w:t>
      </w:r>
    </w:p>
    <w:p w14:paraId="564BB1B5" w14:textId="77777777" w:rsidR="00BE1F0A" w:rsidRPr="00FA7A6B" w:rsidRDefault="00BE1F0A" w:rsidP="00554678">
      <w:pPr>
        <w:numPr>
          <w:ilvl w:val="0"/>
          <w:numId w:val="21"/>
        </w:numPr>
        <w:spacing w:before="100" w:beforeAutospacing="1" w:line="240" w:lineRule="auto"/>
        <w:ind w:hanging="357"/>
        <w:rPr>
          <w:rFonts w:ascii="Times New Roman" w:hAnsi="Times New Roman" w:cs="Times New Roman"/>
          <w:sz w:val="24"/>
          <w:szCs w:val="24"/>
        </w:rPr>
      </w:pPr>
      <w:r w:rsidRPr="00FA7A6B">
        <w:rPr>
          <w:rStyle w:val="Strong"/>
          <w:rFonts w:ascii="Times New Roman" w:hAnsi="Times New Roman" w:cs="Times New Roman"/>
          <w:color w:val="auto"/>
          <w:sz w:val="24"/>
          <w:szCs w:val="24"/>
        </w:rPr>
        <w:t>Evaluate Station Capacity</w:t>
      </w:r>
      <w:r w:rsidRPr="00FA7A6B">
        <w:rPr>
          <w:rFonts w:ascii="Times New Roman" w:hAnsi="Times New Roman" w:cs="Times New Roman"/>
          <w:sz w:val="24"/>
          <w:szCs w:val="24"/>
        </w:rPr>
        <w:t xml:space="preserve"> </w:t>
      </w:r>
    </w:p>
    <w:p w14:paraId="30ED4F96" w14:textId="77777777" w:rsidR="00BE1F0A" w:rsidRPr="00FA7A6B" w:rsidRDefault="00BE1F0A" w:rsidP="00554678">
      <w:pPr>
        <w:numPr>
          <w:ilvl w:val="1"/>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Compare total stands vs available stands </w:t>
      </w:r>
    </w:p>
    <w:p w14:paraId="1B12F760" w14:textId="77777777" w:rsidR="00BE1F0A" w:rsidRPr="00FA7A6B" w:rsidRDefault="00BE1F0A" w:rsidP="00554678">
      <w:pPr>
        <w:numPr>
          <w:ilvl w:val="1"/>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Understand how stations are utilized </w:t>
      </w:r>
    </w:p>
    <w:p w14:paraId="41A8D519" w14:textId="77777777" w:rsidR="00BE1F0A" w:rsidRPr="00FA7A6B" w:rsidRDefault="00BE1F0A" w:rsidP="00554678">
      <w:pPr>
        <w:numPr>
          <w:ilvl w:val="0"/>
          <w:numId w:val="21"/>
        </w:numPr>
        <w:spacing w:before="100" w:beforeAutospacing="1" w:line="240" w:lineRule="auto"/>
        <w:ind w:hanging="357"/>
        <w:rPr>
          <w:rFonts w:ascii="Times New Roman" w:hAnsi="Times New Roman" w:cs="Times New Roman"/>
          <w:sz w:val="24"/>
          <w:szCs w:val="24"/>
        </w:rPr>
      </w:pPr>
      <w:r w:rsidRPr="00FA7A6B">
        <w:rPr>
          <w:rStyle w:val="Strong"/>
          <w:rFonts w:ascii="Times New Roman" w:hAnsi="Times New Roman" w:cs="Times New Roman"/>
          <w:color w:val="auto"/>
          <w:sz w:val="24"/>
          <w:szCs w:val="24"/>
        </w:rPr>
        <w:t>Measure Utilization Rate</w:t>
      </w:r>
      <w:r w:rsidRPr="00FA7A6B">
        <w:rPr>
          <w:rFonts w:ascii="Times New Roman" w:hAnsi="Times New Roman" w:cs="Times New Roman"/>
          <w:sz w:val="24"/>
          <w:szCs w:val="24"/>
        </w:rPr>
        <w:t xml:space="preserve"> </w:t>
      </w:r>
    </w:p>
    <w:p w14:paraId="0503F4E8" w14:textId="77777777" w:rsidR="00BE1F0A" w:rsidRPr="00FA7A6B" w:rsidRDefault="00BE1F0A" w:rsidP="00554678">
      <w:pPr>
        <w:numPr>
          <w:ilvl w:val="1"/>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Calculate occupancy percentage </w:t>
      </w:r>
    </w:p>
    <w:p w14:paraId="03D70D13" w14:textId="77777777" w:rsidR="00BE1F0A" w:rsidRPr="00FA7A6B" w:rsidRDefault="00BE1F0A" w:rsidP="00554678">
      <w:pPr>
        <w:numPr>
          <w:ilvl w:val="1"/>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Identify </w:t>
      </w:r>
      <w:r w:rsidRPr="00FA7A6B">
        <w:rPr>
          <w:rStyle w:val="Strong"/>
          <w:rFonts w:ascii="Times New Roman" w:hAnsi="Times New Roman" w:cs="Times New Roman"/>
          <w:color w:val="auto"/>
          <w:sz w:val="24"/>
          <w:szCs w:val="24"/>
        </w:rPr>
        <w:t>high-demand stations</w:t>
      </w:r>
      <w:r w:rsidRPr="00FA7A6B">
        <w:rPr>
          <w:rFonts w:ascii="Times New Roman" w:hAnsi="Times New Roman" w:cs="Times New Roman"/>
          <w:sz w:val="24"/>
          <w:szCs w:val="24"/>
        </w:rPr>
        <w:t xml:space="preserve"> </w:t>
      </w:r>
    </w:p>
    <w:p w14:paraId="6C1D4C7E" w14:textId="77777777" w:rsidR="00BE1F0A" w:rsidRPr="00FA7A6B" w:rsidRDefault="00BE1F0A" w:rsidP="00554678">
      <w:pPr>
        <w:numPr>
          <w:ilvl w:val="0"/>
          <w:numId w:val="21"/>
        </w:numPr>
        <w:spacing w:before="100" w:beforeAutospacing="1" w:line="240" w:lineRule="auto"/>
        <w:ind w:hanging="357"/>
        <w:rPr>
          <w:rFonts w:ascii="Times New Roman" w:hAnsi="Times New Roman" w:cs="Times New Roman"/>
          <w:sz w:val="24"/>
          <w:szCs w:val="24"/>
        </w:rPr>
      </w:pPr>
      <w:r w:rsidRPr="00FA7A6B">
        <w:rPr>
          <w:rStyle w:val="Strong"/>
          <w:rFonts w:ascii="Times New Roman" w:hAnsi="Times New Roman" w:cs="Times New Roman"/>
          <w:color w:val="auto"/>
          <w:sz w:val="24"/>
          <w:szCs w:val="24"/>
        </w:rPr>
        <w:t>Identify Availability Issues</w:t>
      </w:r>
      <w:r w:rsidRPr="00FA7A6B">
        <w:rPr>
          <w:rFonts w:ascii="Times New Roman" w:hAnsi="Times New Roman" w:cs="Times New Roman"/>
          <w:sz w:val="24"/>
          <w:szCs w:val="24"/>
        </w:rPr>
        <w:t xml:space="preserve"> </w:t>
      </w:r>
    </w:p>
    <w:p w14:paraId="3B0C7FA0" w14:textId="77777777" w:rsidR="00BE1F0A" w:rsidRPr="00FA7A6B" w:rsidRDefault="00BE1F0A" w:rsidP="00554678">
      <w:pPr>
        <w:numPr>
          <w:ilvl w:val="1"/>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Detect: </w:t>
      </w:r>
    </w:p>
    <w:p w14:paraId="6988EEB8" w14:textId="77777777" w:rsidR="00BE1F0A" w:rsidRPr="00FA7A6B" w:rsidRDefault="00BE1F0A" w:rsidP="00554678">
      <w:pPr>
        <w:numPr>
          <w:ilvl w:val="2"/>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Empty stations </w:t>
      </w:r>
    </w:p>
    <w:p w14:paraId="453B01A1" w14:textId="77777777" w:rsidR="00BE1F0A" w:rsidRPr="00FA7A6B" w:rsidRDefault="00BE1F0A" w:rsidP="00554678">
      <w:pPr>
        <w:numPr>
          <w:ilvl w:val="2"/>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Low availability stations </w:t>
      </w:r>
    </w:p>
    <w:p w14:paraId="03BA4FD7" w14:textId="77777777" w:rsidR="00BE1F0A" w:rsidRPr="00FA7A6B" w:rsidRDefault="00BE1F0A" w:rsidP="00554678">
      <w:pPr>
        <w:numPr>
          <w:ilvl w:val="2"/>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Fully occupied stations </w:t>
      </w:r>
    </w:p>
    <w:p w14:paraId="1D95901F" w14:textId="77777777" w:rsidR="00BE1F0A" w:rsidRPr="00FA7A6B" w:rsidRDefault="00BE1F0A" w:rsidP="00554678">
      <w:pPr>
        <w:numPr>
          <w:ilvl w:val="0"/>
          <w:numId w:val="21"/>
        </w:numPr>
        <w:spacing w:before="100" w:beforeAutospacing="1" w:line="240" w:lineRule="auto"/>
        <w:ind w:hanging="357"/>
        <w:rPr>
          <w:rFonts w:ascii="Times New Roman" w:hAnsi="Times New Roman" w:cs="Times New Roman"/>
          <w:sz w:val="24"/>
          <w:szCs w:val="24"/>
        </w:rPr>
      </w:pPr>
      <w:r w:rsidRPr="00FA7A6B">
        <w:rPr>
          <w:rStyle w:val="Strong"/>
          <w:rFonts w:ascii="Times New Roman" w:hAnsi="Times New Roman" w:cs="Times New Roman"/>
          <w:color w:val="auto"/>
          <w:sz w:val="24"/>
          <w:szCs w:val="24"/>
        </w:rPr>
        <w:t>Location-Based Analysis</w:t>
      </w:r>
      <w:r w:rsidRPr="00FA7A6B">
        <w:rPr>
          <w:rFonts w:ascii="Times New Roman" w:hAnsi="Times New Roman" w:cs="Times New Roman"/>
          <w:sz w:val="24"/>
          <w:szCs w:val="24"/>
        </w:rPr>
        <w:t xml:space="preserve"> </w:t>
      </w:r>
    </w:p>
    <w:p w14:paraId="0DC6C4C4" w14:textId="77777777" w:rsidR="00BE1F0A" w:rsidRPr="00FA7A6B" w:rsidRDefault="00BE1F0A" w:rsidP="00554678">
      <w:pPr>
        <w:numPr>
          <w:ilvl w:val="1"/>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Compare stations across </w:t>
      </w:r>
      <w:r w:rsidRPr="00FA7A6B">
        <w:rPr>
          <w:rStyle w:val="Strong"/>
          <w:rFonts w:ascii="Times New Roman" w:hAnsi="Times New Roman" w:cs="Times New Roman"/>
          <w:color w:val="auto"/>
          <w:sz w:val="24"/>
          <w:szCs w:val="24"/>
        </w:rPr>
        <w:t>cities (Contract Name)</w:t>
      </w:r>
      <w:r w:rsidRPr="00FA7A6B">
        <w:rPr>
          <w:rFonts w:ascii="Times New Roman" w:hAnsi="Times New Roman" w:cs="Times New Roman"/>
          <w:sz w:val="24"/>
          <w:szCs w:val="24"/>
        </w:rPr>
        <w:t xml:space="preserve"> </w:t>
      </w:r>
    </w:p>
    <w:p w14:paraId="1D773BF7" w14:textId="77777777" w:rsidR="00BE1F0A" w:rsidRPr="00FA7A6B" w:rsidRDefault="00BE1F0A" w:rsidP="00554678">
      <w:pPr>
        <w:numPr>
          <w:ilvl w:val="1"/>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Identify uneven distribution </w:t>
      </w:r>
    </w:p>
    <w:p w14:paraId="02444561" w14:textId="77777777" w:rsidR="00BE1F0A" w:rsidRPr="00FA7A6B" w:rsidRDefault="00BE1F0A" w:rsidP="00554678">
      <w:pPr>
        <w:numPr>
          <w:ilvl w:val="0"/>
          <w:numId w:val="21"/>
        </w:numPr>
        <w:spacing w:before="100" w:beforeAutospacing="1" w:line="240" w:lineRule="auto"/>
        <w:ind w:hanging="357"/>
        <w:rPr>
          <w:rFonts w:ascii="Times New Roman" w:hAnsi="Times New Roman" w:cs="Times New Roman"/>
          <w:sz w:val="24"/>
          <w:szCs w:val="24"/>
        </w:rPr>
      </w:pPr>
      <w:r w:rsidRPr="00FA7A6B">
        <w:rPr>
          <w:rStyle w:val="Strong"/>
          <w:rFonts w:ascii="Times New Roman" w:hAnsi="Times New Roman" w:cs="Times New Roman"/>
          <w:color w:val="auto"/>
          <w:sz w:val="24"/>
          <w:szCs w:val="24"/>
        </w:rPr>
        <w:t>Time-Based Analysis</w:t>
      </w:r>
      <w:r w:rsidRPr="00FA7A6B">
        <w:rPr>
          <w:rFonts w:ascii="Times New Roman" w:hAnsi="Times New Roman" w:cs="Times New Roman"/>
          <w:sz w:val="24"/>
          <w:szCs w:val="24"/>
        </w:rPr>
        <w:t xml:space="preserve"> </w:t>
      </w:r>
    </w:p>
    <w:p w14:paraId="10265B21" w14:textId="77777777" w:rsidR="00BE1F0A" w:rsidRPr="00FA7A6B" w:rsidRDefault="00BE1F0A" w:rsidP="00554678">
      <w:pPr>
        <w:numPr>
          <w:ilvl w:val="1"/>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Analyze trends using </w:t>
      </w:r>
      <w:r w:rsidRPr="00FA7A6B">
        <w:rPr>
          <w:rStyle w:val="Strong"/>
          <w:rFonts w:ascii="Times New Roman" w:hAnsi="Times New Roman" w:cs="Times New Roman"/>
          <w:color w:val="auto"/>
          <w:sz w:val="24"/>
          <w:szCs w:val="24"/>
        </w:rPr>
        <w:t>Last Update</w:t>
      </w:r>
      <w:r w:rsidRPr="00FA7A6B">
        <w:rPr>
          <w:rFonts w:ascii="Times New Roman" w:hAnsi="Times New Roman" w:cs="Times New Roman"/>
          <w:sz w:val="24"/>
          <w:szCs w:val="24"/>
        </w:rPr>
        <w:t xml:space="preserve"> </w:t>
      </w:r>
    </w:p>
    <w:p w14:paraId="2A82C002" w14:textId="77777777" w:rsidR="00BE1F0A" w:rsidRPr="00FA7A6B" w:rsidRDefault="00BE1F0A" w:rsidP="00554678">
      <w:pPr>
        <w:numPr>
          <w:ilvl w:val="1"/>
          <w:numId w:val="21"/>
        </w:numPr>
        <w:spacing w:before="100" w:beforeAutospacing="1" w:line="240" w:lineRule="auto"/>
        <w:ind w:hanging="357"/>
        <w:rPr>
          <w:rFonts w:ascii="Times New Roman" w:hAnsi="Times New Roman" w:cs="Times New Roman"/>
          <w:sz w:val="24"/>
          <w:szCs w:val="24"/>
        </w:rPr>
      </w:pPr>
      <w:r w:rsidRPr="00FA7A6B">
        <w:rPr>
          <w:rFonts w:ascii="Times New Roman" w:hAnsi="Times New Roman" w:cs="Times New Roman"/>
          <w:sz w:val="24"/>
          <w:szCs w:val="24"/>
        </w:rPr>
        <w:t xml:space="preserve">Identify peak and low usage periods </w:t>
      </w:r>
    </w:p>
    <w:p w14:paraId="750CCDFC" w14:textId="77777777" w:rsidR="00BE1F0A" w:rsidRPr="00FA7A6B" w:rsidRDefault="00BE1F0A" w:rsidP="00554678">
      <w:pPr>
        <w:numPr>
          <w:ilvl w:val="0"/>
          <w:numId w:val="21"/>
        </w:numPr>
        <w:spacing w:before="100" w:beforeAutospacing="1" w:line="240" w:lineRule="auto"/>
        <w:ind w:hanging="357"/>
        <w:rPr>
          <w:rFonts w:ascii="Times New Roman" w:hAnsi="Times New Roman" w:cs="Times New Roman"/>
          <w:sz w:val="24"/>
          <w:szCs w:val="24"/>
        </w:rPr>
      </w:pPr>
      <w:r w:rsidRPr="00FA7A6B">
        <w:rPr>
          <w:rStyle w:val="Strong"/>
          <w:rFonts w:ascii="Times New Roman" w:hAnsi="Times New Roman" w:cs="Times New Roman"/>
          <w:color w:val="auto"/>
          <w:sz w:val="24"/>
          <w:szCs w:val="24"/>
        </w:rPr>
        <w:t>Build Interactive Dashboard</w:t>
      </w:r>
      <w:r w:rsidRPr="00FA7A6B">
        <w:rPr>
          <w:rFonts w:ascii="Times New Roman" w:hAnsi="Times New Roman" w:cs="Times New Roman"/>
          <w:sz w:val="24"/>
          <w:szCs w:val="24"/>
        </w:rPr>
        <w:t xml:space="preserve"> </w:t>
      </w:r>
    </w:p>
    <w:p w14:paraId="074744C5" w14:textId="77777777" w:rsidR="00BE1F0A" w:rsidRPr="00FA7A6B" w:rsidRDefault="00BE1F0A" w:rsidP="00554678">
      <w:pPr>
        <w:numPr>
          <w:ilvl w:val="1"/>
          <w:numId w:val="21"/>
        </w:numPr>
        <w:spacing w:before="100" w:beforeAutospacing="1" w:line="240" w:lineRule="auto"/>
        <w:rPr>
          <w:rFonts w:ascii="Times New Roman" w:hAnsi="Times New Roman" w:cs="Times New Roman"/>
          <w:sz w:val="24"/>
          <w:szCs w:val="24"/>
        </w:rPr>
      </w:pPr>
      <w:r w:rsidRPr="00FA7A6B">
        <w:rPr>
          <w:rFonts w:ascii="Times New Roman" w:hAnsi="Times New Roman" w:cs="Times New Roman"/>
          <w:sz w:val="24"/>
          <w:szCs w:val="24"/>
        </w:rPr>
        <w:lastRenderedPageBreak/>
        <w:t xml:space="preserve">Use charts, KPIs, and maps </w:t>
      </w:r>
    </w:p>
    <w:p w14:paraId="5425F5BC" w14:textId="1AEA6007" w:rsidR="00BE1F0A" w:rsidRDefault="00BE1F0A" w:rsidP="00554678">
      <w:pPr>
        <w:numPr>
          <w:ilvl w:val="1"/>
          <w:numId w:val="21"/>
        </w:numPr>
        <w:spacing w:before="100" w:beforeAutospacing="1" w:line="240" w:lineRule="auto"/>
        <w:rPr>
          <w:rFonts w:ascii="Times New Roman" w:hAnsi="Times New Roman" w:cs="Times New Roman"/>
          <w:sz w:val="24"/>
          <w:szCs w:val="24"/>
        </w:rPr>
      </w:pPr>
      <w:r w:rsidRPr="00FA7A6B">
        <w:rPr>
          <w:rFonts w:ascii="Times New Roman" w:hAnsi="Times New Roman" w:cs="Times New Roman"/>
          <w:sz w:val="24"/>
          <w:szCs w:val="24"/>
        </w:rPr>
        <w:t>Enable filtering with slicers</w:t>
      </w:r>
      <w:r w:rsidR="00164C48">
        <w:rPr>
          <w:rFonts w:ascii="Times New Roman" w:hAnsi="Times New Roman" w:cs="Times New Roman"/>
          <w:sz w:val="24"/>
          <w:szCs w:val="24"/>
        </w:rPr>
        <w:br/>
      </w:r>
    </w:p>
    <w:p w14:paraId="26997A0E" w14:textId="77777777" w:rsidR="00FF15DE" w:rsidRDefault="00FF15DE" w:rsidP="00164C48">
      <w:pPr>
        <w:spacing w:before="100" w:beforeAutospacing="1" w:after="100" w:afterAutospacing="1" w:line="240" w:lineRule="auto"/>
        <w:rPr>
          <w:rFonts w:ascii="Times New Roman" w:hAnsi="Times New Roman" w:cs="Times New Roman"/>
          <w:b/>
          <w:sz w:val="32"/>
          <w:szCs w:val="32"/>
        </w:rPr>
      </w:pPr>
    </w:p>
    <w:p w14:paraId="466E5FB3" w14:textId="77777777" w:rsidR="00FF15DE" w:rsidRDefault="00164C48" w:rsidP="00164C48">
      <w:pPr>
        <w:spacing w:before="100" w:beforeAutospacing="1" w:after="100" w:afterAutospacing="1" w:line="240" w:lineRule="auto"/>
        <w:rPr>
          <w:rFonts w:ascii="Times New Roman" w:hAnsi="Times New Roman" w:cs="Times New Roman"/>
          <w:b/>
          <w:sz w:val="32"/>
          <w:szCs w:val="32"/>
        </w:rPr>
      </w:pPr>
      <w:r w:rsidRPr="00164C48">
        <w:rPr>
          <w:rFonts w:ascii="Times New Roman" w:hAnsi="Times New Roman" w:cs="Times New Roman"/>
          <w:b/>
          <w:sz w:val="32"/>
          <w:szCs w:val="32"/>
        </w:rPr>
        <w:t>Data Modelling</w:t>
      </w:r>
    </w:p>
    <w:p w14:paraId="2C72B35A" w14:textId="68EC25AD" w:rsidR="00164C48" w:rsidRDefault="00164C48" w:rsidP="00164C48">
      <w:pPr>
        <w:spacing w:before="100" w:beforeAutospacing="1" w:after="100" w:afterAutospacing="1" w:line="240" w:lineRule="auto"/>
        <w:rPr>
          <w:rFonts w:ascii="Times New Roman" w:hAnsi="Times New Roman" w:cs="Times New Roman"/>
          <w:b/>
          <w:sz w:val="32"/>
          <w:szCs w:val="32"/>
        </w:rPr>
      </w:pPr>
      <w:r w:rsidRPr="00164C48">
        <w:rPr>
          <w:rFonts w:ascii="Times New Roman" w:hAnsi="Times New Roman" w:cs="Times New Roman"/>
          <w:b/>
          <w:sz w:val="32"/>
          <w:szCs w:val="32"/>
        </w:rPr>
        <w:t xml:space="preserve"> </w:t>
      </w:r>
    </w:p>
    <w:p w14:paraId="535EC044" w14:textId="0D812380" w:rsidR="00164C48" w:rsidRPr="00164C48" w:rsidRDefault="00FF15DE" w:rsidP="00164C48">
      <w:pPr>
        <w:spacing w:before="100" w:beforeAutospacing="1" w:after="100" w:afterAutospacing="1" w:line="240"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2E3BAF9B" wp14:editId="035EF85A">
            <wp:extent cx="5943600" cy="38252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30309D.tmp"/>
                    <pic:cNvPicPr/>
                  </pic:nvPicPr>
                  <pic:blipFill>
                    <a:blip r:embed="rId7"/>
                    <a:stretch>
                      <a:fillRect/>
                    </a:stretch>
                  </pic:blipFill>
                  <pic:spPr>
                    <a:xfrm>
                      <a:off x="0" y="0"/>
                      <a:ext cx="5943600" cy="3825240"/>
                    </a:xfrm>
                    <a:prstGeom prst="rect">
                      <a:avLst/>
                    </a:prstGeom>
                  </pic:spPr>
                </pic:pic>
              </a:graphicData>
            </a:graphic>
          </wp:inline>
        </w:drawing>
      </w:r>
    </w:p>
    <w:p w14:paraId="1A83BBBD" w14:textId="77777777" w:rsidR="00FF15DE" w:rsidRDefault="00FF15DE" w:rsidP="0029718E">
      <w:pPr>
        <w:pStyle w:val="Heading2"/>
        <w:rPr>
          <w:rFonts w:ascii="Times New Roman" w:hAnsi="Times New Roman" w:cs="Times New Roman"/>
          <w:b/>
          <w:color w:val="000000" w:themeColor="text1"/>
          <w:sz w:val="32"/>
          <w:szCs w:val="32"/>
        </w:rPr>
      </w:pPr>
    </w:p>
    <w:p w14:paraId="04AC17AE" w14:textId="77777777" w:rsidR="00FF15DE" w:rsidRDefault="00FF15DE" w:rsidP="0029718E">
      <w:pPr>
        <w:pStyle w:val="Heading2"/>
        <w:rPr>
          <w:rFonts w:ascii="Times New Roman" w:hAnsi="Times New Roman" w:cs="Times New Roman"/>
          <w:b/>
          <w:color w:val="000000" w:themeColor="text1"/>
          <w:sz w:val="32"/>
          <w:szCs w:val="32"/>
        </w:rPr>
      </w:pPr>
    </w:p>
    <w:p w14:paraId="13E80324" w14:textId="135A278D" w:rsidR="0029718E" w:rsidRDefault="0029718E" w:rsidP="0029718E">
      <w:pPr>
        <w:pStyle w:val="Heading2"/>
        <w:rPr>
          <w:rFonts w:ascii="Times New Roman" w:hAnsi="Times New Roman" w:cs="Times New Roman"/>
          <w:color w:val="000000" w:themeColor="text1"/>
          <w:sz w:val="24"/>
          <w:szCs w:val="24"/>
        </w:rPr>
      </w:pPr>
      <w:r w:rsidRPr="0029718E">
        <w:rPr>
          <w:rFonts w:ascii="Times New Roman" w:hAnsi="Times New Roman" w:cs="Times New Roman"/>
          <w:b/>
          <w:color w:val="000000" w:themeColor="text1"/>
          <w:sz w:val="32"/>
          <w:szCs w:val="32"/>
        </w:rPr>
        <w:t>Dash</w:t>
      </w:r>
      <w:r w:rsidR="00164C48">
        <w:rPr>
          <w:rFonts w:ascii="Times New Roman" w:hAnsi="Times New Roman" w:cs="Times New Roman"/>
          <w:b/>
          <w:color w:val="000000" w:themeColor="text1"/>
          <w:sz w:val="32"/>
          <w:szCs w:val="32"/>
        </w:rPr>
        <w:t>b</w:t>
      </w:r>
      <w:r w:rsidRPr="0029718E">
        <w:rPr>
          <w:rFonts w:ascii="Times New Roman" w:hAnsi="Times New Roman" w:cs="Times New Roman"/>
          <w:b/>
          <w:color w:val="000000" w:themeColor="text1"/>
          <w:sz w:val="32"/>
          <w:szCs w:val="32"/>
        </w:rPr>
        <w:t>oard Featu</w:t>
      </w:r>
      <w:r w:rsidR="00164C48">
        <w:rPr>
          <w:rFonts w:ascii="Times New Roman" w:hAnsi="Times New Roman" w:cs="Times New Roman"/>
          <w:b/>
          <w:color w:val="000000" w:themeColor="text1"/>
          <w:sz w:val="32"/>
          <w:szCs w:val="32"/>
        </w:rPr>
        <w:t>r</w:t>
      </w:r>
      <w:r w:rsidRPr="0029718E">
        <w:rPr>
          <w:rFonts w:ascii="Times New Roman" w:hAnsi="Times New Roman" w:cs="Times New Roman"/>
          <w:b/>
          <w:color w:val="000000" w:themeColor="text1"/>
          <w:sz w:val="32"/>
          <w:szCs w:val="32"/>
        </w:rPr>
        <w:t>es</w:t>
      </w:r>
      <w:r>
        <w:rPr>
          <w:rFonts w:ascii="Times New Roman" w:hAnsi="Times New Roman" w:cs="Times New Roman"/>
          <w:sz w:val="24"/>
          <w:szCs w:val="24"/>
        </w:rPr>
        <w:br/>
      </w:r>
    </w:p>
    <w:p w14:paraId="37687A87" w14:textId="695E7255" w:rsidR="0029718E" w:rsidRPr="00164C48" w:rsidRDefault="0029718E" w:rsidP="00164C48">
      <w:pPr>
        <w:pStyle w:val="Heading2"/>
        <w:numPr>
          <w:ilvl w:val="0"/>
          <w:numId w:val="33"/>
        </w:numPr>
        <w:rPr>
          <w:rFonts w:ascii="Times New Roman" w:hAnsi="Times New Roman" w:cs="Times New Roman"/>
          <w:color w:val="000000" w:themeColor="text1"/>
          <w:sz w:val="24"/>
          <w:szCs w:val="24"/>
        </w:rPr>
      </w:pPr>
      <w:r w:rsidRPr="00164C48">
        <w:rPr>
          <w:rFonts w:ascii="Times New Roman" w:hAnsi="Times New Roman" w:cs="Times New Roman"/>
          <w:color w:val="000000" w:themeColor="text1"/>
          <w:sz w:val="24"/>
          <w:szCs w:val="24"/>
        </w:rPr>
        <w:t>Line Chart (Trend Analysis)</w:t>
      </w:r>
    </w:p>
    <w:p w14:paraId="5AD2FA9A" w14:textId="4E39C3EC" w:rsidR="0029718E" w:rsidRPr="00164C48" w:rsidRDefault="0029718E" w:rsidP="00164C48">
      <w:pPr>
        <w:pStyle w:val="ListParagraph"/>
        <w:numPr>
          <w:ilvl w:val="0"/>
          <w:numId w:val="33"/>
        </w:numPr>
        <w:spacing w:before="0"/>
        <w:rPr>
          <w:rFonts w:ascii="Times New Roman" w:hAnsi="Times New Roman" w:cs="Times New Roman"/>
          <w:sz w:val="24"/>
          <w:szCs w:val="24"/>
        </w:rPr>
      </w:pPr>
      <w:r w:rsidRPr="00164C48">
        <w:rPr>
          <w:rFonts w:ascii="Times New Roman" w:hAnsi="Times New Roman" w:cs="Times New Roman"/>
          <w:sz w:val="24"/>
          <w:szCs w:val="24"/>
        </w:rPr>
        <w:t>Bar Chart (City Comparison)</w:t>
      </w:r>
    </w:p>
    <w:p w14:paraId="2D6279F9" w14:textId="447817E7" w:rsidR="0029718E" w:rsidRPr="00164C48" w:rsidRDefault="0029718E" w:rsidP="00164C48">
      <w:pPr>
        <w:pStyle w:val="ListParagraph"/>
        <w:numPr>
          <w:ilvl w:val="0"/>
          <w:numId w:val="33"/>
        </w:numPr>
        <w:spacing w:before="0"/>
        <w:rPr>
          <w:rFonts w:ascii="Times New Roman" w:hAnsi="Times New Roman" w:cs="Times New Roman"/>
          <w:sz w:val="24"/>
          <w:szCs w:val="24"/>
        </w:rPr>
      </w:pPr>
      <w:r w:rsidRPr="00164C48">
        <w:rPr>
          <w:rFonts w:ascii="Times New Roman" w:hAnsi="Times New Roman" w:cs="Times New Roman"/>
          <w:sz w:val="24"/>
          <w:szCs w:val="24"/>
        </w:rPr>
        <w:t>Column Chart (Station Performance)</w:t>
      </w:r>
    </w:p>
    <w:p w14:paraId="6A92D363" w14:textId="3AB1723B" w:rsidR="0029718E" w:rsidRPr="00164C48" w:rsidRDefault="0029718E" w:rsidP="00164C48">
      <w:pPr>
        <w:pStyle w:val="ListParagraph"/>
        <w:numPr>
          <w:ilvl w:val="0"/>
          <w:numId w:val="33"/>
        </w:numPr>
        <w:spacing w:before="0"/>
        <w:rPr>
          <w:rFonts w:ascii="Times New Roman" w:hAnsi="Times New Roman" w:cs="Times New Roman"/>
          <w:sz w:val="24"/>
          <w:szCs w:val="24"/>
        </w:rPr>
      </w:pPr>
      <w:r w:rsidRPr="00164C48">
        <w:rPr>
          <w:rFonts w:ascii="Times New Roman" w:hAnsi="Times New Roman" w:cs="Times New Roman"/>
          <w:sz w:val="24"/>
          <w:szCs w:val="24"/>
        </w:rPr>
        <w:t>Map Visualization</w:t>
      </w:r>
    </w:p>
    <w:p w14:paraId="2BE70F1E" w14:textId="3D6C516F" w:rsidR="0029718E" w:rsidRPr="00164C48" w:rsidRDefault="0029718E" w:rsidP="00164C48">
      <w:pPr>
        <w:pStyle w:val="Heading2"/>
        <w:numPr>
          <w:ilvl w:val="0"/>
          <w:numId w:val="33"/>
        </w:numPr>
        <w:rPr>
          <w:rFonts w:ascii="Times New Roman" w:hAnsi="Times New Roman" w:cs="Times New Roman"/>
          <w:color w:val="000000" w:themeColor="text1"/>
          <w:sz w:val="24"/>
          <w:szCs w:val="24"/>
        </w:rPr>
      </w:pPr>
      <w:r w:rsidRPr="00164C48">
        <w:rPr>
          <w:rFonts w:ascii="Times New Roman" w:hAnsi="Times New Roman" w:cs="Times New Roman"/>
          <w:color w:val="000000" w:themeColor="text1"/>
          <w:sz w:val="24"/>
          <w:szCs w:val="24"/>
        </w:rPr>
        <w:t>Filter &amp; Slicer Panel</w:t>
      </w:r>
    </w:p>
    <w:p w14:paraId="09C0A77E" w14:textId="67551B0E" w:rsidR="00BE1F0A" w:rsidRPr="00164C48" w:rsidRDefault="00164C48" w:rsidP="00164C48">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164C48">
        <w:rPr>
          <w:rFonts w:ascii="Times New Roman" w:hAnsi="Times New Roman" w:cs="Times New Roman"/>
          <w:sz w:val="24"/>
          <w:szCs w:val="24"/>
        </w:rPr>
        <w:t>Pie Chart (Availability Status)</w:t>
      </w:r>
    </w:p>
    <w:p w14:paraId="0B680D0E" w14:textId="493D10AA" w:rsidR="00164C48" w:rsidRPr="00164C48" w:rsidRDefault="00164C48" w:rsidP="00164C48">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164C48">
        <w:rPr>
          <w:rFonts w:ascii="Times New Roman" w:hAnsi="Times New Roman" w:cs="Times New Roman"/>
          <w:sz w:val="24"/>
          <w:szCs w:val="24"/>
        </w:rPr>
        <w:t>Detailed Data Table</w:t>
      </w:r>
    </w:p>
    <w:p w14:paraId="45A19131" w14:textId="3E85FEEF" w:rsidR="00164C48" w:rsidRPr="00164C48" w:rsidRDefault="00164C48" w:rsidP="00164C48">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14:anchorId="3591F5C2" wp14:editId="254226D1">
            <wp:extent cx="5943600" cy="3947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306FB2.tmp"/>
                    <pic:cNvPicPr/>
                  </pic:nvPicPr>
                  <pic:blipFill>
                    <a:blip r:embed="rId8"/>
                    <a:stretch>
                      <a:fillRect/>
                    </a:stretch>
                  </pic:blipFill>
                  <pic:spPr>
                    <a:xfrm>
                      <a:off x="0" y="0"/>
                      <a:ext cx="5943600" cy="3947160"/>
                    </a:xfrm>
                    <a:prstGeom prst="rect">
                      <a:avLst/>
                    </a:prstGeom>
                  </pic:spPr>
                </pic:pic>
              </a:graphicData>
            </a:graphic>
          </wp:inline>
        </w:drawing>
      </w:r>
    </w:p>
    <w:p w14:paraId="78DDAE26" w14:textId="77777777" w:rsidR="00FF15DE" w:rsidRDefault="00FF15DE" w:rsidP="00FF15DE">
      <w:pPr>
        <w:pStyle w:val="NormalWeb"/>
        <w:rPr>
          <w:b/>
          <w:sz w:val="36"/>
          <w:szCs w:val="36"/>
        </w:rPr>
      </w:pPr>
    </w:p>
    <w:p w14:paraId="744654E6" w14:textId="4A9D1299" w:rsidR="00FF15DE" w:rsidRPr="00FF15DE" w:rsidRDefault="00FF15DE" w:rsidP="00FF15DE">
      <w:pPr>
        <w:pStyle w:val="NormalWeb"/>
        <w:rPr>
          <w:b/>
          <w:sz w:val="36"/>
          <w:szCs w:val="36"/>
        </w:rPr>
      </w:pPr>
      <w:r w:rsidRPr="00FF15DE">
        <w:rPr>
          <w:b/>
          <w:sz w:val="36"/>
          <w:szCs w:val="36"/>
        </w:rPr>
        <w:t xml:space="preserve">Final </w:t>
      </w:r>
      <w:proofErr w:type="spellStart"/>
      <w:r w:rsidRPr="00FF15DE">
        <w:rPr>
          <w:b/>
          <w:sz w:val="36"/>
          <w:szCs w:val="36"/>
        </w:rPr>
        <w:t>Conclu</w:t>
      </w:r>
      <w:bookmarkStart w:id="0" w:name="_GoBack"/>
      <w:bookmarkEnd w:id="0"/>
      <w:r w:rsidRPr="00FF15DE">
        <w:rPr>
          <w:b/>
          <w:sz w:val="36"/>
          <w:szCs w:val="36"/>
        </w:rPr>
        <w:t>tion</w:t>
      </w:r>
      <w:proofErr w:type="spellEnd"/>
    </w:p>
    <w:p w14:paraId="5358FA7D" w14:textId="1FB8A700" w:rsidR="00FF15DE" w:rsidRDefault="00FF15DE" w:rsidP="00FF15DE">
      <w:pPr>
        <w:pStyle w:val="NormalWeb"/>
        <w:jc w:val="both"/>
      </w:pPr>
      <w:r>
        <w:t xml:space="preserve">     The Bike Station Analysis dashboard provides a comprehensive view of station performance by analyzing bike availability, capacity, and utilization across different locations and time periods. The analysis highlights key challenges such as uneven bike distribution, low availability in high-demand stations, and underutilization in certain areas. Through interactive visualizations and KPI metrics, the dashboard enables clear identification of usage patterns and operational inefficiencies. The insights derived from this analysis support data-driven decision-making, allowing for effective bike redistribution, optimized station capacity, and improved service efficiency. Overall, this project demonstrates how Power BI can be used to transform raw data into meaningful insights for enhancing urban mobility and resource management.</w:t>
      </w:r>
    </w:p>
    <w:p w14:paraId="1AA79F71" w14:textId="05EF567B" w:rsidR="00BE1F0A" w:rsidRPr="00BE1F0A" w:rsidRDefault="00BE1F0A" w:rsidP="00FF15DE">
      <w:pPr>
        <w:jc w:val="both"/>
        <w:rPr>
          <w:rFonts w:ascii="Times New Roman" w:hAnsi="Times New Roman" w:cs="Times New Roman"/>
          <w:b/>
          <w:sz w:val="56"/>
          <w:szCs w:val="56"/>
        </w:rPr>
      </w:pPr>
    </w:p>
    <w:p w14:paraId="33688CA2" w14:textId="4CE7F0C7" w:rsidR="00BE1F0A" w:rsidRPr="00BE1F0A" w:rsidRDefault="00BE1F0A" w:rsidP="00FF15DE">
      <w:pPr>
        <w:jc w:val="both"/>
        <w:rPr>
          <w:rFonts w:ascii="Times New Roman" w:hAnsi="Times New Roman" w:cs="Times New Roman"/>
          <w:b/>
          <w:sz w:val="24"/>
          <w:szCs w:val="24"/>
        </w:rPr>
      </w:pPr>
    </w:p>
    <w:p w14:paraId="790CD888" w14:textId="77777777" w:rsidR="00BE1F0A" w:rsidRPr="00BE1F0A" w:rsidRDefault="00BE1F0A" w:rsidP="00BE1F0A">
      <w:pPr>
        <w:jc w:val="center"/>
        <w:rPr>
          <w:rFonts w:ascii="Times New Roman" w:hAnsi="Times New Roman" w:cs="Times New Roman"/>
          <w:b/>
          <w:sz w:val="56"/>
          <w:szCs w:val="56"/>
        </w:rPr>
      </w:pPr>
    </w:p>
    <w:sectPr w:rsidR="00BE1F0A" w:rsidRPr="00BE1F0A" w:rsidSect="00BE1F0A">
      <w:pgSz w:w="12240" w:h="15840"/>
      <w:pgMar w:top="709"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C5BD62" w14:textId="77777777" w:rsidR="00ED7777" w:rsidRDefault="00ED7777">
      <w:pPr>
        <w:spacing w:line="240" w:lineRule="auto"/>
      </w:pPr>
      <w:r>
        <w:separator/>
      </w:r>
    </w:p>
  </w:endnote>
  <w:endnote w:type="continuationSeparator" w:id="0">
    <w:p w14:paraId="777BCA89" w14:textId="77777777" w:rsidR="00ED7777" w:rsidRDefault="00ED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628E65" w14:textId="77777777" w:rsidR="00ED7777" w:rsidRDefault="00ED7777">
      <w:pPr>
        <w:spacing w:line="240" w:lineRule="auto"/>
      </w:pPr>
      <w:r>
        <w:separator/>
      </w:r>
    </w:p>
  </w:footnote>
  <w:footnote w:type="continuationSeparator" w:id="0">
    <w:p w14:paraId="39887C6A" w14:textId="77777777" w:rsidR="00ED7777" w:rsidRDefault="00ED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D1E1C"/>
    <w:multiLevelType w:val="hybridMultilevel"/>
    <w:tmpl w:val="89C23B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FF74BD"/>
    <w:multiLevelType w:val="multilevel"/>
    <w:tmpl w:val="9B96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11777"/>
    <w:multiLevelType w:val="multilevel"/>
    <w:tmpl w:val="D22ED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242366"/>
    <w:multiLevelType w:val="multilevel"/>
    <w:tmpl w:val="8E8A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F574B"/>
    <w:multiLevelType w:val="multilevel"/>
    <w:tmpl w:val="3E40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443F5"/>
    <w:multiLevelType w:val="multilevel"/>
    <w:tmpl w:val="8584C2B0"/>
    <w:lvl w:ilvl="0">
      <w:start w:val="1"/>
      <w:numFmt w:val="bullet"/>
      <w:lvlText w:val=""/>
      <w:lvlJc w:val="left"/>
      <w:pPr>
        <w:tabs>
          <w:tab w:val="num" w:pos="3196"/>
        </w:tabs>
        <w:ind w:left="3196" w:hanging="360"/>
      </w:pPr>
      <w:rPr>
        <w:rFonts w:ascii="Symbol" w:hAnsi="Symbol" w:hint="default"/>
        <w:sz w:val="20"/>
      </w:rPr>
    </w:lvl>
    <w:lvl w:ilvl="1" w:tentative="1">
      <w:start w:val="1"/>
      <w:numFmt w:val="bullet"/>
      <w:lvlText w:val="o"/>
      <w:lvlJc w:val="left"/>
      <w:pPr>
        <w:tabs>
          <w:tab w:val="num" w:pos="3916"/>
        </w:tabs>
        <w:ind w:left="3916" w:hanging="360"/>
      </w:pPr>
      <w:rPr>
        <w:rFonts w:ascii="Courier New" w:hAnsi="Courier New" w:hint="default"/>
        <w:sz w:val="20"/>
      </w:rPr>
    </w:lvl>
    <w:lvl w:ilvl="2" w:tentative="1">
      <w:start w:val="1"/>
      <w:numFmt w:val="bullet"/>
      <w:lvlText w:val=""/>
      <w:lvlJc w:val="left"/>
      <w:pPr>
        <w:tabs>
          <w:tab w:val="num" w:pos="4636"/>
        </w:tabs>
        <w:ind w:left="4636" w:hanging="360"/>
      </w:pPr>
      <w:rPr>
        <w:rFonts w:ascii="Wingdings" w:hAnsi="Wingdings" w:hint="default"/>
        <w:sz w:val="20"/>
      </w:rPr>
    </w:lvl>
    <w:lvl w:ilvl="3" w:tentative="1">
      <w:start w:val="1"/>
      <w:numFmt w:val="bullet"/>
      <w:lvlText w:val=""/>
      <w:lvlJc w:val="left"/>
      <w:pPr>
        <w:tabs>
          <w:tab w:val="num" w:pos="5356"/>
        </w:tabs>
        <w:ind w:left="5356" w:hanging="360"/>
      </w:pPr>
      <w:rPr>
        <w:rFonts w:ascii="Wingdings" w:hAnsi="Wingdings" w:hint="default"/>
        <w:sz w:val="20"/>
      </w:rPr>
    </w:lvl>
    <w:lvl w:ilvl="4" w:tentative="1">
      <w:start w:val="1"/>
      <w:numFmt w:val="bullet"/>
      <w:lvlText w:val=""/>
      <w:lvlJc w:val="left"/>
      <w:pPr>
        <w:tabs>
          <w:tab w:val="num" w:pos="6076"/>
        </w:tabs>
        <w:ind w:left="6076" w:hanging="360"/>
      </w:pPr>
      <w:rPr>
        <w:rFonts w:ascii="Wingdings" w:hAnsi="Wingdings" w:hint="default"/>
        <w:sz w:val="20"/>
      </w:rPr>
    </w:lvl>
    <w:lvl w:ilvl="5" w:tentative="1">
      <w:start w:val="1"/>
      <w:numFmt w:val="bullet"/>
      <w:lvlText w:val=""/>
      <w:lvlJc w:val="left"/>
      <w:pPr>
        <w:tabs>
          <w:tab w:val="num" w:pos="6796"/>
        </w:tabs>
        <w:ind w:left="6796" w:hanging="360"/>
      </w:pPr>
      <w:rPr>
        <w:rFonts w:ascii="Wingdings" w:hAnsi="Wingdings" w:hint="default"/>
        <w:sz w:val="20"/>
      </w:rPr>
    </w:lvl>
    <w:lvl w:ilvl="6" w:tentative="1">
      <w:start w:val="1"/>
      <w:numFmt w:val="bullet"/>
      <w:lvlText w:val=""/>
      <w:lvlJc w:val="left"/>
      <w:pPr>
        <w:tabs>
          <w:tab w:val="num" w:pos="7516"/>
        </w:tabs>
        <w:ind w:left="7516" w:hanging="360"/>
      </w:pPr>
      <w:rPr>
        <w:rFonts w:ascii="Wingdings" w:hAnsi="Wingdings" w:hint="default"/>
        <w:sz w:val="20"/>
      </w:rPr>
    </w:lvl>
    <w:lvl w:ilvl="7" w:tentative="1">
      <w:start w:val="1"/>
      <w:numFmt w:val="bullet"/>
      <w:lvlText w:val=""/>
      <w:lvlJc w:val="left"/>
      <w:pPr>
        <w:tabs>
          <w:tab w:val="num" w:pos="8236"/>
        </w:tabs>
        <w:ind w:left="8236" w:hanging="360"/>
      </w:pPr>
      <w:rPr>
        <w:rFonts w:ascii="Wingdings" w:hAnsi="Wingdings" w:hint="default"/>
        <w:sz w:val="20"/>
      </w:rPr>
    </w:lvl>
    <w:lvl w:ilvl="8" w:tentative="1">
      <w:start w:val="1"/>
      <w:numFmt w:val="bullet"/>
      <w:lvlText w:val=""/>
      <w:lvlJc w:val="left"/>
      <w:pPr>
        <w:tabs>
          <w:tab w:val="num" w:pos="8956"/>
        </w:tabs>
        <w:ind w:left="8956" w:hanging="360"/>
      </w:pPr>
      <w:rPr>
        <w:rFonts w:ascii="Wingdings" w:hAnsi="Wingdings" w:hint="default"/>
        <w:sz w:val="20"/>
      </w:rPr>
    </w:lvl>
  </w:abstractNum>
  <w:abstractNum w:abstractNumId="16" w15:restartNumberingAfterBreak="0">
    <w:nsid w:val="32011E96"/>
    <w:multiLevelType w:val="multilevel"/>
    <w:tmpl w:val="4E94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C4C9F"/>
    <w:multiLevelType w:val="hybridMultilevel"/>
    <w:tmpl w:val="4EB4D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3D0F1C"/>
    <w:multiLevelType w:val="multilevel"/>
    <w:tmpl w:val="B5DE9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038CA"/>
    <w:multiLevelType w:val="multilevel"/>
    <w:tmpl w:val="ADCE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87698"/>
    <w:multiLevelType w:val="multilevel"/>
    <w:tmpl w:val="D032C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D0CFD"/>
    <w:multiLevelType w:val="multilevel"/>
    <w:tmpl w:val="F736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F401A8"/>
    <w:multiLevelType w:val="multilevel"/>
    <w:tmpl w:val="8E4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341C4"/>
    <w:multiLevelType w:val="hybridMultilevel"/>
    <w:tmpl w:val="B434A0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4A6613"/>
    <w:multiLevelType w:val="multilevel"/>
    <w:tmpl w:val="82A09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25"/>
  </w:num>
  <w:num w:numId="2">
    <w:abstractNumId w:val="25"/>
    <w:lvlOverride w:ilvl="0">
      <w:startOverride w:val="1"/>
    </w:lvlOverride>
  </w:num>
  <w:num w:numId="3">
    <w:abstractNumId w:val="25"/>
  </w:num>
  <w:num w:numId="4">
    <w:abstractNumId w:val="25"/>
    <w:lvlOverride w:ilvl="0">
      <w:startOverride w:val="1"/>
    </w:lvlOverride>
  </w:num>
  <w:num w:numId="5">
    <w:abstractNumId w:val="8"/>
  </w:num>
  <w:num w:numId="6">
    <w:abstractNumId w:val="25"/>
    <w:lvlOverride w:ilvl="0">
      <w:startOverride w:val="1"/>
    </w:lvlOverride>
  </w:num>
  <w:num w:numId="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1"/>
  </w:num>
  <w:num w:numId="20">
    <w:abstractNumId w:val="14"/>
  </w:num>
  <w:num w:numId="21">
    <w:abstractNumId w:val="12"/>
  </w:num>
  <w:num w:numId="22">
    <w:abstractNumId w:val="20"/>
  </w:num>
  <w:num w:numId="23">
    <w:abstractNumId w:val="15"/>
  </w:num>
  <w:num w:numId="24">
    <w:abstractNumId w:val="13"/>
  </w:num>
  <w:num w:numId="25">
    <w:abstractNumId w:val="19"/>
  </w:num>
  <w:num w:numId="26">
    <w:abstractNumId w:val="24"/>
  </w:num>
  <w:num w:numId="27">
    <w:abstractNumId w:val="22"/>
  </w:num>
  <w:num w:numId="28">
    <w:abstractNumId w:val="16"/>
  </w:num>
  <w:num w:numId="29">
    <w:abstractNumId w:val="18"/>
  </w:num>
  <w:num w:numId="30">
    <w:abstractNumId w:val="17"/>
  </w:num>
  <w:num w:numId="31">
    <w:abstractNumId w:val="21"/>
  </w:num>
  <w:num w:numId="32">
    <w:abstractNumId w:val="9"/>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F0A"/>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64C48"/>
    <w:rsid w:val="001D0BD1"/>
    <w:rsid w:val="002017AC"/>
    <w:rsid w:val="002359ED"/>
    <w:rsid w:val="00252520"/>
    <w:rsid w:val="002625F9"/>
    <w:rsid w:val="002631F7"/>
    <w:rsid w:val="0026484A"/>
    <w:rsid w:val="0026504D"/>
    <w:rsid w:val="00276926"/>
    <w:rsid w:val="0029718E"/>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54678"/>
    <w:rsid w:val="00594254"/>
    <w:rsid w:val="005B6EB8"/>
    <w:rsid w:val="00614CAB"/>
    <w:rsid w:val="00633BC0"/>
    <w:rsid w:val="00660562"/>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054B0"/>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E1F0A"/>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ED7777"/>
    <w:rsid w:val="00F33B83"/>
    <w:rsid w:val="00F41B42"/>
    <w:rsid w:val="00F54BD0"/>
    <w:rsid w:val="00FA7A6B"/>
    <w:rsid w:val="00FB3BB2"/>
    <w:rsid w:val="00FF15DE"/>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31F5DE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9"/>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35076">
      <w:bodyDiv w:val="1"/>
      <w:marLeft w:val="0"/>
      <w:marRight w:val="0"/>
      <w:marTop w:val="0"/>
      <w:marBottom w:val="0"/>
      <w:divBdr>
        <w:top w:val="none" w:sz="0" w:space="0" w:color="auto"/>
        <w:left w:val="none" w:sz="0" w:space="0" w:color="auto"/>
        <w:bottom w:val="none" w:sz="0" w:space="0" w:color="auto"/>
        <w:right w:val="none" w:sz="0" w:space="0" w:color="auto"/>
      </w:divBdr>
    </w:div>
    <w:div w:id="623199687">
      <w:bodyDiv w:val="1"/>
      <w:marLeft w:val="0"/>
      <w:marRight w:val="0"/>
      <w:marTop w:val="0"/>
      <w:marBottom w:val="0"/>
      <w:divBdr>
        <w:top w:val="none" w:sz="0" w:space="0" w:color="auto"/>
        <w:left w:val="none" w:sz="0" w:space="0" w:color="auto"/>
        <w:bottom w:val="none" w:sz="0" w:space="0" w:color="auto"/>
        <w:right w:val="none" w:sz="0" w:space="0" w:color="auto"/>
      </w:divBdr>
    </w:div>
    <w:div w:id="807404208">
      <w:bodyDiv w:val="1"/>
      <w:marLeft w:val="0"/>
      <w:marRight w:val="0"/>
      <w:marTop w:val="0"/>
      <w:marBottom w:val="0"/>
      <w:divBdr>
        <w:top w:val="none" w:sz="0" w:space="0" w:color="auto"/>
        <w:left w:val="none" w:sz="0" w:space="0" w:color="auto"/>
        <w:bottom w:val="none" w:sz="0" w:space="0" w:color="auto"/>
        <w:right w:val="none" w:sz="0" w:space="0" w:color="auto"/>
      </w:divBdr>
    </w:div>
    <w:div w:id="1124466955">
      <w:bodyDiv w:val="1"/>
      <w:marLeft w:val="0"/>
      <w:marRight w:val="0"/>
      <w:marTop w:val="0"/>
      <w:marBottom w:val="0"/>
      <w:divBdr>
        <w:top w:val="none" w:sz="0" w:space="0" w:color="auto"/>
        <w:left w:val="none" w:sz="0" w:space="0" w:color="auto"/>
        <w:bottom w:val="none" w:sz="0" w:space="0" w:color="auto"/>
        <w:right w:val="none" w:sz="0" w:space="0" w:color="auto"/>
      </w:divBdr>
    </w:div>
    <w:div w:id="1341422778">
      <w:bodyDiv w:val="1"/>
      <w:marLeft w:val="0"/>
      <w:marRight w:val="0"/>
      <w:marTop w:val="0"/>
      <w:marBottom w:val="0"/>
      <w:divBdr>
        <w:top w:val="none" w:sz="0" w:space="0" w:color="auto"/>
        <w:left w:val="none" w:sz="0" w:space="0" w:color="auto"/>
        <w:bottom w:val="none" w:sz="0" w:space="0" w:color="auto"/>
        <w:right w:val="none" w:sz="0" w:space="0" w:color="auto"/>
      </w:divBdr>
    </w:div>
    <w:div w:id="138753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ettings" Target="settings.xml"/><Relationship Id="rId7" Type="http://schemas.openxmlformats.org/officeDocument/2006/relationships/image" Target="media/image1.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3</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2026-04-13T09:30:00Z</dcterms:created>
  <dcterms:modified xsi:type="dcterms:W3CDTF">2026-04-13T10:35:00Z</dcterms:modified>
</cp:coreProperties>
</file>