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E95C6E" w:rsidRDefault="00000000">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Project Design Phase</w:t>
      </w:r>
    </w:p>
    <w:p w14:paraId="09C4EF8E" w14:textId="77777777" w:rsidR="00E370AF" w:rsidRPr="00E95C6E" w:rsidRDefault="00000000">
      <w:pPr>
        <w:spacing w:after="0"/>
        <w:jc w:val="center"/>
        <w:rPr>
          <w:rFonts w:ascii="Times New Roman" w:hAnsi="Times New Roman" w:cs="Times New Roman"/>
          <w:b/>
          <w:sz w:val="24"/>
          <w:szCs w:val="24"/>
        </w:rPr>
      </w:pPr>
      <w:r w:rsidRPr="00E95C6E">
        <w:rPr>
          <w:rFonts w:ascii="Times New Roman" w:hAnsi="Times New Roman" w:cs="Times New Roman"/>
          <w:b/>
          <w:sz w:val="24"/>
          <w:szCs w:val="24"/>
        </w:rPr>
        <w:t>Solution Architecture</w:t>
      </w:r>
    </w:p>
    <w:p w14:paraId="6326DE05" w14:textId="77777777" w:rsidR="00E370AF" w:rsidRPr="00E95C6E" w:rsidRDefault="00E370AF">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E95C6E" w:rsidRPr="00E95C6E" w14:paraId="35BA6EAA" w14:textId="77777777">
        <w:tc>
          <w:tcPr>
            <w:tcW w:w="4508" w:type="dxa"/>
            <w:tcBorders>
              <w:top w:val="single" w:sz="4" w:space="0" w:color="000000"/>
              <w:left w:val="single" w:sz="4" w:space="0" w:color="000000"/>
              <w:bottom w:val="single" w:sz="4" w:space="0" w:color="000000"/>
              <w:right w:val="single" w:sz="4" w:space="0" w:color="000000"/>
            </w:tcBorders>
            <w:hideMark/>
          </w:tcPr>
          <w:p w14:paraId="217CCF9C"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4C355994" w14:textId="222CD87E" w:rsidR="00E95C6E" w:rsidRPr="00E95C6E" w:rsidRDefault="00675F7B" w:rsidP="00E95C6E">
            <w:pPr>
              <w:rPr>
                <w:rFonts w:ascii="Times New Roman" w:hAnsi="Times New Roman" w:cs="Times New Roman"/>
                <w:bCs/>
              </w:rPr>
            </w:pPr>
            <w:r>
              <w:rPr>
                <w:rFonts w:ascii="Times New Roman" w:hAnsi="Times New Roman" w:cs="Times New Roman"/>
                <w:bCs/>
              </w:rPr>
              <w:t>20</w:t>
            </w:r>
            <w:r w:rsidR="00E95C6E" w:rsidRPr="00E95C6E">
              <w:rPr>
                <w:rFonts w:ascii="Times New Roman" w:hAnsi="Times New Roman" w:cs="Times New Roman"/>
                <w:bCs/>
              </w:rPr>
              <w:t xml:space="preserve"> February 2026</w:t>
            </w:r>
          </w:p>
        </w:tc>
      </w:tr>
      <w:tr w:rsidR="00E95C6E" w:rsidRPr="00E95C6E" w14:paraId="2DC2A37F" w14:textId="77777777">
        <w:tc>
          <w:tcPr>
            <w:tcW w:w="4508" w:type="dxa"/>
            <w:tcBorders>
              <w:top w:val="single" w:sz="4" w:space="0" w:color="000000"/>
              <w:left w:val="single" w:sz="4" w:space="0" w:color="000000"/>
              <w:bottom w:val="single" w:sz="4" w:space="0" w:color="000000"/>
              <w:right w:val="single" w:sz="4" w:space="0" w:color="000000"/>
            </w:tcBorders>
            <w:hideMark/>
          </w:tcPr>
          <w:p w14:paraId="4C3438D0"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0A74613A" w14:textId="5A4FF0E6" w:rsidR="00E95C6E" w:rsidRPr="00E95C6E" w:rsidRDefault="00675F7B" w:rsidP="00E95C6E">
            <w:pPr>
              <w:rPr>
                <w:rFonts w:ascii="Times New Roman" w:hAnsi="Times New Roman" w:cs="Times New Roman"/>
                <w:bCs/>
              </w:rPr>
            </w:pPr>
            <w:r w:rsidRPr="00675F7B">
              <w:rPr>
                <w:rFonts w:ascii="Times New Roman" w:hAnsi="Times New Roman" w:cs="Times New Roman"/>
                <w:bCs/>
              </w:rPr>
              <w:t>LTVIP2026TMIDS77212</w:t>
            </w:r>
          </w:p>
        </w:tc>
      </w:tr>
      <w:tr w:rsidR="00E95C6E" w:rsidRPr="00E95C6E" w14:paraId="5553E89B" w14:textId="77777777">
        <w:tc>
          <w:tcPr>
            <w:tcW w:w="4508" w:type="dxa"/>
            <w:tcBorders>
              <w:top w:val="single" w:sz="4" w:space="0" w:color="000000"/>
              <w:left w:val="single" w:sz="4" w:space="0" w:color="000000"/>
              <w:bottom w:val="single" w:sz="4" w:space="0" w:color="000000"/>
              <w:right w:val="single" w:sz="4" w:space="0" w:color="000000"/>
            </w:tcBorders>
            <w:hideMark/>
          </w:tcPr>
          <w:p w14:paraId="1F07062C"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6B8480F3" w14:textId="2C3761DD" w:rsidR="00E95C6E" w:rsidRPr="00675F7B" w:rsidRDefault="00675F7B" w:rsidP="00E95C6E">
            <w:pPr>
              <w:rPr>
                <w:rFonts w:ascii="Times New Roman" w:hAnsi="Times New Roman" w:cs="Times New Roman"/>
              </w:rPr>
            </w:pPr>
            <w:r w:rsidRPr="00675F7B">
              <w:rPr>
                <w:rFonts w:ascii="Times New Roman" w:hAnsi="Times New Roman" w:cs="Times New Roman"/>
              </w:rPr>
              <w:t>FreelanceFinder: Discovering Opportunities, Unlocking Potential</w:t>
            </w:r>
          </w:p>
        </w:tc>
      </w:tr>
      <w:tr w:rsidR="00E95C6E" w:rsidRPr="00E95C6E" w14:paraId="217AE6B8" w14:textId="77777777">
        <w:tc>
          <w:tcPr>
            <w:tcW w:w="4508" w:type="dxa"/>
            <w:tcBorders>
              <w:top w:val="single" w:sz="4" w:space="0" w:color="000000"/>
              <w:left w:val="single" w:sz="4" w:space="0" w:color="000000"/>
              <w:bottom w:val="single" w:sz="4" w:space="0" w:color="000000"/>
              <w:right w:val="single" w:sz="4" w:space="0" w:color="000000"/>
            </w:tcBorders>
            <w:hideMark/>
          </w:tcPr>
          <w:p w14:paraId="0F0F65BE" w14:textId="77777777" w:rsidR="00E95C6E" w:rsidRPr="00E95C6E" w:rsidRDefault="00E95C6E" w:rsidP="00E95C6E">
            <w:pPr>
              <w:rPr>
                <w:rFonts w:ascii="Times New Roman" w:hAnsi="Times New Roman" w:cs="Times New Roman"/>
                <w:b/>
              </w:rPr>
            </w:pPr>
            <w:r w:rsidRPr="00E95C6E">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5CBEDEEC" w14:textId="77777777" w:rsidR="00E95C6E" w:rsidRPr="00E95C6E" w:rsidRDefault="00E95C6E" w:rsidP="00E95C6E">
            <w:pPr>
              <w:rPr>
                <w:rFonts w:ascii="Times New Roman" w:hAnsi="Times New Roman" w:cs="Times New Roman"/>
                <w:bCs/>
              </w:rPr>
            </w:pPr>
            <w:r w:rsidRPr="00E95C6E">
              <w:rPr>
                <w:rFonts w:ascii="Times New Roman" w:hAnsi="Times New Roman" w:cs="Times New Roman"/>
                <w:bCs/>
              </w:rPr>
              <w:t>4 Marks</w:t>
            </w:r>
          </w:p>
        </w:tc>
      </w:tr>
    </w:tbl>
    <w:p w14:paraId="091AC6EB" w14:textId="77777777" w:rsidR="00E370AF" w:rsidRPr="00E95C6E" w:rsidRDefault="00E370AF">
      <w:pPr>
        <w:rPr>
          <w:rFonts w:ascii="Times New Roman" w:hAnsi="Times New Roman" w:cs="Times New Roman"/>
          <w:b/>
        </w:rPr>
      </w:pPr>
    </w:p>
    <w:p w14:paraId="634DE954" w14:textId="77777777" w:rsidR="00E370AF" w:rsidRPr="00E95C6E" w:rsidRDefault="00000000">
      <w:pPr>
        <w:rPr>
          <w:rFonts w:ascii="Times New Roman" w:eastAsia="Arial" w:hAnsi="Times New Roman" w:cs="Times New Roman"/>
          <w:b/>
          <w:color w:val="000000"/>
          <w:sz w:val="24"/>
          <w:szCs w:val="24"/>
        </w:rPr>
      </w:pPr>
      <w:r w:rsidRPr="00E95C6E">
        <w:rPr>
          <w:rFonts w:ascii="Times New Roman" w:eastAsia="Arial" w:hAnsi="Times New Roman" w:cs="Times New Roman"/>
          <w:b/>
          <w:color w:val="000000"/>
          <w:sz w:val="24"/>
          <w:szCs w:val="24"/>
        </w:rPr>
        <w:t>Solution Architecture:</w:t>
      </w:r>
    </w:p>
    <w:p w14:paraId="6F80AAAA" w14:textId="77777777" w:rsidR="00675F7B" w:rsidRPr="00675F7B" w:rsidRDefault="00675F7B" w:rsidP="00675F7B">
      <w:pPr>
        <w:jc w:val="both"/>
        <w:rPr>
          <w:rFonts w:ascii="Times New Roman" w:hAnsi="Times New Roman" w:cs="Times New Roman"/>
        </w:rPr>
      </w:pPr>
      <w:r w:rsidRPr="00675F7B">
        <w:rPr>
          <w:rFonts w:ascii="Times New Roman" w:hAnsi="Times New Roman" w:cs="Times New Roman"/>
        </w:rPr>
        <w:t xml:space="preserve">The solution architecture defines the overall structure of the </w:t>
      </w:r>
      <w:r w:rsidRPr="00675F7B">
        <w:rPr>
          <w:rFonts w:ascii="Times New Roman" w:hAnsi="Times New Roman" w:cs="Times New Roman"/>
          <w:b/>
          <w:bCs/>
        </w:rPr>
        <w:t>SB Works</w:t>
      </w:r>
      <w:r w:rsidRPr="00675F7B">
        <w:rPr>
          <w:rFonts w:ascii="Times New Roman" w:hAnsi="Times New Roman" w:cs="Times New Roman"/>
        </w:rPr>
        <w:t xml:space="preserve"> freelancing web application and explains how different system components interact with each other. It bridges the gap between business requirements and technical implementation by organizing the frontend, backend, database, and supporting services in a structured and scalable manner.</w:t>
      </w:r>
    </w:p>
    <w:p w14:paraId="3620391D" w14:textId="77777777" w:rsidR="00675F7B" w:rsidRPr="00675F7B" w:rsidRDefault="00675F7B" w:rsidP="00675F7B">
      <w:pPr>
        <w:jc w:val="both"/>
        <w:rPr>
          <w:rFonts w:ascii="Times New Roman" w:hAnsi="Times New Roman" w:cs="Times New Roman"/>
        </w:rPr>
      </w:pPr>
      <w:r w:rsidRPr="00675F7B">
        <w:rPr>
          <w:rFonts w:ascii="Times New Roman" w:hAnsi="Times New Roman" w:cs="Times New Roman"/>
        </w:rPr>
        <w:t>The architecture ensures secure communication between users (Clients, Freelancers, and Admins) and the system, manages project posting and bidding workflows efficiently, and supports scalability and performance. It clearly defines how authentication, REST APIs, database operations, and optional third-party integrations (such as payment gateways) work together to deliver a seamless freelancing experience.</w:t>
      </w:r>
    </w:p>
    <w:p w14:paraId="792FA76A" w14:textId="7CEE38C5" w:rsidR="00E370AF" w:rsidRPr="00675F7B" w:rsidRDefault="00675F7B" w:rsidP="00675F7B">
      <w:pPr>
        <w:jc w:val="both"/>
        <w:rPr>
          <w:rFonts w:ascii="Times New Roman" w:hAnsi="Times New Roman" w:cs="Times New Roman"/>
        </w:rPr>
      </w:pPr>
      <w:r w:rsidRPr="00675F7B">
        <w:rPr>
          <w:rFonts w:ascii="Times New Roman" w:hAnsi="Times New Roman" w:cs="Times New Roman"/>
        </w:rPr>
        <w:t>The frontend layer (React.js) handles user interaction and dashboard presentation, while the backend layer (Node.js &amp; Express.js) processes business logic, role-based authorization, and API requests. The MongoDB database stores user profiles, project details, bids, reviews, and transaction data. Secure JWT-based authentication protects sensitive operations and ensures proper access control.</w:t>
      </w:r>
    </w:p>
    <w:p w14:paraId="3436894A" w14:textId="6757FC04" w:rsidR="00E370AF" w:rsidRPr="00E95C6E" w:rsidRDefault="00000000">
      <w:pPr>
        <w:rPr>
          <w:rFonts w:ascii="Times New Roman" w:hAnsi="Times New Roman" w:cs="Times New Roman"/>
          <w:b/>
        </w:rPr>
      </w:pPr>
      <w:r w:rsidRPr="00E95C6E">
        <w:rPr>
          <w:rFonts w:ascii="Times New Roman" w:eastAsia="Arial" w:hAnsi="Times New Roman" w:cs="Times New Roman"/>
          <w:b/>
          <w:color w:val="000000"/>
          <w:sz w:val="24"/>
          <w:szCs w:val="24"/>
        </w:rPr>
        <w:t>Solution Architecture Diagram</w:t>
      </w:r>
      <w:r w:rsidRPr="00E95C6E">
        <w:rPr>
          <w:rFonts w:ascii="Times New Roman" w:hAnsi="Times New Roman" w:cs="Times New Roman"/>
          <w:b/>
        </w:rPr>
        <w:t xml:space="preserve">: </w:t>
      </w:r>
    </w:p>
    <w:p w14:paraId="2B3DB86C" w14:textId="540338C6" w:rsidR="00E370AF" w:rsidRPr="00E95C6E" w:rsidRDefault="00675F7B" w:rsidP="00675F7B">
      <w:pPr>
        <w:ind w:left="426"/>
        <w:rPr>
          <w:rFonts w:ascii="Times New Roman" w:hAnsi="Times New Roman" w:cs="Times New Roman"/>
          <w:b/>
        </w:rPr>
      </w:pPr>
      <w:r>
        <w:rPr>
          <w:b/>
          <w:bCs/>
          <w:noProof/>
          <w:sz w:val="28"/>
          <w:szCs w:val="28"/>
        </w:rPr>
        <w:drawing>
          <wp:inline distT="0" distB="0" distL="0" distR="0" wp14:anchorId="1AA5EE2E" wp14:editId="6AAF23EA">
            <wp:extent cx="5251450" cy="3500773"/>
            <wp:effectExtent l="0" t="0" r="6350" b="4445"/>
            <wp:docPr id="1318280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0754" name="Picture 13182807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1608" cy="3500878"/>
                    </a:xfrm>
                    <a:prstGeom prst="rect">
                      <a:avLst/>
                    </a:prstGeom>
                  </pic:spPr>
                </pic:pic>
              </a:graphicData>
            </a:graphic>
          </wp:inline>
        </w:drawing>
      </w:r>
    </w:p>
    <w:p w14:paraId="79D8C738" w14:textId="434659C2" w:rsidR="00E370AF" w:rsidRPr="00E95C6E" w:rsidRDefault="00E370AF">
      <w:pPr>
        <w:tabs>
          <w:tab w:val="left" w:pos="5529"/>
        </w:tabs>
        <w:rPr>
          <w:rFonts w:ascii="Times New Roman" w:hAnsi="Times New Roman" w:cs="Times New Roman"/>
          <w:b/>
        </w:rPr>
      </w:pPr>
    </w:p>
    <w:sectPr w:rsidR="00E370AF" w:rsidRPr="00E95C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6EEEB3-F1E1-4B11-B3F1-B0094A7EB38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E77037E-C8B7-4535-8A82-F760AF993568}"/>
    <w:embedBold r:id="rId3" w:fontKey="{FC3A063A-F967-4A8D-9E9A-9C3C80B66A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EB3BCEC-C775-4BCD-8312-A5BE39EB1301}"/>
    <w:embedItalic r:id="rId5" w:fontKey="{41D94C30-E900-42E7-97A7-6176F27F2E4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03F6BBB4-DEC9-4709-9DA1-E5269D034C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0579F"/>
    <w:rsid w:val="00267921"/>
    <w:rsid w:val="003A0639"/>
    <w:rsid w:val="00675F7B"/>
    <w:rsid w:val="00862077"/>
    <w:rsid w:val="008F68CB"/>
    <w:rsid w:val="00E370AF"/>
    <w:rsid w:val="00E95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211</Words>
  <Characters>1204</Characters>
  <Application>Microsoft Office Word</Application>
  <DocSecurity>0</DocSecurity>
  <Lines>10</Lines>
  <Paragraphs>2</Paragraphs>
  <ScaleCrop>false</ScaleCrop>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Iam Nani</cp:lastModifiedBy>
  <cp:revision>4</cp:revision>
  <dcterms:created xsi:type="dcterms:W3CDTF">2026-02-20T03:40:00Z</dcterms:created>
  <dcterms:modified xsi:type="dcterms:W3CDTF">2026-02-20T18:29:00Z</dcterms:modified>
</cp:coreProperties>
</file>