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38"/>
        </w:rPr>
        <w:t>Olumide Adeyemi</w:t>
      </w:r>
    </w:p>
    <w:p>
      <w:pPr>
        <w:spacing w:after="200" w:before="0"/>
      </w:pPr>
      <w:r>
        <w:rPr>
          <w:b w:val="0"/>
          <w:i w:val="0"/>
          <w:color w:val="444444"/>
          <w:sz w:val="19"/>
        </w:rPr>
        <w:t>o.adeyemi@example.com  |  +1 (646) 555-0198  |  Jersey City, NJ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Professional Experience</w:t>
      </w:r>
    </w:p>
    <w:p>
      <w:pPr>
        <w:spacing w:after="20" w:before="0"/>
      </w:pPr>
      <w:r>
        <w:rPr>
          <w:b/>
          <w:i w:val="0"/>
          <w:sz w:val="21"/>
        </w:rPr>
        <w:t>Director of Strategy</w:t>
      </w:r>
    </w:p>
    <w:p>
      <w:pPr>
        <w:spacing w:after="60" w:before="0"/>
      </w:pPr>
      <w:r>
        <w:rPr>
          <w:b w:val="0"/>
          <w:i/>
          <w:color w:val="555555"/>
          <w:sz w:val="19"/>
        </w:rPr>
        <w:t>Halverson Capital Partners   |   2017 - Present</w:t>
      </w:r>
    </w:p>
    <w:p>
      <w:pPr>
        <w:pStyle w:val="ListBullet"/>
        <w:spacing w:after="40"/>
      </w:pPr>
      <w:r>
        <w:rPr>
          <w:sz w:val="20"/>
        </w:rPr>
        <w:t>Lead commercial diligence for mid-market industrials transactions.</w:t>
      </w:r>
    </w:p>
    <w:p>
      <w:pPr>
        <w:pStyle w:val="ListBullet"/>
        <w:spacing w:after="40"/>
      </w:pPr>
      <w:r>
        <w:rPr>
          <w:sz w:val="20"/>
        </w:rPr>
        <w:t>Built the internal valuation model now standard across the deal team.</w:t>
      </w:r>
    </w:p>
    <w:p>
      <w:pPr>
        <w:pStyle w:val="ListBullet"/>
        <w:spacing w:after="40"/>
      </w:pPr>
      <w:r>
        <w:rPr>
          <w:sz w:val="20"/>
        </w:rPr>
        <w:t>Manage a team of five associates and two analysts.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Education</w:t>
      </w:r>
    </w:p>
    <w:p>
      <w:pPr>
        <w:spacing w:after="60" w:before="0"/>
      </w:pPr>
      <w:r>
        <w:rPr>
          <w:b w:val="0"/>
          <w:i w:val="0"/>
          <w:sz w:val="21"/>
        </w:rPr>
        <w:t>MBA, Ellsworth School of Business, 2015 - 2017</w:t>
      </w:r>
    </w:p>
    <w:p>
      <w:pPr>
        <w:spacing w:after="60" w:before="0"/>
      </w:pPr>
      <w:r>
        <w:rPr>
          <w:b w:val="0"/>
          <w:i w:val="0"/>
          <w:sz w:val="21"/>
        </w:rPr>
        <w:t>B.A. Economics, University of Lagos, 2009 - 2013</w:t>
      </w:r>
    </w:p>
    <w:p>
      <w:pPr>
        <w:spacing w:after="80" w:before="0"/>
      </w:pPr>
      <w:r>
        <w:rPr>
          <w:b/>
          <w:i w:val="0"/>
          <w:caps/>
          <w:color w:val="2B4C6F"/>
          <w:sz w:val="22"/>
        </w:rPr>
        <w:t>Skills</w:t>
      </w:r>
    </w:p>
    <w:p>
      <w:pPr>
        <w:spacing w:after="60" w:before="0"/>
      </w:pPr>
      <w:r>
        <w:rPr>
          <w:b w:val="0"/>
          <w:i w:val="0"/>
          <w:sz w:val="21"/>
        </w:rPr>
        <w:t>Financial modelling, market sizing, commercial due diligence, Excel, SQL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