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330" w:rsidRPr="00C37330" w:rsidRDefault="00C37330" w:rsidP="00C3733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37330">
        <w:rPr>
          <w:rFonts w:ascii="Times New Roman" w:eastAsia="Times New Roman" w:hAnsi="Times New Roman" w:cs="Times New Roman"/>
          <w:b/>
          <w:bCs/>
          <w:kern w:val="36"/>
          <w:sz w:val="24"/>
          <w:szCs w:val="24"/>
        </w:rPr>
        <w:t>FRANCE OPHTHALMIC DEVICES MARKET</w:t>
      </w:r>
      <w:r w:rsidR="00E71F36" w:rsidRPr="00E71F36">
        <w:rPr>
          <w:rFonts w:ascii="Times New Roman" w:eastAsia="Times New Roman" w:hAnsi="Times New Roman" w:cs="Times New Roman"/>
          <w:b/>
          <w:bCs/>
          <w:noProof/>
          <w:kern w:val="36"/>
          <w:sz w:val="24"/>
          <w:szCs w:val="24"/>
          <w:lang w:val="en-IN" w:eastAsia="en-IN"/>
        </w:rPr>
        <w:drawing>
          <wp:anchor distT="0" distB="0" distL="0" distR="0" simplePos="0" relativeHeight="251659264" behindDoc="1" locked="0" layoutInCell="1" allowOverlap="1">
            <wp:simplePos x="0" y="0"/>
            <wp:positionH relativeFrom="page">
              <wp:posOffset>-126423</wp:posOffset>
            </wp:positionH>
            <wp:positionV relativeFrom="page">
              <wp:posOffset>-131618</wp:posOffset>
            </wp:positionV>
            <wp:extent cx="10233314" cy="14450291"/>
            <wp:effectExtent l="19050" t="0" r="0" b="0"/>
            <wp:wrapNone/>
            <wp:docPr id="7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
    <w:p w:rsidR="00C37330" w:rsidRDefault="00C37330" w:rsidP="00C37330">
      <w:p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 xml:space="preserve">According to </w:t>
      </w:r>
      <w:proofErr w:type="spellStart"/>
      <w:r w:rsidRPr="00C37330">
        <w:rPr>
          <w:rFonts w:ascii="Times New Roman" w:eastAsia="Times New Roman" w:hAnsi="Times New Roman" w:cs="Times New Roman"/>
          <w:sz w:val="24"/>
          <w:szCs w:val="24"/>
        </w:rPr>
        <w:t>Intelli</w:t>
      </w:r>
      <w:proofErr w:type="spellEnd"/>
      <w:r w:rsidRPr="00C37330">
        <w:rPr>
          <w:rFonts w:ascii="Times New Roman" w:eastAsia="Times New Roman" w:hAnsi="Times New Roman" w:cs="Times New Roman"/>
          <w:sz w:val="24"/>
          <w:szCs w:val="24"/>
        </w:rPr>
        <w:t xml:space="preserve">, the France ophthalmic devices market was valued at USD </w:t>
      </w:r>
      <w:r w:rsidR="00CC78CE" w:rsidRPr="00CC78CE">
        <w:rPr>
          <w:rFonts w:ascii="Times New Roman" w:hAnsi="Times New Roman" w:cs="Times New Roman"/>
          <w:sz w:val="24"/>
        </w:rPr>
        <w:t>1,173.9</w:t>
      </w:r>
      <w:r w:rsidRPr="00C37330">
        <w:rPr>
          <w:rFonts w:ascii="Times New Roman" w:eastAsia="Times New Roman" w:hAnsi="Times New Roman" w:cs="Times New Roman"/>
          <w:sz w:val="28"/>
          <w:szCs w:val="24"/>
        </w:rPr>
        <w:t xml:space="preserve"> </w:t>
      </w:r>
      <w:r w:rsidRPr="00C37330">
        <w:rPr>
          <w:rFonts w:ascii="Times New Roman" w:eastAsia="Times New Roman" w:hAnsi="Times New Roman" w:cs="Times New Roman"/>
          <w:sz w:val="24"/>
          <w:szCs w:val="24"/>
        </w:rPr>
        <w:t>million in 2024 and i</w:t>
      </w:r>
      <w:r w:rsidR="00CC78CE">
        <w:rPr>
          <w:rFonts w:ascii="Times New Roman" w:eastAsia="Times New Roman" w:hAnsi="Times New Roman" w:cs="Times New Roman"/>
          <w:sz w:val="24"/>
          <w:szCs w:val="24"/>
        </w:rPr>
        <w:t>s projected to reach USD 1696.30</w:t>
      </w:r>
      <w:r w:rsidRPr="00C37330">
        <w:rPr>
          <w:rFonts w:ascii="Times New Roman" w:eastAsia="Times New Roman" w:hAnsi="Times New Roman" w:cs="Times New Roman"/>
          <w:sz w:val="24"/>
          <w:szCs w:val="24"/>
        </w:rPr>
        <w:t xml:space="preserve"> million by</w:t>
      </w:r>
      <w:r w:rsidR="00CC78CE">
        <w:rPr>
          <w:rFonts w:ascii="Times New Roman" w:eastAsia="Times New Roman" w:hAnsi="Times New Roman" w:cs="Times New Roman"/>
          <w:sz w:val="24"/>
          <w:szCs w:val="24"/>
        </w:rPr>
        <w:t xml:space="preserve"> 2032, growing at a CAGR of 5.61</w:t>
      </w:r>
      <w:r w:rsidR="00741C11">
        <w:rPr>
          <w:rFonts w:ascii="Times New Roman" w:eastAsia="Times New Roman" w:hAnsi="Times New Roman" w:cs="Times New Roman"/>
          <w:sz w:val="24"/>
          <w:szCs w:val="24"/>
        </w:rPr>
        <w:t>% from 2024</w:t>
      </w:r>
      <w:r w:rsidRPr="00C37330">
        <w:rPr>
          <w:rFonts w:ascii="Times New Roman" w:eastAsia="Times New Roman" w:hAnsi="Times New Roman" w:cs="Times New Roman"/>
          <w:sz w:val="24"/>
          <w:szCs w:val="24"/>
        </w:rPr>
        <w:t xml:space="preserve"> to 2032.</w:t>
      </w:r>
    </w:p>
    <w:p w:rsidR="00203E1C" w:rsidRPr="00C37330" w:rsidRDefault="00203E1C" w:rsidP="00C37330">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nce O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5290"/>
                    </a:xfrm>
                    <a:prstGeom prst="rect">
                      <a:avLst/>
                    </a:prstGeom>
                  </pic:spPr>
                </pic:pic>
              </a:graphicData>
            </a:graphic>
          </wp:inline>
        </w:drawing>
      </w:r>
      <w:bookmarkEnd w:id="0"/>
    </w:p>
    <w:p w:rsidR="00C37330" w:rsidRPr="00C37330" w:rsidRDefault="00C37330" w:rsidP="00C37330">
      <w:p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The market growth is attributed to the increasing prevalence of ophthalmic disorders such as cataracts, glaucoma, age-related macular degeneration (AMD), and diabetic retinopathy. Growing aging population, technological advancements in vision care, and increased awareness regarding early diagnosis and treatment are key factors driving market expansion.</w:t>
      </w:r>
    </w:p>
    <w:p w:rsidR="00C37330" w:rsidRPr="00C37330" w:rsidRDefault="00C37330" w:rsidP="00C37330">
      <w:p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 xml:space="preserve">France’s well-established healthcare infrastructure, favorable reimbursement policies, and continuous innovation in diagnostic and surgical ophthalmic devices further contribute to market growth. Moreover, the rising adoption of minimally invasive procedures, smart ophthalmic devices, and </w:t>
      </w:r>
      <w:proofErr w:type="spellStart"/>
      <w:r w:rsidRPr="00C37330">
        <w:rPr>
          <w:rFonts w:ascii="Times New Roman" w:eastAsia="Times New Roman" w:hAnsi="Times New Roman" w:cs="Times New Roman"/>
          <w:sz w:val="24"/>
          <w:szCs w:val="24"/>
        </w:rPr>
        <w:t>teleophthalmology</w:t>
      </w:r>
      <w:proofErr w:type="spellEnd"/>
      <w:r w:rsidRPr="00C37330">
        <w:rPr>
          <w:rFonts w:ascii="Times New Roman" w:eastAsia="Times New Roman" w:hAnsi="Times New Roman" w:cs="Times New Roman"/>
          <w:sz w:val="24"/>
          <w:szCs w:val="24"/>
        </w:rPr>
        <w:t xml:space="preserve"> solutions offers lucrative opportunities for market players during the forecast period.</w:t>
      </w:r>
    </w:p>
    <w:p w:rsidR="00C37330" w:rsidRPr="00C37330" w:rsidRDefault="00C37330" w:rsidP="00C3733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37330">
        <w:rPr>
          <w:rFonts w:ascii="Times New Roman" w:eastAsia="Times New Roman" w:hAnsi="Times New Roman" w:cs="Times New Roman"/>
          <w:b/>
          <w:bCs/>
          <w:kern w:val="36"/>
          <w:sz w:val="24"/>
          <w:szCs w:val="24"/>
        </w:rPr>
        <w:t>France Ophthalmic Devices Market Definition</w:t>
      </w:r>
    </w:p>
    <w:p w:rsidR="00C37330" w:rsidRPr="00C37330" w:rsidRDefault="00C37330" w:rsidP="00C37330">
      <w:p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 xml:space="preserve">Ophthalmic devices are medical devices used for diagnosis, surgery, vision correction, and treatment of eye diseases and disorders. They include diagnostic devices (OCT, fundus cameras), </w:t>
      </w:r>
      <w:r w:rsidRPr="00C37330">
        <w:rPr>
          <w:rFonts w:ascii="Times New Roman" w:eastAsia="Times New Roman" w:hAnsi="Times New Roman" w:cs="Times New Roman"/>
          <w:sz w:val="24"/>
          <w:szCs w:val="24"/>
        </w:rPr>
        <w:lastRenderedPageBreak/>
        <w:t>surgical devices (phacoemulsification systems, laser surgical devices), vision care devices (contact lenses, spectacles), and therapeutic devices.</w:t>
      </w:r>
    </w:p>
    <w:p w:rsidR="00C37330" w:rsidRPr="00C37330" w:rsidRDefault="00C37330" w:rsidP="00C37330">
      <w:p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In France, the ophthalmic devices sector benefits from increasing innovation, rising prevalence of visual impairments, integration of AI in diagnostics, and the growing focus on preventive and personalized eye care solutions.</w:t>
      </w:r>
    </w:p>
    <w:p w:rsidR="00C37330" w:rsidRPr="00C37330" w:rsidRDefault="00C37330" w:rsidP="00C3733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37330">
        <w:rPr>
          <w:rFonts w:ascii="Times New Roman" w:eastAsia="Times New Roman" w:hAnsi="Times New Roman" w:cs="Times New Roman"/>
          <w:b/>
          <w:bCs/>
          <w:kern w:val="36"/>
          <w:sz w:val="24"/>
          <w:szCs w:val="24"/>
        </w:rPr>
        <w:t>France Ophthalmic Devices Market Overview</w:t>
      </w:r>
    </w:p>
    <w:p w:rsidR="00C37330" w:rsidRPr="00C37330" w:rsidRDefault="00C37330" w:rsidP="00C37330">
      <w:p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The France ophthalmic devices market is experiencing steady growth due to a combination of demographic trends, technological advancements, and strategic healthcare investments. Increasing cases of refractive errors, glaucoma, cataracts, and diabetic eye diseases are fueling the demand for advanced ophthalmic diagnostic and surgical equipment.</w:t>
      </w:r>
    </w:p>
    <w:p w:rsidR="00C37330" w:rsidRPr="00C37330" w:rsidRDefault="00E71F36" w:rsidP="00C3733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-126365</wp:posOffset>
            </wp:positionH>
            <wp:positionV relativeFrom="page">
              <wp:posOffset>-186690</wp:posOffset>
            </wp:positionV>
            <wp:extent cx="10233025" cy="1445006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roofErr w:type="spellStart"/>
      <w:r w:rsidR="00C37330" w:rsidRPr="00C37330">
        <w:rPr>
          <w:rFonts w:ascii="Times New Roman" w:eastAsia="Times New Roman" w:hAnsi="Times New Roman" w:cs="Times New Roman"/>
          <w:sz w:val="24"/>
          <w:szCs w:val="24"/>
        </w:rPr>
        <w:t>Teleophthalmology</w:t>
      </w:r>
      <w:proofErr w:type="spellEnd"/>
      <w:r w:rsidR="00C37330" w:rsidRPr="00C37330">
        <w:rPr>
          <w:rFonts w:ascii="Times New Roman" w:eastAsia="Times New Roman" w:hAnsi="Times New Roman" w:cs="Times New Roman"/>
          <w:sz w:val="24"/>
          <w:szCs w:val="24"/>
        </w:rPr>
        <w:t xml:space="preserve"> is gaining traction, particularly in rural and underserved regions. Additionally, public health initiatives to screen for early-stage eye diseases and the availability of high-precision, minimally invasive surgical devices are propelling the adoption of ophthalmic devices across hospitals and specialty clinics.</w:t>
      </w:r>
    </w:p>
    <w:p w:rsidR="00C37330" w:rsidRPr="00C37330" w:rsidRDefault="00C37330" w:rsidP="00C37330">
      <w:p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However, the market faces challenges such as high equipment costs and regulatory complexities under the EU MDR framework. Despite these hurdles, strong growth opportunities exist in AI-powered ophthalmic solutions, home eye testing kits, and smart contact lenses.</w:t>
      </w:r>
    </w:p>
    <w:p w:rsidR="00C37330" w:rsidRPr="00C37330" w:rsidRDefault="00C37330" w:rsidP="00C3733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37330">
        <w:rPr>
          <w:rFonts w:ascii="Times New Roman" w:eastAsia="Times New Roman" w:hAnsi="Times New Roman" w:cs="Times New Roman"/>
          <w:b/>
          <w:bCs/>
          <w:kern w:val="36"/>
          <w:sz w:val="24"/>
          <w:szCs w:val="24"/>
        </w:rPr>
        <w:t>FRANCE OPHTHALMIC DEVICES MARKET SEGMENT ANALYSIS</w:t>
      </w:r>
    </w:p>
    <w:p w:rsidR="00C37330" w:rsidRPr="00C37330" w:rsidRDefault="00C37330" w:rsidP="00C37330">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C37330">
        <w:rPr>
          <w:rFonts w:ascii="Times New Roman" w:eastAsia="Times New Roman" w:hAnsi="Times New Roman" w:cs="Times New Roman"/>
          <w:b/>
          <w:bCs/>
          <w:sz w:val="24"/>
          <w:szCs w:val="24"/>
        </w:rPr>
        <w:t>By Product Type</w:t>
      </w:r>
    </w:p>
    <w:p w:rsidR="00C37330" w:rsidRPr="00C37330" w:rsidRDefault="00C37330" w:rsidP="00C3733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Diagnostic Devices</w:t>
      </w:r>
      <w:r w:rsidRPr="00C37330">
        <w:rPr>
          <w:rFonts w:ascii="Times New Roman" w:eastAsia="Times New Roman" w:hAnsi="Times New Roman" w:cs="Times New Roman"/>
          <w:sz w:val="24"/>
          <w:szCs w:val="24"/>
        </w:rPr>
        <w:t xml:space="preserve">: OCT devices, slit lamps, fundus cameras, and </w:t>
      </w:r>
      <w:proofErr w:type="spellStart"/>
      <w:r w:rsidRPr="00C37330">
        <w:rPr>
          <w:rFonts w:ascii="Times New Roman" w:eastAsia="Times New Roman" w:hAnsi="Times New Roman" w:cs="Times New Roman"/>
          <w:sz w:val="24"/>
          <w:szCs w:val="24"/>
        </w:rPr>
        <w:t>tonometers</w:t>
      </w:r>
      <w:proofErr w:type="spellEnd"/>
      <w:r w:rsidRPr="00C37330">
        <w:rPr>
          <w:rFonts w:ascii="Times New Roman" w:eastAsia="Times New Roman" w:hAnsi="Times New Roman" w:cs="Times New Roman"/>
          <w:sz w:val="24"/>
          <w:szCs w:val="24"/>
        </w:rPr>
        <w:t xml:space="preserve"> dominate this segment.</w:t>
      </w:r>
    </w:p>
    <w:p w:rsidR="00C37330" w:rsidRPr="00C37330" w:rsidRDefault="00C37330" w:rsidP="00C3733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Surgical Devices</w:t>
      </w:r>
      <w:r w:rsidRPr="00C37330">
        <w:rPr>
          <w:rFonts w:ascii="Times New Roman" w:eastAsia="Times New Roman" w:hAnsi="Times New Roman" w:cs="Times New Roman"/>
          <w:sz w:val="24"/>
          <w:szCs w:val="24"/>
        </w:rPr>
        <w:t>: Includes phacoemulsification systems, vitrectomy machines, and ophthalmic lasers for cataract and retinal surgeries.</w:t>
      </w:r>
    </w:p>
    <w:p w:rsidR="00C37330" w:rsidRPr="00C37330" w:rsidRDefault="00C37330" w:rsidP="00C3733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Vision Care Devices</w:t>
      </w:r>
      <w:r w:rsidRPr="00C37330">
        <w:rPr>
          <w:rFonts w:ascii="Times New Roman" w:eastAsia="Times New Roman" w:hAnsi="Times New Roman" w:cs="Times New Roman"/>
          <w:sz w:val="24"/>
          <w:szCs w:val="24"/>
        </w:rPr>
        <w:t>: Contact lenses and spectacles represent a major share, driven by the high prevalence of refractive errors.</w:t>
      </w:r>
    </w:p>
    <w:p w:rsidR="00C37330" w:rsidRPr="00C37330" w:rsidRDefault="00C37330" w:rsidP="00C3733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lastRenderedPageBreak/>
        <w:t>Therapeutic Devices</w:t>
      </w:r>
      <w:r w:rsidRPr="00C37330">
        <w:rPr>
          <w:rFonts w:ascii="Times New Roman" w:eastAsia="Times New Roman" w:hAnsi="Times New Roman" w:cs="Times New Roman"/>
          <w:sz w:val="24"/>
          <w:szCs w:val="24"/>
        </w:rPr>
        <w:t>: Devices aiding in non-surgical treatment of ophthalmic conditions like glaucoma drainage devices.</w:t>
      </w:r>
    </w:p>
    <w:p w:rsidR="00C37330" w:rsidRPr="00C37330" w:rsidRDefault="00C37330" w:rsidP="00C37330">
      <w:pPr>
        <w:spacing w:after="0" w:line="360" w:lineRule="auto"/>
        <w:jc w:val="both"/>
        <w:rPr>
          <w:rFonts w:ascii="Times New Roman" w:eastAsia="Times New Roman" w:hAnsi="Times New Roman" w:cs="Times New Roman"/>
          <w:sz w:val="24"/>
          <w:szCs w:val="24"/>
        </w:rPr>
      </w:pPr>
    </w:p>
    <w:p w:rsidR="00C37330" w:rsidRPr="00C37330" w:rsidRDefault="00C37330" w:rsidP="00C37330">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C37330">
        <w:rPr>
          <w:rFonts w:ascii="Times New Roman" w:eastAsia="Times New Roman" w:hAnsi="Times New Roman" w:cs="Times New Roman"/>
          <w:b/>
          <w:bCs/>
          <w:sz w:val="24"/>
          <w:szCs w:val="24"/>
        </w:rPr>
        <w:t>By End User</w:t>
      </w:r>
    </w:p>
    <w:p w:rsidR="00C37330" w:rsidRPr="00C37330" w:rsidRDefault="00C37330" w:rsidP="00C3733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Hospitals</w:t>
      </w:r>
      <w:r w:rsidRPr="00C37330">
        <w:rPr>
          <w:rFonts w:ascii="Times New Roman" w:eastAsia="Times New Roman" w:hAnsi="Times New Roman" w:cs="Times New Roman"/>
          <w:sz w:val="24"/>
          <w:szCs w:val="24"/>
        </w:rPr>
        <w:t>: Primary centers for advanced surgical and diagnostic procedures.</w:t>
      </w:r>
    </w:p>
    <w:p w:rsidR="00C37330" w:rsidRPr="00C37330" w:rsidRDefault="00C37330" w:rsidP="00C3733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Ophthalmic Clinics</w:t>
      </w:r>
      <w:r w:rsidRPr="00C37330">
        <w:rPr>
          <w:rFonts w:ascii="Times New Roman" w:eastAsia="Times New Roman" w:hAnsi="Times New Roman" w:cs="Times New Roman"/>
          <w:sz w:val="24"/>
          <w:szCs w:val="24"/>
        </w:rPr>
        <w:t>: Specialized facilities focusing exclusively on eye treatments.</w:t>
      </w:r>
    </w:p>
    <w:p w:rsidR="00C37330" w:rsidRPr="00C37330" w:rsidRDefault="00C37330" w:rsidP="00C3733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Ambulatory Surgical Centers (ASCs)</w:t>
      </w:r>
      <w:r w:rsidRPr="00C37330">
        <w:rPr>
          <w:rFonts w:ascii="Times New Roman" w:eastAsia="Times New Roman" w:hAnsi="Times New Roman" w:cs="Times New Roman"/>
          <w:sz w:val="24"/>
          <w:szCs w:val="24"/>
        </w:rPr>
        <w:t>: Growing preference for cost-effective and quick ophthalmic surgeries.</w:t>
      </w:r>
    </w:p>
    <w:p w:rsidR="00C37330" w:rsidRPr="00C37330" w:rsidRDefault="00C37330" w:rsidP="00C3733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Homecare Settings</w:t>
      </w:r>
      <w:r w:rsidRPr="00C37330">
        <w:rPr>
          <w:rFonts w:ascii="Times New Roman" w:eastAsia="Times New Roman" w:hAnsi="Times New Roman" w:cs="Times New Roman"/>
          <w:sz w:val="24"/>
          <w:szCs w:val="24"/>
        </w:rPr>
        <w:t>: Emergence of home diagnostic kits and smart wearable devices.</w:t>
      </w:r>
    </w:p>
    <w:p w:rsidR="00C37330" w:rsidRPr="00C37330" w:rsidRDefault="00C37330" w:rsidP="00C37330">
      <w:pPr>
        <w:spacing w:after="0" w:line="360" w:lineRule="auto"/>
        <w:jc w:val="both"/>
        <w:rPr>
          <w:rFonts w:ascii="Times New Roman" w:eastAsia="Times New Roman" w:hAnsi="Times New Roman" w:cs="Times New Roman"/>
          <w:sz w:val="24"/>
          <w:szCs w:val="24"/>
        </w:rPr>
      </w:pPr>
    </w:p>
    <w:p w:rsidR="00C37330" w:rsidRPr="00C37330" w:rsidRDefault="00E71F36" w:rsidP="00C37330">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-126365</wp:posOffset>
            </wp:positionH>
            <wp:positionV relativeFrom="page">
              <wp:posOffset>-103505</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C37330" w:rsidRPr="00C37330">
        <w:rPr>
          <w:rFonts w:ascii="Times New Roman" w:eastAsia="Times New Roman" w:hAnsi="Times New Roman" w:cs="Times New Roman"/>
          <w:b/>
          <w:bCs/>
          <w:sz w:val="24"/>
          <w:szCs w:val="24"/>
        </w:rPr>
        <w:t>By Technology</w:t>
      </w:r>
    </w:p>
    <w:p w:rsidR="00C37330" w:rsidRPr="00C37330" w:rsidRDefault="00C37330" w:rsidP="00C3733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Optical Coherence Tomography (OCT)</w:t>
      </w:r>
      <w:r w:rsidRPr="00C37330">
        <w:rPr>
          <w:rFonts w:ascii="Times New Roman" w:eastAsia="Times New Roman" w:hAnsi="Times New Roman" w:cs="Times New Roman"/>
          <w:sz w:val="24"/>
          <w:szCs w:val="24"/>
        </w:rPr>
        <w:t>: Widely adopted for retina and glaucoma diagnostics.</w:t>
      </w:r>
    </w:p>
    <w:p w:rsidR="00C37330" w:rsidRPr="00C37330" w:rsidRDefault="00C37330" w:rsidP="00C3733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Laser Technology</w:t>
      </w:r>
      <w:r w:rsidRPr="00C37330">
        <w:rPr>
          <w:rFonts w:ascii="Times New Roman" w:eastAsia="Times New Roman" w:hAnsi="Times New Roman" w:cs="Times New Roman"/>
          <w:sz w:val="24"/>
          <w:szCs w:val="24"/>
        </w:rPr>
        <w:t>: Growing use in vision correction (LASIK, PRK) and cataract surgery.</w:t>
      </w:r>
    </w:p>
    <w:p w:rsidR="00C37330" w:rsidRPr="00C37330" w:rsidRDefault="00C37330" w:rsidP="00C3733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Ultrasound Imaging</w:t>
      </w:r>
      <w:r w:rsidRPr="00C37330">
        <w:rPr>
          <w:rFonts w:ascii="Times New Roman" w:eastAsia="Times New Roman" w:hAnsi="Times New Roman" w:cs="Times New Roman"/>
          <w:sz w:val="24"/>
          <w:szCs w:val="24"/>
        </w:rPr>
        <w:t>: Used in diagnostics when retinal visualization is difficult.</w:t>
      </w:r>
    </w:p>
    <w:p w:rsidR="00C37330" w:rsidRPr="00C37330" w:rsidRDefault="00C37330" w:rsidP="00C3733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Wearable Technologies</w:t>
      </w:r>
      <w:r w:rsidRPr="00C37330">
        <w:rPr>
          <w:rFonts w:ascii="Times New Roman" w:eastAsia="Times New Roman" w:hAnsi="Times New Roman" w:cs="Times New Roman"/>
          <w:sz w:val="24"/>
          <w:szCs w:val="24"/>
        </w:rPr>
        <w:t>: Smart contact lenses and AR/VR vision aids gaining interest.</w:t>
      </w:r>
    </w:p>
    <w:p w:rsidR="00C37330" w:rsidRPr="00C37330" w:rsidRDefault="00C37330" w:rsidP="00C37330">
      <w:pPr>
        <w:spacing w:after="0" w:line="360" w:lineRule="auto"/>
        <w:jc w:val="both"/>
        <w:rPr>
          <w:rFonts w:ascii="Times New Roman" w:eastAsia="Times New Roman" w:hAnsi="Times New Roman" w:cs="Times New Roman"/>
          <w:sz w:val="24"/>
          <w:szCs w:val="24"/>
        </w:rPr>
      </w:pPr>
    </w:p>
    <w:p w:rsidR="00C37330" w:rsidRPr="00C37330" w:rsidRDefault="00C37330" w:rsidP="00C37330">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C37330">
        <w:rPr>
          <w:rFonts w:ascii="Times New Roman" w:eastAsia="Times New Roman" w:hAnsi="Times New Roman" w:cs="Times New Roman"/>
          <w:b/>
          <w:bCs/>
          <w:sz w:val="24"/>
          <w:szCs w:val="24"/>
        </w:rPr>
        <w:t>By Application</w:t>
      </w:r>
    </w:p>
    <w:p w:rsidR="00C37330" w:rsidRPr="00C37330" w:rsidRDefault="00C37330" w:rsidP="00C3733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Cataract Surgery</w:t>
      </w:r>
      <w:r w:rsidRPr="00C37330">
        <w:rPr>
          <w:rFonts w:ascii="Times New Roman" w:eastAsia="Times New Roman" w:hAnsi="Times New Roman" w:cs="Times New Roman"/>
          <w:sz w:val="24"/>
          <w:szCs w:val="24"/>
        </w:rPr>
        <w:t>: Largest segment driven by aging demographics.</w:t>
      </w:r>
    </w:p>
    <w:p w:rsidR="00C37330" w:rsidRPr="00C37330" w:rsidRDefault="00C37330" w:rsidP="00C3733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Refractive Error Correction</w:t>
      </w:r>
      <w:r w:rsidRPr="00C37330">
        <w:rPr>
          <w:rFonts w:ascii="Times New Roman" w:eastAsia="Times New Roman" w:hAnsi="Times New Roman" w:cs="Times New Roman"/>
          <w:sz w:val="24"/>
          <w:szCs w:val="24"/>
        </w:rPr>
        <w:t>: LASIK, SMILE, and PRK surgeries growing rapidly.</w:t>
      </w:r>
    </w:p>
    <w:p w:rsidR="00C37330" w:rsidRPr="00C37330" w:rsidRDefault="00C37330" w:rsidP="00C3733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Glaucoma Surgery</w:t>
      </w:r>
      <w:r w:rsidRPr="00C37330">
        <w:rPr>
          <w:rFonts w:ascii="Times New Roman" w:eastAsia="Times New Roman" w:hAnsi="Times New Roman" w:cs="Times New Roman"/>
          <w:sz w:val="24"/>
          <w:szCs w:val="24"/>
        </w:rPr>
        <w:t>: Increased focus on minimally invasive glaucoma surgery (MIGS).</w:t>
      </w:r>
    </w:p>
    <w:p w:rsidR="00C37330" w:rsidRPr="00C37330" w:rsidRDefault="00C37330" w:rsidP="00C3733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Retinal Disorders</w:t>
      </w:r>
      <w:r w:rsidRPr="00C37330">
        <w:rPr>
          <w:rFonts w:ascii="Times New Roman" w:eastAsia="Times New Roman" w:hAnsi="Times New Roman" w:cs="Times New Roman"/>
          <w:sz w:val="24"/>
          <w:szCs w:val="24"/>
        </w:rPr>
        <w:t>: Innovations in retinal imaging and treatment.</w:t>
      </w:r>
    </w:p>
    <w:p w:rsidR="00C37330" w:rsidRPr="00C37330" w:rsidRDefault="00C37330" w:rsidP="00C3733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Others</w:t>
      </w:r>
      <w:r w:rsidRPr="00C37330">
        <w:rPr>
          <w:rFonts w:ascii="Times New Roman" w:eastAsia="Times New Roman" w:hAnsi="Times New Roman" w:cs="Times New Roman"/>
          <w:sz w:val="24"/>
          <w:szCs w:val="24"/>
        </w:rPr>
        <w:t>: Includes dry eye treatment and cosmetic eye surgeries.</w:t>
      </w:r>
    </w:p>
    <w:p w:rsidR="00C37330" w:rsidRPr="00C37330" w:rsidRDefault="00C37330" w:rsidP="00C37330">
      <w:pPr>
        <w:spacing w:after="0" w:line="360" w:lineRule="auto"/>
        <w:jc w:val="both"/>
        <w:rPr>
          <w:rFonts w:ascii="Times New Roman" w:eastAsia="Times New Roman" w:hAnsi="Times New Roman" w:cs="Times New Roman"/>
          <w:sz w:val="24"/>
          <w:szCs w:val="24"/>
        </w:rPr>
      </w:pPr>
    </w:p>
    <w:p w:rsidR="00C37330" w:rsidRPr="00C37330" w:rsidRDefault="00C37330" w:rsidP="00C3733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37330">
        <w:rPr>
          <w:rFonts w:ascii="Times New Roman" w:eastAsia="Times New Roman" w:hAnsi="Times New Roman" w:cs="Times New Roman"/>
          <w:b/>
          <w:bCs/>
          <w:kern w:val="36"/>
          <w:sz w:val="24"/>
          <w:szCs w:val="24"/>
        </w:rPr>
        <w:t>FRANCE OPHTHALMIC DEVICES MARKET COMPETITIVE LANDSCAPE</w:t>
      </w:r>
    </w:p>
    <w:p w:rsidR="00C37330" w:rsidRPr="00C37330" w:rsidRDefault="00C37330" w:rsidP="00C37330">
      <w:p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The France ophthalmic devices market is highly competitive with multinational companies and domestic players investing heavily in R&amp;D, new product launches, and partnerships. Key areas of competition include device innovation, patient safety, surgical efficiency, and integration of digital health technologies.</w:t>
      </w:r>
    </w:p>
    <w:p w:rsidR="00C37330" w:rsidRPr="00C37330" w:rsidRDefault="00C37330" w:rsidP="00C37330">
      <w:pPr>
        <w:spacing w:after="0" w:line="360" w:lineRule="auto"/>
        <w:jc w:val="both"/>
        <w:rPr>
          <w:rFonts w:ascii="Times New Roman" w:eastAsia="Times New Roman" w:hAnsi="Times New Roman" w:cs="Times New Roman"/>
          <w:sz w:val="24"/>
          <w:szCs w:val="24"/>
        </w:rPr>
      </w:pPr>
    </w:p>
    <w:p w:rsidR="00C37330" w:rsidRPr="00C37330" w:rsidRDefault="001213AD" w:rsidP="00C3733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1213AD">
        <w:rPr>
          <w:rFonts w:ascii="Times New Roman" w:eastAsia="Times New Roman" w:hAnsi="Times New Roman" w:cs="Times New Roman"/>
          <w:b/>
          <w:bCs/>
          <w:kern w:val="36"/>
          <w:sz w:val="24"/>
          <w:szCs w:val="24"/>
        </w:rPr>
        <w:t xml:space="preserve">Key Profiles of </w:t>
      </w:r>
      <w:r w:rsidRPr="00C37330">
        <w:rPr>
          <w:rFonts w:ascii="Times New Roman" w:eastAsia="Times New Roman" w:hAnsi="Times New Roman" w:cs="Times New Roman"/>
          <w:b/>
          <w:sz w:val="24"/>
          <w:szCs w:val="24"/>
        </w:rPr>
        <w:t>France ophthalmic devices market</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1213AD">
        <w:rPr>
          <w:rFonts w:ascii="Times New Roman" w:eastAsia="Times New Roman" w:hAnsi="Times New Roman" w:cs="Times New Roman"/>
          <w:bCs/>
          <w:sz w:val="24"/>
          <w:szCs w:val="24"/>
        </w:rPr>
        <w:t>Alcon Inc.</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1213AD">
        <w:rPr>
          <w:rFonts w:ascii="Times New Roman" w:eastAsia="Times New Roman" w:hAnsi="Times New Roman" w:cs="Times New Roman"/>
          <w:bCs/>
          <w:sz w:val="24"/>
          <w:szCs w:val="24"/>
        </w:rPr>
        <w:t xml:space="preserve">Carl Zeiss </w:t>
      </w:r>
      <w:proofErr w:type="spellStart"/>
      <w:r w:rsidRPr="001213AD">
        <w:rPr>
          <w:rFonts w:ascii="Times New Roman" w:eastAsia="Times New Roman" w:hAnsi="Times New Roman" w:cs="Times New Roman"/>
          <w:bCs/>
          <w:sz w:val="24"/>
          <w:szCs w:val="24"/>
        </w:rPr>
        <w:t>Meditec</w:t>
      </w:r>
      <w:proofErr w:type="spellEnd"/>
      <w:r w:rsidRPr="001213AD">
        <w:rPr>
          <w:rFonts w:ascii="Times New Roman" w:eastAsia="Times New Roman" w:hAnsi="Times New Roman" w:cs="Times New Roman"/>
          <w:bCs/>
          <w:sz w:val="24"/>
          <w:szCs w:val="24"/>
        </w:rPr>
        <w:t xml:space="preserve"> AG</w:t>
      </w:r>
    </w:p>
    <w:p w:rsidR="00C37330" w:rsidRPr="001213AD" w:rsidRDefault="00E71F36"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val="en-IN" w:eastAsia="en-IN"/>
        </w:rPr>
        <w:drawing>
          <wp:anchor distT="0" distB="0" distL="0" distR="0" simplePos="0" relativeHeight="251665408" behindDoc="1" locked="0" layoutInCell="1" allowOverlap="1">
            <wp:simplePos x="0" y="0"/>
            <wp:positionH relativeFrom="page">
              <wp:posOffset>-133350</wp:posOffset>
            </wp:positionH>
            <wp:positionV relativeFrom="page">
              <wp:posOffset>-200660</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C37330" w:rsidRPr="001213AD">
        <w:rPr>
          <w:rFonts w:ascii="Times New Roman" w:eastAsia="Times New Roman" w:hAnsi="Times New Roman" w:cs="Times New Roman"/>
          <w:bCs/>
          <w:sz w:val="24"/>
          <w:szCs w:val="24"/>
        </w:rPr>
        <w:t>Johnson &amp; Johnson Vision</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1213AD">
        <w:rPr>
          <w:rFonts w:ascii="Times New Roman" w:eastAsia="Times New Roman" w:hAnsi="Times New Roman" w:cs="Times New Roman"/>
          <w:bCs/>
          <w:sz w:val="24"/>
          <w:szCs w:val="24"/>
        </w:rPr>
        <w:t>Bausch + Lomb Incorporated</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proofErr w:type="spellStart"/>
      <w:r w:rsidRPr="001213AD">
        <w:rPr>
          <w:rFonts w:ascii="Times New Roman" w:eastAsia="Times New Roman" w:hAnsi="Times New Roman" w:cs="Times New Roman"/>
          <w:bCs/>
          <w:sz w:val="24"/>
          <w:szCs w:val="24"/>
        </w:rPr>
        <w:t>EssilorLuxottica</w:t>
      </w:r>
      <w:proofErr w:type="spellEnd"/>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1213AD">
        <w:rPr>
          <w:rFonts w:ascii="Times New Roman" w:eastAsia="Times New Roman" w:hAnsi="Times New Roman" w:cs="Times New Roman"/>
          <w:bCs/>
          <w:sz w:val="24"/>
          <w:szCs w:val="24"/>
        </w:rPr>
        <w:t>Hoya Corporation</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1213AD">
        <w:rPr>
          <w:rFonts w:ascii="Times New Roman" w:eastAsia="Times New Roman" w:hAnsi="Times New Roman" w:cs="Times New Roman"/>
          <w:bCs/>
          <w:sz w:val="24"/>
          <w:szCs w:val="24"/>
        </w:rPr>
        <w:t>NIDEK Co., Ltd.</w:t>
      </w:r>
      <w:r w:rsidR="00E71F36" w:rsidRPr="00E71F36">
        <w:rPr>
          <w:noProof/>
          <w:sz w:val="24"/>
          <w:szCs w:val="24"/>
        </w:rPr>
        <w:t xml:space="preserve"> </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1213AD">
        <w:rPr>
          <w:rFonts w:ascii="Times New Roman" w:eastAsia="Times New Roman" w:hAnsi="Times New Roman" w:cs="Times New Roman"/>
          <w:bCs/>
          <w:sz w:val="24"/>
          <w:szCs w:val="24"/>
        </w:rPr>
        <w:t>Topcon Corporation</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proofErr w:type="spellStart"/>
      <w:r w:rsidRPr="001213AD">
        <w:rPr>
          <w:rFonts w:ascii="Times New Roman" w:eastAsia="Times New Roman" w:hAnsi="Times New Roman" w:cs="Times New Roman"/>
          <w:bCs/>
          <w:sz w:val="24"/>
          <w:szCs w:val="24"/>
        </w:rPr>
        <w:t>Ziemer</w:t>
      </w:r>
      <w:proofErr w:type="spellEnd"/>
      <w:r w:rsidRPr="001213AD">
        <w:rPr>
          <w:rFonts w:ascii="Times New Roman" w:eastAsia="Times New Roman" w:hAnsi="Times New Roman" w:cs="Times New Roman"/>
          <w:bCs/>
          <w:sz w:val="24"/>
          <w:szCs w:val="24"/>
        </w:rPr>
        <w:t xml:space="preserve"> Ophthalmic Systems</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proofErr w:type="spellStart"/>
      <w:r w:rsidRPr="001213AD">
        <w:rPr>
          <w:rFonts w:ascii="Times New Roman" w:eastAsia="Times New Roman" w:hAnsi="Times New Roman" w:cs="Times New Roman"/>
          <w:bCs/>
          <w:sz w:val="24"/>
          <w:szCs w:val="24"/>
        </w:rPr>
        <w:t>Lumenis</w:t>
      </w:r>
      <w:proofErr w:type="spellEnd"/>
      <w:r w:rsidRPr="001213AD">
        <w:rPr>
          <w:rFonts w:ascii="Times New Roman" w:eastAsia="Times New Roman" w:hAnsi="Times New Roman" w:cs="Times New Roman"/>
          <w:bCs/>
          <w:sz w:val="24"/>
          <w:szCs w:val="24"/>
        </w:rPr>
        <w:t xml:space="preserve"> Ltd.</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1213AD">
        <w:rPr>
          <w:rFonts w:ascii="Times New Roman" w:eastAsia="Times New Roman" w:hAnsi="Times New Roman" w:cs="Times New Roman"/>
          <w:bCs/>
          <w:sz w:val="24"/>
          <w:szCs w:val="24"/>
        </w:rPr>
        <w:t>STAAR Surgical Company</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1213AD">
        <w:rPr>
          <w:rFonts w:ascii="Times New Roman" w:eastAsia="Times New Roman" w:hAnsi="Times New Roman" w:cs="Times New Roman"/>
          <w:bCs/>
          <w:sz w:val="24"/>
          <w:szCs w:val="24"/>
        </w:rPr>
        <w:t>Canon Medical Systems Corporation</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proofErr w:type="spellStart"/>
      <w:r w:rsidRPr="001213AD">
        <w:rPr>
          <w:rFonts w:ascii="Times New Roman" w:eastAsia="Times New Roman" w:hAnsi="Times New Roman" w:cs="Times New Roman"/>
          <w:bCs/>
          <w:sz w:val="24"/>
          <w:szCs w:val="24"/>
        </w:rPr>
        <w:t>Glaukos</w:t>
      </w:r>
      <w:proofErr w:type="spellEnd"/>
      <w:r w:rsidRPr="001213AD">
        <w:rPr>
          <w:rFonts w:ascii="Times New Roman" w:eastAsia="Times New Roman" w:hAnsi="Times New Roman" w:cs="Times New Roman"/>
          <w:bCs/>
          <w:sz w:val="24"/>
          <w:szCs w:val="24"/>
        </w:rPr>
        <w:t xml:space="preserve"> Corporation</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proofErr w:type="spellStart"/>
      <w:r w:rsidRPr="001213AD">
        <w:rPr>
          <w:rFonts w:ascii="Times New Roman" w:eastAsia="Times New Roman" w:hAnsi="Times New Roman" w:cs="Times New Roman"/>
          <w:bCs/>
          <w:sz w:val="24"/>
          <w:szCs w:val="24"/>
        </w:rPr>
        <w:t>Ivantis</w:t>
      </w:r>
      <w:proofErr w:type="spellEnd"/>
      <w:r w:rsidRPr="001213AD">
        <w:rPr>
          <w:rFonts w:ascii="Times New Roman" w:eastAsia="Times New Roman" w:hAnsi="Times New Roman" w:cs="Times New Roman"/>
          <w:bCs/>
          <w:sz w:val="24"/>
          <w:szCs w:val="24"/>
        </w:rPr>
        <w:t xml:space="preserve"> Inc.</w:t>
      </w:r>
    </w:p>
    <w:p w:rsidR="00C37330" w:rsidRPr="001213AD" w:rsidRDefault="00C37330" w:rsidP="001213AD">
      <w:pPr>
        <w:pStyle w:val="ListParagraph"/>
        <w:numPr>
          <w:ilvl w:val="0"/>
          <w:numId w:val="23"/>
        </w:numPr>
        <w:spacing w:before="100" w:beforeAutospacing="1" w:after="100" w:afterAutospacing="1" w:line="360" w:lineRule="auto"/>
        <w:jc w:val="both"/>
        <w:outlineLvl w:val="1"/>
        <w:rPr>
          <w:rFonts w:ascii="Times New Roman" w:eastAsia="Times New Roman" w:hAnsi="Times New Roman" w:cs="Times New Roman"/>
          <w:bCs/>
          <w:sz w:val="24"/>
          <w:szCs w:val="24"/>
        </w:rPr>
      </w:pPr>
      <w:r w:rsidRPr="001213AD">
        <w:rPr>
          <w:rFonts w:ascii="Times New Roman" w:eastAsia="Times New Roman" w:hAnsi="Times New Roman" w:cs="Times New Roman"/>
          <w:bCs/>
          <w:sz w:val="24"/>
          <w:szCs w:val="24"/>
        </w:rPr>
        <w:t>Santen Pharmaceutical Co., Ltd.</w:t>
      </w:r>
    </w:p>
    <w:p w:rsidR="00C37330" w:rsidRPr="00C37330" w:rsidRDefault="00C37330" w:rsidP="00C37330">
      <w:pPr>
        <w:spacing w:after="0" w:line="360" w:lineRule="auto"/>
        <w:jc w:val="both"/>
        <w:rPr>
          <w:rFonts w:ascii="Times New Roman" w:eastAsia="Times New Roman" w:hAnsi="Times New Roman" w:cs="Times New Roman"/>
          <w:sz w:val="24"/>
          <w:szCs w:val="24"/>
        </w:rPr>
      </w:pPr>
    </w:p>
    <w:p w:rsidR="00C37330" w:rsidRPr="00C37330" w:rsidRDefault="00C37330" w:rsidP="00C3733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37330">
        <w:rPr>
          <w:rFonts w:ascii="Times New Roman" w:eastAsia="Times New Roman" w:hAnsi="Times New Roman" w:cs="Times New Roman"/>
          <w:b/>
          <w:bCs/>
          <w:kern w:val="36"/>
          <w:sz w:val="24"/>
          <w:szCs w:val="24"/>
        </w:rPr>
        <w:t>KEY DEVELOPMENTS</w:t>
      </w:r>
    </w:p>
    <w:p w:rsidR="00C37330" w:rsidRPr="00C37330" w:rsidRDefault="00C37330" w:rsidP="00C37330">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sz w:val="24"/>
          <w:szCs w:val="24"/>
        </w:rPr>
        <w:lastRenderedPageBreak/>
        <w:t>In January 2024</w:t>
      </w:r>
      <w:r w:rsidRPr="00C37330">
        <w:rPr>
          <w:rFonts w:ascii="Times New Roman" w:eastAsia="Times New Roman" w:hAnsi="Times New Roman" w:cs="Times New Roman"/>
          <w:sz w:val="24"/>
          <w:szCs w:val="24"/>
        </w:rPr>
        <w:t>, Alcon launched the latest Vivity Intraocular Lens (IOL) across France.</w:t>
      </w:r>
    </w:p>
    <w:p w:rsidR="007519A5" w:rsidRDefault="007519A5" w:rsidP="00C37330">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7519A5">
        <w:rPr>
          <w:rFonts w:ascii="Times New Roman" w:eastAsia="Times New Roman" w:hAnsi="Times New Roman" w:cs="Times New Roman"/>
          <w:sz w:val="24"/>
          <w:szCs w:val="24"/>
        </w:rPr>
        <w:t>in</w:t>
      </w:r>
      <w:proofErr w:type="gramEnd"/>
      <w:r w:rsidRPr="007519A5">
        <w:rPr>
          <w:rFonts w:ascii="Times New Roman" w:eastAsia="Times New Roman" w:hAnsi="Times New Roman" w:cs="Times New Roman"/>
          <w:sz w:val="24"/>
          <w:szCs w:val="24"/>
        </w:rPr>
        <w:t xml:space="preserve"> 2024  ZEISS extended ophthalmic portfolio to enhance patient care with innovative new digital AI solutions and game-changing surgical options. ZEISS </w:t>
      </w:r>
      <w:proofErr w:type="spellStart"/>
      <w:r w:rsidRPr="007519A5">
        <w:rPr>
          <w:rFonts w:ascii="Times New Roman" w:eastAsia="Times New Roman" w:hAnsi="Times New Roman" w:cs="Times New Roman"/>
          <w:sz w:val="24"/>
          <w:szCs w:val="24"/>
        </w:rPr>
        <w:t>VisioGen</w:t>
      </w:r>
      <w:proofErr w:type="spellEnd"/>
      <w:r w:rsidRPr="007519A5">
        <w:rPr>
          <w:rFonts w:ascii="Times New Roman" w:eastAsia="Times New Roman" w:hAnsi="Times New Roman" w:cs="Times New Roman"/>
          <w:sz w:val="24"/>
          <w:szCs w:val="24"/>
        </w:rPr>
        <w:t xml:space="preserve"> provides a state-of-the-art, AI-based solution aimed at enhancing refractive patient communication and simplifying clinic workflow.</w:t>
      </w:r>
    </w:p>
    <w:p w:rsidR="00C35FA2" w:rsidRPr="00C35FA2" w:rsidRDefault="00C35FA2" w:rsidP="00C35FA2">
      <w:pPr>
        <w:numPr>
          <w:ilvl w:val="0"/>
          <w:numId w:val="20"/>
        </w:numPr>
        <w:spacing w:before="100" w:beforeAutospacing="1" w:after="100" w:afterAutospacing="1" w:line="360" w:lineRule="auto"/>
        <w:jc w:val="both"/>
        <w:rPr>
          <w:rStyle w:val="editortnoteditedlongjunnx"/>
          <w:rFonts w:ascii="Times New Roman" w:eastAsia="Times New Roman" w:hAnsi="Times New Roman" w:cs="Times New Roman"/>
          <w:sz w:val="28"/>
          <w:szCs w:val="24"/>
        </w:rPr>
      </w:pPr>
      <w:r w:rsidRPr="00C35FA2">
        <w:rPr>
          <w:rFonts w:ascii="Times New Roman" w:hAnsi="Times New Roman" w:cs="Times New Roman"/>
          <w:b/>
          <w:sz w:val="24"/>
        </w:rPr>
        <w:t>Bordeaux (France), 28 April 2025</w:t>
      </w:r>
      <w:r w:rsidRPr="00C35FA2">
        <w:rPr>
          <w:rFonts w:ascii="Times New Roman" w:hAnsi="Times New Roman" w:cs="Times New Roman"/>
          <w:sz w:val="24"/>
        </w:rPr>
        <w:t xml:space="preserve"> – </w:t>
      </w:r>
      <w:proofErr w:type="spellStart"/>
      <w:r w:rsidRPr="00C35FA2">
        <w:rPr>
          <w:rFonts w:ascii="Times New Roman" w:hAnsi="Times New Roman" w:cs="Times New Roman"/>
          <w:sz w:val="24"/>
        </w:rPr>
        <w:t>Unither</w:t>
      </w:r>
      <w:proofErr w:type="spellEnd"/>
      <w:r w:rsidRPr="00C35FA2">
        <w:rPr>
          <w:rFonts w:ascii="Times New Roman" w:hAnsi="Times New Roman" w:cs="Times New Roman"/>
          <w:sz w:val="24"/>
        </w:rPr>
        <w:t xml:space="preserve"> </w:t>
      </w:r>
      <w:proofErr w:type="spellStart"/>
      <w:r w:rsidRPr="00C35FA2">
        <w:rPr>
          <w:rFonts w:ascii="Times New Roman" w:hAnsi="Times New Roman" w:cs="Times New Roman"/>
          <w:sz w:val="24"/>
        </w:rPr>
        <w:t>Développement</w:t>
      </w:r>
      <w:proofErr w:type="spellEnd"/>
      <w:r w:rsidRPr="00C35FA2">
        <w:rPr>
          <w:rFonts w:ascii="Times New Roman" w:hAnsi="Times New Roman" w:cs="Times New Roman"/>
          <w:sz w:val="24"/>
        </w:rPr>
        <w:t xml:space="preserve"> Bordeaux (UDB), the R&amp;D facility of </w:t>
      </w:r>
      <w:proofErr w:type="spellStart"/>
      <w:r w:rsidRPr="00C35FA2">
        <w:rPr>
          <w:rFonts w:ascii="Times New Roman" w:hAnsi="Times New Roman" w:cs="Times New Roman"/>
          <w:sz w:val="24"/>
        </w:rPr>
        <w:t>Unither</w:t>
      </w:r>
      <w:proofErr w:type="spellEnd"/>
      <w:r w:rsidRPr="00C35FA2">
        <w:rPr>
          <w:rFonts w:ascii="Times New Roman" w:hAnsi="Times New Roman" w:cs="Times New Roman"/>
          <w:sz w:val="24"/>
        </w:rPr>
        <w:t xml:space="preserve"> Pharmaceuticals, is expanding its capabilities with the addition of a new sterile isolator to aid in the development of the ophthalmic development programs of its clients. This investment forms part of the group's overall strategy for reinforcing its global leadership in sterile ophthalmic dosage forms.</w:t>
      </w:r>
    </w:p>
    <w:p w:rsidR="00C35FA2" w:rsidRDefault="00C35FA2" w:rsidP="00C35FA2">
      <w:pPr>
        <w:spacing w:before="100" w:beforeAutospacing="1" w:after="100" w:afterAutospacing="1" w:line="360" w:lineRule="auto"/>
        <w:ind w:left="720"/>
        <w:jc w:val="both"/>
        <w:rPr>
          <w:rFonts w:ascii="Times New Roman" w:eastAsia="Times New Roman" w:hAnsi="Times New Roman" w:cs="Times New Roman"/>
          <w:sz w:val="24"/>
          <w:szCs w:val="24"/>
        </w:rPr>
      </w:pPr>
    </w:p>
    <w:p w:rsidR="00C37330" w:rsidRPr="00C37330" w:rsidRDefault="00C37330" w:rsidP="00C3733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37330">
        <w:rPr>
          <w:rFonts w:ascii="Times New Roman" w:eastAsia="Times New Roman" w:hAnsi="Times New Roman" w:cs="Times New Roman"/>
          <w:b/>
          <w:bCs/>
          <w:kern w:val="36"/>
          <w:sz w:val="24"/>
          <w:szCs w:val="24"/>
        </w:rPr>
        <w:t>MARKET ATTRACTIVENESS</w:t>
      </w:r>
    </w:p>
    <w:p w:rsidR="00C37330" w:rsidRPr="00C37330" w:rsidRDefault="00E71F36" w:rsidP="00C3733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-105410</wp:posOffset>
            </wp:positionH>
            <wp:positionV relativeFrom="page">
              <wp:posOffset>-158750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C37330" w:rsidRPr="00C37330">
        <w:rPr>
          <w:rFonts w:ascii="Times New Roman" w:eastAsia="Times New Roman" w:hAnsi="Times New Roman" w:cs="Times New Roman"/>
          <w:sz w:val="24"/>
          <w:szCs w:val="24"/>
        </w:rPr>
        <w:t>The France ophthalmic devices market offers attractive growth opportunities due to the rising geriatric population, strong R&amp;D ecosystem, increasing prevalence of ophthalmic diseases, and continuous innovation in vision care technologies.</w:t>
      </w:r>
    </w:p>
    <w:p w:rsidR="00C37330" w:rsidRPr="00C37330" w:rsidRDefault="00C37330" w:rsidP="00C37330">
      <w:pPr>
        <w:spacing w:after="0" w:line="360" w:lineRule="auto"/>
        <w:jc w:val="both"/>
        <w:rPr>
          <w:rFonts w:ascii="Times New Roman" w:eastAsia="Times New Roman" w:hAnsi="Times New Roman" w:cs="Times New Roman"/>
          <w:sz w:val="24"/>
          <w:szCs w:val="24"/>
        </w:rPr>
      </w:pPr>
    </w:p>
    <w:p w:rsidR="00C37330" w:rsidRPr="00C37330" w:rsidRDefault="00C37330" w:rsidP="00C37330">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C37330">
        <w:rPr>
          <w:rFonts w:ascii="Times New Roman" w:eastAsia="Times New Roman" w:hAnsi="Times New Roman" w:cs="Times New Roman"/>
          <w:b/>
          <w:bCs/>
          <w:kern w:val="36"/>
          <w:sz w:val="24"/>
          <w:szCs w:val="24"/>
        </w:rPr>
        <w:t>PORTER’S FIVE FORCES ANALYSIS</w:t>
      </w:r>
    </w:p>
    <w:p w:rsidR="00C37330" w:rsidRPr="00C37330" w:rsidRDefault="00C37330" w:rsidP="00C37330">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Threat of New Entrants</w:t>
      </w:r>
      <w:r w:rsidRPr="00C37330">
        <w:rPr>
          <w:rFonts w:ascii="Times New Roman" w:eastAsia="Times New Roman" w:hAnsi="Times New Roman" w:cs="Times New Roman"/>
          <w:sz w:val="24"/>
          <w:szCs w:val="24"/>
        </w:rPr>
        <w:t>: Moderate — Regulatory and technological barriers create moderate entry challenges.</w:t>
      </w:r>
    </w:p>
    <w:p w:rsidR="00C37330" w:rsidRPr="00C37330" w:rsidRDefault="00C37330" w:rsidP="00C37330">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Bargaining Power of Suppliers</w:t>
      </w:r>
      <w:r w:rsidRPr="00C37330">
        <w:rPr>
          <w:rFonts w:ascii="Times New Roman" w:eastAsia="Times New Roman" w:hAnsi="Times New Roman" w:cs="Times New Roman"/>
          <w:sz w:val="24"/>
          <w:szCs w:val="24"/>
        </w:rPr>
        <w:t>: Moderate — Suppliers of specialized components hold moderate influence.</w:t>
      </w:r>
    </w:p>
    <w:p w:rsidR="00C37330" w:rsidRPr="00C37330" w:rsidRDefault="00C37330" w:rsidP="00C37330">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Bargaining Power of Buyers</w:t>
      </w:r>
      <w:r w:rsidRPr="00C37330">
        <w:rPr>
          <w:rFonts w:ascii="Times New Roman" w:eastAsia="Times New Roman" w:hAnsi="Times New Roman" w:cs="Times New Roman"/>
          <w:sz w:val="24"/>
          <w:szCs w:val="24"/>
        </w:rPr>
        <w:t>: High — Hospitals and clinics demand high-quality, cost-efficient devices.</w:t>
      </w:r>
    </w:p>
    <w:p w:rsidR="00C37330" w:rsidRPr="00C37330" w:rsidRDefault="00C37330" w:rsidP="00C37330">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Threat of Substitutes</w:t>
      </w:r>
      <w:r w:rsidRPr="00C37330">
        <w:rPr>
          <w:rFonts w:ascii="Times New Roman" w:eastAsia="Times New Roman" w:hAnsi="Times New Roman" w:cs="Times New Roman"/>
          <w:sz w:val="24"/>
          <w:szCs w:val="24"/>
        </w:rPr>
        <w:t>: Low — Limited alternatives for advanced ophthalmic treatments.</w:t>
      </w:r>
    </w:p>
    <w:p w:rsidR="00CA0B1D" w:rsidRDefault="00C37330" w:rsidP="00C37330">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C37330">
        <w:rPr>
          <w:rFonts w:ascii="Times New Roman" w:eastAsia="Times New Roman" w:hAnsi="Times New Roman" w:cs="Times New Roman"/>
          <w:b/>
          <w:bCs/>
          <w:sz w:val="24"/>
          <w:szCs w:val="24"/>
        </w:rPr>
        <w:t>Competitive Rivalry</w:t>
      </w:r>
      <w:r w:rsidRPr="00C37330">
        <w:rPr>
          <w:rFonts w:ascii="Times New Roman" w:eastAsia="Times New Roman" w:hAnsi="Times New Roman" w:cs="Times New Roman"/>
          <w:sz w:val="24"/>
          <w:szCs w:val="24"/>
        </w:rPr>
        <w:t>: High — Constant innovation among multinational players fuels intense competition.</w:t>
      </w:r>
    </w:p>
    <w:p w:rsidR="00C37330" w:rsidRDefault="00C37330" w:rsidP="00C37330">
      <w:pPr>
        <w:spacing w:before="100" w:beforeAutospacing="1" w:after="100" w:afterAutospacing="1" w:line="360" w:lineRule="auto"/>
        <w:ind w:left="720"/>
        <w:jc w:val="both"/>
        <w:rPr>
          <w:rFonts w:ascii="Times New Roman" w:eastAsia="Times New Roman" w:hAnsi="Times New Roman" w:cs="Times New Roman"/>
          <w:b/>
          <w:bCs/>
          <w:sz w:val="24"/>
          <w:szCs w:val="24"/>
        </w:rPr>
      </w:pPr>
    </w:p>
    <w:p w:rsidR="007519A5" w:rsidRDefault="007519A5" w:rsidP="00C37330">
      <w:pPr>
        <w:spacing w:before="100" w:beforeAutospacing="1" w:after="100" w:afterAutospacing="1" w:line="240" w:lineRule="auto"/>
        <w:rPr>
          <w:rFonts w:ascii="Times New Roman" w:eastAsia="Times New Roman" w:hAnsi="Times New Roman" w:cs="Times New Roman"/>
          <w:b/>
          <w:bCs/>
          <w:sz w:val="24"/>
          <w:szCs w:val="24"/>
        </w:rPr>
      </w:pPr>
    </w:p>
    <w:p w:rsidR="007519A5" w:rsidRDefault="007519A5" w:rsidP="00C37330">
      <w:pPr>
        <w:spacing w:before="100" w:beforeAutospacing="1" w:after="100" w:afterAutospacing="1" w:line="240" w:lineRule="auto"/>
        <w:rPr>
          <w:rFonts w:ascii="Times New Roman" w:eastAsia="Times New Roman" w:hAnsi="Times New Roman" w:cs="Times New Roman"/>
          <w:b/>
          <w:bCs/>
          <w:sz w:val="24"/>
          <w:szCs w:val="24"/>
        </w:rPr>
      </w:pPr>
    </w:p>
    <w:p w:rsidR="007519A5" w:rsidRDefault="007519A5" w:rsidP="00C37330">
      <w:pPr>
        <w:spacing w:before="100" w:beforeAutospacing="1" w:after="100" w:afterAutospacing="1" w:line="240" w:lineRule="auto"/>
        <w:rPr>
          <w:rFonts w:ascii="Times New Roman" w:eastAsia="Times New Roman" w:hAnsi="Times New Roman" w:cs="Times New Roman"/>
          <w:b/>
          <w:bCs/>
          <w:sz w:val="24"/>
          <w:szCs w:val="24"/>
        </w:rPr>
      </w:pPr>
    </w:p>
    <w:p w:rsidR="001213AD" w:rsidRDefault="001213AD" w:rsidP="00C37330">
      <w:pPr>
        <w:spacing w:before="100" w:beforeAutospacing="1" w:after="100" w:afterAutospacing="1" w:line="240" w:lineRule="auto"/>
        <w:rPr>
          <w:rFonts w:ascii="Times New Roman" w:eastAsia="Times New Roman" w:hAnsi="Times New Roman" w:cs="Times New Roman"/>
          <w:b/>
          <w:bCs/>
          <w:sz w:val="24"/>
          <w:szCs w:val="24"/>
        </w:rPr>
      </w:pPr>
    </w:p>
    <w:p w:rsidR="001213AD" w:rsidRDefault="001213AD" w:rsidP="00C37330">
      <w:pPr>
        <w:spacing w:before="100" w:beforeAutospacing="1" w:after="100" w:afterAutospacing="1" w:line="240" w:lineRule="auto"/>
        <w:rPr>
          <w:rFonts w:ascii="Times New Roman" w:eastAsia="Times New Roman" w:hAnsi="Times New Roman" w:cs="Times New Roman"/>
          <w:b/>
          <w:bCs/>
          <w:sz w:val="24"/>
          <w:szCs w:val="24"/>
        </w:rPr>
      </w:pPr>
    </w:p>
    <w:p w:rsidR="001213AD" w:rsidRDefault="001213AD" w:rsidP="00C37330">
      <w:pPr>
        <w:spacing w:before="100" w:beforeAutospacing="1" w:after="100" w:afterAutospacing="1" w:line="240" w:lineRule="auto"/>
        <w:rPr>
          <w:rFonts w:ascii="Times New Roman" w:eastAsia="Times New Roman" w:hAnsi="Times New Roman" w:cs="Times New Roman"/>
          <w:b/>
          <w:bCs/>
          <w:sz w:val="24"/>
          <w:szCs w:val="24"/>
        </w:rPr>
      </w:pPr>
    </w:p>
    <w:p w:rsidR="001213AD" w:rsidRDefault="001213AD" w:rsidP="00C37330">
      <w:pPr>
        <w:spacing w:before="100" w:beforeAutospacing="1" w:after="100" w:afterAutospacing="1" w:line="240" w:lineRule="auto"/>
        <w:rPr>
          <w:rFonts w:ascii="Times New Roman" w:eastAsia="Times New Roman" w:hAnsi="Times New Roman" w:cs="Times New Roman"/>
          <w:b/>
          <w:bCs/>
          <w:sz w:val="24"/>
          <w:szCs w:val="24"/>
        </w:rPr>
      </w:pPr>
    </w:p>
    <w:p w:rsidR="001213AD" w:rsidRDefault="001213AD" w:rsidP="00C37330">
      <w:pPr>
        <w:spacing w:before="100" w:beforeAutospacing="1" w:after="100" w:afterAutospacing="1" w:line="240" w:lineRule="auto"/>
        <w:rPr>
          <w:rFonts w:ascii="Times New Roman" w:eastAsia="Times New Roman" w:hAnsi="Times New Roman" w:cs="Times New Roman"/>
          <w:b/>
          <w:bCs/>
          <w:sz w:val="24"/>
          <w:szCs w:val="24"/>
        </w:rPr>
      </w:pPr>
    </w:p>
    <w:p w:rsidR="001213AD" w:rsidRDefault="001213AD" w:rsidP="00C37330">
      <w:pPr>
        <w:spacing w:before="100" w:beforeAutospacing="1" w:after="100" w:afterAutospacing="1" w:line="240" w:lineRule="auto"/>
        <w:rPr>
          <w:rFonts w:ascii="Times New Roman" w:eastAsia="Times New Roman" w:hAnsi="Times New Roman" w:cs="Times New Roman"/>
          <w:b/>
          <w:bCs/>
          <w:sz w:val="24"/>
          <w:szCs w:val="24"/>
        </w:rPr>
      </w:pPr>
    </w:p>
    <w:p w:rsidR="001213AD" w:rsidRDefault="001213AD" w:rsidP="00C37330">
      <w:pPr>
        <w:spacing w:before="100" w:beforeAutospacing="1" w:after="100" w:afterAutospacing="1" w:line="240" w:lineRule="auto"/>
        <w:rPr>
          <w:rFonts w:ascii="Times New Roman" w:eastAsia="Times New Roman" w:hAnsi="Times New Roman" w:cs="Times New Roman"/>
          <w:b/>
          <w:bCs/>
          <w:sz w:val="24"/>
          <w:szCs w:val="24"/>
        </w:rPr>
      </w:pPr>
    </w:p>
    <w:p w:rsidR="00C37330" w:rsidRPr="00C37330" w:rsidRDefault="00E71F36" w:rsidP="00C373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-105410</wp:posOffset>
            </wp:positionH>
            <wp:positionV relativeFrom="page">
              <wp:posOffset>-69215</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C37330" w:rsidRPr="00C37330">
        <w:rPr>
          <w:rFonts w:ascii="Times New Roman" w:eastAsia="Times New Roman" w:hAnsi="Times New Roman" w:cs="Times New Roman"/>
          <w:b/>
          <w:bCs/>
          <w:sz w:val="24"/>
          <w:szCs w:val="24"/>
        </w:rPr>
        <w:t>Table of Contents</w:t>
      </w:r>
    </w:p>
    <w:p w:rsidR="00C37330" w:rsidRPr="00C37330" w:rsidRDefault="00C37330"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sidRPr="00C37330">
        <w:rPr>
          <w:rFonts w:ascii="Times New Roman" w:eastAsia="Times New Roman" w:hAnsi="Times New Roman" w:cs="Times New Roman"/>
          <w:b/>
          <w:sz w:val="24"/>
          <w:szCs w:val="24"/>
        </w:rPr>
        <w:t>Introduction of France Ophthalmic Devices Market</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1.1 Overview of the Market</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1.2 Scope of Report</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1.3 Assumptions</w:t>
      </w:r>
    </w:p>
    <w:p w:rsidR="00C37330" w:rsidRPr="00C37330" w:rsidRDefault="00C37330"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sidRPr="00C37330">
        <w:rPr>
          <w:rFonts w:ascii="Times New Roman" w:eastAsia="Times New Roman" w:hAnsi="Times New Roman" w:cs="Times New Roman"/>
          <w:b/>
          <w:sz w:val="24"/>
          <w:szCs w:val="24"/>
        </w:rPr>
        <w:t>Executive Summary</w:t>
      </w:r>
    </w:p>
    <w:p w:rsidR="00C37330" w:rsidRPr="00C37330" w:rsidRDefault="00C37330"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sidRPr="00C37330">
        <w:rPr>
          <w:rFonts w:ascii="Times New Roman" w:eastAsia="Times New Roman" w:hAnsi="Times New Roman" w:cs="Times New Roman"/>
          <w:b/>
          <w:sz w:val="24"/>
          <w:szCs w:val="24"/>
        </w:rPr>
        <w:t>Research Methodology</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3.1 Data Mining</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3.2 Validation</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3.3 Primary Interviews</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3.4 List of Data Sources</w:t>
      </w:r>
    </w:p>
    <w:p w:rsidR="00C37330" w:rsidRPr="00C37330" w:rsidRDefault="00C37330"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sidRPr="00C37330">
        <w:rPr>
          <w:rFonts w:ascii="Times New Roman" w:eastAsia="Times New Roman" w:hAnsi="Times New Roman" w:cs="Times New Roman"/>
          <w:b/>
          <w:sz w:val="24"/>
          <w:szCs w:val="24"/>
        </w:rPr>
        <w:t>France Ophthalmic Devices Market Outlook</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4.1 Overview</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lastRenderedPageBreak/>
        <w:t>4.2 Market Dynamics</w:t>
      </w:r>
    </w:p>
    <w:p w:rsidR="00C37330" w:rsidRPr="00C37330" w:rsidRDefault="00C37330" w:rsidP="00C3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4.2.1 Drivers</w:t>
      </w:r>
    </w:p>
    <w:p w:rsidR="00C37330" w:rsidRPr="00C37330" w:rsidRDefault="00C37330" w:rsidP="00C3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C37330" w:rsidRPr="00C37330" w:rsidRDefault="00C37330" w:rsidP="00C3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4.2.2 Restraints</w:t>
      </w:r>
    </w:p>
    <w:p w:rsidR="00C37330" w:rsidRPr="00C37330" w:rsidRDefault="00C37330" w:rsidP="00C3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C37330" w:rsidRPr="00C37330" w:rsidRDefault="00C37330" w:rsidP="00C3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4.2.3 Opportunities</w:t>
      </w:r>
    </w:p>
    <w:p w:rsidR="00C37330" w:rsidRPr="00C37330" w:rsidRDefault="00C37330" w:rsidP="00C3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rsidR="00C37330" w:rsidRPr="00C37330" w:rsidRDefault="00C37330" w:rsidP="00C3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4.2.4 Trends</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4.3 Porter’s Five Forces Model</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4.4 Value Chain Analysis</w:t>
      </w:r>
    </w:p>
    <w:p w:rsidR="00C37330" w:rsidRPr="00C37330" w:rsidRDefault="00C37330"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sidRPr="00C37330">
        <w:rPr>
          <w:rFonts w:ascii="Times New Roman" w:eastAsia="Times New Roman" w:hAnsi="Times New Roman" w:cs="Times New Roman"/>
          <w:b/>
          <w:sz w:val="24"/>
          <w:szCs w:val="24"/>
        </w:rPr>
        <w:t>France Ophthalmic Devices Market, By Product Type</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5.1 Optical Coherence Tomography Scanners</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5.2 Intraocular Lenses</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5.3 Others</w:t>
      </w:r>
    </w:p>
    <w:p w:rsidR="00C37330" w:rsidRPr="00C37330" w:rsidRDefault="00E71F36"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1552" behindDoc="1" locked="0" layoutInCell="1" allowOverlap="1">
            <wp:simplePos x="0" y="0"/>
            <wp:positionH relativeFrom="page">
              <wp:posOffset>-126365</wp:posOffset>
            </wp:positionH>
            <wp:positionV relativeFrom="page">
              <wp:posOffset>-110490</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C37330" w:rsidRPr="00C37330">
        <w:rPr>
          <w:rFonts w:ascii="Times New Roman" w:eastAsia="Times New Roman" w:hAnsi="Times New Roman" w:cs="Times New Roman"/>
          <w:b/>
          <w:sz w:val="24"/>
          <w:szCs w:val="24"/>
        </w:rPr>
        <w:t>France Ophthalmic Devices Market, By End User</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6.1 Hospitals &amp; Eye Clinics</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6.2 Academic &amp; Research Laboratories</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6.3 Others</w:t>
      </w:r>
    </w:p>
    <w:p w:rsidR="00C37330" w:rsidRPr="00C37330" w:rsidRDefault="00C37330"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sidRPr="00C37330">
        <w:rPr>
          <w:rFonts w:ascii="Times New Roman" w:eastAsia="Times New Roman" w:hAnsi="Times New Roman" w:cs="Times New Roman"/>
          <w:b/>
          <w:sz w:val="24"/>
          <w:szCs w:val="24"/>
        </w:rPr>
        <w:t>France Ophthalmic Devices Market, By Application</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7.1 Cataract</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7.2 Glaucoma</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7.3 Others</w:t>
      </w:r>
    </w:p>
    <w:p w:rsidR="00C37330" w:rsidRPr="00C37330" w:rsidRDefault="00C37330"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sidRPr="00C37330">
        <w:rPr>
          <w:rFonts w:ascii="Times New Roman" w:eastAsia="Times New Roman" w:hAnsi="Times New Roman" w:cs="Times New Roman"/>
          <w:b/>
          <w:sz w:val="24"/>
          <w:szCs w:val="24"/>
        </w:rPr>
        <w:t>France Ophthalmic Devices Market Competitive Landscape</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8.1 Overview</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8.2 Company Market Ranking</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8.3 Key Development Strategies</w:t>
      </w:r>
    </w:p>
    <w:p w:rsidR="00C37330" w:rsidRPr="00D53A6D" w:rsidRDefault="00C37330"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sidRPr="00C37330">
        <w:rPr>
          <w:rFonts w:ascii="Times New Roman" w:eastAsia="Times New Roman" w:hAnsi="Times New Roman" w:cs="Times New Roman"/>
          <w:b/>
          <w:sz w:val="24"/>
          <w:szCs w:val="24"/>
        </w:rPr>
        <w:lastRenderedPageBreak/>
        <w:t>Company Profiles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9.1 Bausch + Lomb</w:t>
      </w:r>
      <w:r w:rsidRPr="00D53A6D">
        <w:rPr>
          <w:rFonts w:ascii="Times New Roman" w:eastAsia="Times New Roman" w:hAnsi="Times New Roman" w:cs="Times New Roman"/>
          <w:sz w:val="24"/>
          <w:szCs w:val="24"/>
        </w:rPr>
        <w:br/>
        <w:t>9.1.1 Overview</w:t>
      </w:r>
      <w:r w:rsidRPr="00D53A6D">
        <w:rPr>
          <w:rFonts w:ascii="Times New Roman" w:eastAsia="Times New Roman" w:hAnsi="Times New Roman" w:cs="Times New Roman"/>
          <w:sz w:val="24"/>
          <w:szCs w:val="24"/>
        </w:rPr>
        <w:br/>
        <w:t>9.1.2 Financial Performance</w:t>
      </w:r>
      <w:r w:rsidRPr="00D53A6D">
        <w:rPr>
          <w:rFonts w:ascii="Times New Roman" w:eastAsia="Times New Roman" w:hAnsi="Times New Roman" w:cs="Times New Roman"/>
          <w:sz w:val="24"/>
          <w:szCs w:val="24"/>
        </w:rPr>
        <w:br/>
        <w:t>9.1.3 Product Outlook</w:t>
      </w:r>
      <w:r w:rsidRPr="00D53A6D">
        <w:rPr>
          <w:rFonts w:ascii="Times New Roman" w:eastAsia="Times New Roman" w:hAnsi="Times New Roman" w:cs="Times New Roman"/>
          <w:sz w:val="24"/>
          <w:szCs w:val="24"/>
        </w:rPr>
        <w:br/>
        <w:t>9.1.4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9.2 Alcon Inc</w:t>
      </w:r>
      <w:proofErr w:type="gramStart"/>
      <w:r w:rsidRPr="00D53A6D">
        <w:rPr>
          <w:rFonts w:ascii="Times New Roman" w:eastAsia="Times New Roman" w:hAnsi="Times New Roman" w:cs="Times New Roman"/>
          <w:b/>
          <w:bCs/>
          <w:sz w:val="24"/>
          <w:szCs w:val="24"/>
        </w:rPr>
        <w:t>.</w:t>
      </w:r>
      <w:proofErr w:type="gramEnd"/>
      <w:r w:rsidRPr="00D53A6D">
        <w:rPr>
          <w:rFonts w:ascii="Times New Roman" w:eastAsia="Times New Roman" w:hAnsi="Times New Roman" w:cs="Times New Roman"/>
          <w:sz w:val="24"/>
          <w:szCs w:val="24"/>
        </w:rPr>
        <w:br/>
        <w:t>9.2.1 Overview</w:t>
      </w:r>
      <w:r w:rsidRPr="00D53A6D">
        <w:rPr>
          <w:rFonts w:ascii="Times New Roman" w:eastAsia="Times New Roman" w:hAnsi="Times New Roman" w:cs="Times New Roman"/>
          <w:sz w:val="24"/>
          <w:szCs w:val="24"/>
        </w:rPr>
        <w:br/>
        <w:t>9.2.2 Financial Performance</w:t>
      </w:r>
      <w:r w:rsidRPr="00D53A6D">
        <w:rPr>
          <w:rFonts w:ascii="Times New Roman" w:eastAsia="Times New Roman" w:hAnsi="Times New Roman" w:cs="Times New Roman"/>
          <w:sz w:val="24"/>
          <w:szCs w:val="24"/>
        </w:rPr>
        <w:br/>
        <w:t>9.2.3 Product Outlook</w:t>
      </w:r>
      <w:r w:rsidRPr="00D53A6D">
        <w:rPr>
          <w:rFonts w:ascii="Times New Roman" w:eastAsia="Times New Roman" w:hAnsi="Times New Roman" w:cs="Times New Roman"/>
          <w:sz w:val="24"/>
          <w:szCs w:val="24"/>
        </w:rPr>
        <w:br/>
        <w:t>9.2.4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9.3 Johnson &amp; Johnson Vision Care, Inc</w:t>
      </w:r>
      <w:proofErr w:type="gramStart"/>
      <w:r w:rsidRPr="00D53A6D">
        <w:rPr>
          <w:rFonts w:ascii="Times New Roman" w:eastAsia="Times New Roman" w:hAnsi="Times New Roman" w:cs="Times New Roman"/>
          <w:b/>
          <w:bCs/>
          <w:sz w:val="24"/>
          <w:szCs w:val="24"/>
        </w:rPr>
        <w:t>.</w:t>
      </w:r>
      <w:proofErr w:type="gramEnd"/>
      <w:r w:rsidRPr="00D53A6D">
        <w:rPr>
          <w:rFonts w:ascii="Times New Roman" w:eastAsia="Times New Roman" w:hAnsi="Times New Roman" w:cs="Times New Roman"/>
          <w:sz w:val="24"/>
          <w:szCs w:val="24"/>
        </w:rPr>
        <w:br/>
        <w:t>9.3.1 Overview</w:t>
      </w:r>
      <w:r w:rsidRPr="00D53A6D">
        <w:rPr>
          <w:rFonts w:ascii="Times New Roman" w:eastAsia="Times New Roman" w:hAnsi="Times New Roman" w:cs="Times New Roman"/>
          <w:sz w:val="24"/>
          <w:szCs w:val="24"/>
        </w:rPr>
        <w:br/>
        <w:t>9.3.2 Financial Performance</w:t>
      </w:r>
      <w:r w:rsidRPr="00D53A6D">
        <w:rPr>
          <w:rFonts w:ascii="Times New Roman" w:eastAsia="Times New Roman" w:hAnsi="Times New Roman" w:cs="Times New Roman"/>
          <w:sz w:val="24"/>
          <w:szCs w:val="24"/>
        </w:rPr>
        <w:br/>
        <w:t>9.3.3 Product Outlook</w:t>
      </w:r>
      <w:r w:rsidRPr="00D53A6D">
        <w:rPr>
          <w:rFonts w:ascii="Times New Roman" w:eastAsia="Times New Roman" w:hAnsi="Times New Roman" w:cs="Times New Roman"/>
          <w:sz w:val="24"/>
          <w:szCs w:val="24"/>
        </w:rPr>
        <w:br/>
        <w:t>9.3.4 Key Developments</w:t>
      </w:r>
    </w:p>
    <w:p w:rsidR="00D53A6D" w:rsidRPr="00D53A6D" w:rsidRDefault="00E71F36" w:rsidP="00CC78CE">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-105410</wp:posOffset>
            </wp:positionH>
            <wp:positionV relativeFrom="page">
              <wp:posOffset>-110490</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D53A6D" w:rsidRPr="00D53A6D">
        <w:rPr>
          <w:rFonts w:ascii="Times New Roman" w:eastAsia="Times New Roman" w:hAnsi="Times New Roman" w:cs="Times New Roman"/>
          <w:b/>
          <w:bCs/>
          <w:sz w:val="24"/>
          <w:szCs w:val="24"/>
        </w:rPr>
        <w:t xml:space="preserve">9.4 Carl Zeiss </w:t>
      </w:r>
      <w:proofErr w:type="spellStart"/>
      <w:r w:rsidR="00D53A6D" w:rsidRPr="00D53A6D">
        <w:rPr>
          <w:rFonts w:ascii="Times New Roman" w:eastAsia="Times New Roman" w:hAnsi="Times New Roman" w:cs="Times New Roman"/>
          <w:b/>
          <w:bCs/>
          <w:sz w:val="24"/>
          <w:szCs w:val="24"/>
        </w:rPr>
        <w:t>Meditec</w:t>
      </w:r>
      <w:proofErr w:type="spellEnd"/>
      <w:r w:rsidR="00D53A6D" w:rsidRPr="00D53A6D">
        <w:rPr>
          <w:rFonts w:ascii="Times New Roman" w:eastAsia="Times New Roman" w:hAnsi="Times New Roman" w:cs="Times New Roman"/>
          <w:b/>
          <w:bCs/>
          <w:sz w:val="24"/>
          <w:szCs w:val="24"/>
        </w:rPr>
        <w:t xml:space="preserve"> AG</w:t>
      </w:r>
      <w:r w:rsidR="00D53A6D" w:rsidRPr="00D53A6D">
        <w:rPr>
          <w:rFonts w:ascii="Times New Roman" w:eastAsia="Times New Roman" w:hAnsi="Times New Roman" w:cs="Times New Roman"/>
          <w:sz w:val="24"/>
          <w:szCs w:val="24"/>
        </w:rPr>
        <w:br/>
        <w:t>9.4.1 Overview</w:t>
      </w:r>
      <w:r w:rsidR="00D53A6D" w:rsidRPr="00D53A6D">
        <w:rPr>
          <w:rFonts w:ascii="Times New Roman" w:eastAsia="Times New Roman" w:hAnsi="Times New Roman" w:cs="Times New Roman"/>
          <w:sz w:val="24"/>
          <w:szCs w:val="24"/>
        </w:rPr>
        <w:br/>
        <w:t>9.4.2 Financial Performance</w:t>
      </w:r>
      <w:r w:rsidR="00D53A6D" w:rsidRPr="00D53A6D">
        <w:rPr>
          <w:rFonts w:ascii="Times New Roman" w:eastAsia="Times New Roman" w:hAnsi="Times New Roman" w:cs="Times New Roman"/>
          <w:sz w:val="24"/>
          <w:szCs w:val="24"/>
        </w:rPr>
        <w:br/>
        <w:t>9.4.3 Product Outlook</w:t>
      </w:r>
      <w:r w:rsidR="00D53A6D" w:rsidRPr="00D53A6D">
        <w:rPr>
          <w:rFonts w:ascii="Times New Roman" w:eastAsia="Times New Roman" w:hAnsi="Times New Roman" w:cs="Times New Roman"/>
          <w:sz w:val="24"/>
          <w:szCs w:val="24"/>
        </w:rPr>
        <w:br/>
        <w:t>9.4.4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 xml:space="preserve">9.5 </w:t>
      </w:r>
      <w:proofErr w:type="spellStart"/>
      <w:r w:rsidRPr="00D53A6D">
        <w:rPr>
          <w:rFonts w:ascii="Times New Roman" w:eastAsia="Times New Roman" w:hAnsi="Times New Roman" w:cs="Times New Roman"/>
          <w:b/>
          <w:bCs/>
          <w:sz w:val="24"/>
          <w:szCs w:val="24"/>
        </w:rPr>
        <w:t>EssilorLuxottica</w:t>
      </w:r>
      <w:proofErr w:type="spellEnd"/>
      <w:r w:rsidRPr="00D53A6D">
        <w:rPr>
          <w:rFonts w:ascii="Times New Roman" w:eastAsia="Times New Roman" w:hAnsi="Times New Roman" w:cs="Times New Roman"/>
          <w:sz w:val="24"/>
          <w:szCs w:val="24"/>
        </w:rPr>
        <w:br/>
        <w:t>9.5.1 Overview</w:t>
      </w:r>
      <w:r w:rsidRPr="00D53A6D">
        <w:rPr>
          <w:rFonts w:ascii="Times New Roman" w:eastAsia="Times New Roman" w:hAnsi="Times New Roman" w:cs="Times New Roman"/>
          <w:sz w:val="24"/>
          <w:szCs w:val="24"/>
        </w:rPr>
        <w:br/>
        <w:t>9.5.2 Financial Performance</w:t>
      </w:r>
      <w:r w:rsidRPr="00D53A6D">
        <w:rPr>
          <w:rFonts w:ascii="Times New Roman" w:eastAsia="Times New Roman" w:hAnsi="Times New Roman" w:cs="Times New Roman"/>
          <w:sz w:val="24"/>
          <w:szCs w:val="24"/>
        </w:rPr>
        <w:br/>
        <w:t>9.5.3 Product Outlook</w:t>
      </w:r>
      <w:r w:rsidRPr="00D53A6D">
        <w:rPr>
          <w:rFonts w:ascii="Times New Roman" w:eastAsia="Times New Roman" w:hAnsi="Times New Roman" w:cs="Times New Roman"/>
          <w:sz w:val="24"/>
          <w:szCs w:val="24"/>
        </w:rPr>
        <w:br/>
        <w:t>9.5.4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9.6 Hoya Corporation</w:t>
      </w:r>
      <w:r w:rsidRPr="00D53A6D">
        <w:rPr>
          <w:rFonts w:ascii="Times New Roman" w:eastAsia="Times New Roman" w:hAnsi="Times New Roman" w:cs="Times New Roman"/>
          <w:sz w:val="24"/>
          <w:szCs w:val="24"/>
        </w:rPr>
        <w:br/>
        <w:t>9.6.1 Overview</w:t>
      </w:r>
      <w:r w:rsidRPr="00D53A6D">
        <w:rPr>
          <w:rFonts w:ascii="Times New Roman" w:eastAsia="Times New Roman" w:hAnsi="Times New Roman" w:cs="Times New Roman"/>
          <w:sz w:val="24"/>
          <w:szCs w:val="24"/>
        </w:rPr>
        <w:br/>
        <w:t>9.6.2 Financial Performance</w:t>
      </w:r>
      <w:r w:rsidRPr="00D53A6D">
        <w:rPr>
          <w:rFonts w:ascii="Times New Roman" w:eastAsia="Times New Roman" w:hAnsi="Times New Roman" w:cs="Times New Roman"/>
          <w:sz w:val="24"/>
          <w:szCs w:val="24"/>
        </w:rPr>
        <w:br/>
        <w:t>9.6.3 Product Outlook</w:t>
      </w:r>
      <w:r w:rsidRPr="00D53A6D">
        <w:rPr>
          <w:rFonts w:ascii="Times New Roman" w:eastAsia="Times New Roman" w:hAnsi="Times New Roman" w:cs="Times New Roman"/>
          <w:sz w:val="24"/>
          <w:szCs w:val="24"/>
        </w:rPr>
        <w:br/>
        <w:t>9.6.4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lastRenderedPageBreak/>
        <w:t>9.7 NIDEK Co., Ltd</w:t>
      </w:r>
      <w:proofErr w:type="gramStart"/>
      <w:r w:rsidRPr="00D53A6D">
        <w:rPr>
          <w:rFonts w:ascii="Times New Roman" w:eastAsia="Times New Roman" w:hAnsi="Times New Roman" w:cs="Times New Roman"/>
          <w:b/>
          <w:bCs/>
          <w:sz w:val="24"/>
          <w:szCs w:val="24"/>
        </w:rPr>
        <w:t>.</w:t>
      </w:r>
      <w:proofErr w:type="gramEnd"/>
      <w:r w:rsidRPr="00D53A6D">
        <w:rPr>
          <w:rFonts w:ascii="Times New Roman" w:eastAsia="Times New Roman" w:hAnsi="Times New Roman" w:cs="Times New Roman"/>
          <w:sz w:val="24"/>
          <w:szCs w:val="24"/>
        </w:rPr>
        <w:br/>
        <w:t>9.7.1 Overview</w:t>
      </w:r>
      <w:r w:rsidRPr="00D53A6D">
        <w:rPr>
          <w:rFonts w:ascii="Times New Roman" w:eastAsia="Times New Roman" w:hAnsi="Times New Roman" w:cs="Times New Roman"/>
          <w:sz w:val="24"/>
          <w:szCs w:val="24"/>
        </w:rPr>
        <w:br/>
        <w:t>9.7.2 Financial Performance</w:t>
      </w:r>
      <w:r w:rsidRPr="00D53A6D">
        <w:rPr>
          <w:rFonts w:ascii="Times New Roman" w:eastAsia="Times New Roman" w:hAnsi="Times New Roman" w:cs="Times New Roman"/>
          <w:sz w:val="24"/>
          <w:szCs w:val="24"/>
        </w:rPr>
        <w:br/>
        <w:t>9.7.3 Product Outlook</w:t>
      </w:r>
      <w:r w:rsidRPr="00D53A6D">
        <w:rPr>
          <w:rFonts w:ascii="Times New Roman" w:eastAsia="Times New Roman" w:hAnsi="Times New Roman" w:cs="Times New Roman"/>
          <w:sz w:val="24"/>
          <w:szCs w:val="24"/>
        </w:rPr>
        <w:br/>
        <w:t>9.7.4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 xml:space="preserve">9.8 </w:t>
      </w:r>
      <w:proofErr w:type="spellStart"/>
      <w:r w:rsidRPr="00D53A6D">
        <w:rPr>
          <w:rFonts w:ascii="Times New Roman" w:eastAsia="Times New Roman" w:hAnsi="Times New Roman" w:cs="Times New Roman"/>
          <w:b/>
          <w:bCs/>
          <w:sz w:val="24"/>
          <w:szCs w:val="24"/>
        </w:rPr>
        <w:t>Ziemer</w:t>
      </w:r>
      <w:proofErr w:type="spellEnd"/>
      <w:r w:rsidRPr="00D53A6D">
        <w:rPr>
          <w:rFonts w:ascii="Times New Roman" w:eastAsia="Times New Roman" w:hAnsi="Times New Roman" w:cs="Times New Roman"/>
          <w:b/>
          <w:bCs/>
          <w:sz w:val="24"/>
          <w:szCs w:val="24"/>
        </w:rPr>
        <w:t xml:space="preserve"> Ophthalmic Systems AG</w:t>
      </w:r>
      <w:r w:rsidRPr="00D53A6D">
        <w:rPr>
          <w:rFonts w:ascii="Times New Roman" w:eastAsia="Times New Roman" w:hAnsi="Times New Roman" w:cs="Times New Roman"/>
          <w:sz w:val="24"/>
          <w:szCs w:val="24"/>
        </w:rPr>
        <w:br/>
        <w:t>9.8.1 Overview</w:t>
      </w:r>
      <w:r w:rsidRPr="00D53A6D">
        <w:rPr>
          <w:rFonts w:ascii="Times New Roman" w:eastAsia="Times New Roman" w:hAnsi="Times New Roman" w:cs="Times New Roman"/>
          <w:sz w:val="24"/>
          <w:szCs w:val="24"/>
        </w:rPr>
        <w:br/>
        <w:t>9.8.2 Financial Performance</w:t>
      </w:r>
      <w:r w:rsidRPr="00D53A6D">
        <w:rPr>
          <w:rFonts w:ascii="Times New Roman" w:eastAsia="Times New Roman" w:hAnsi="Times New Roman" w:cs="Times New Roman"/>
          <w:sz w:val="24"/>
          <w:szCs w:val="24"/>
        </w:rPr>
        <w:br/>
        <w:t>9.8.3 Product Outlook</w:t>
      </w:r>
      <w:r w:rsidRPr="00D53A6D">
        <w:rPr>
          <w:rFonts w:ascii="Times New Roman" w:eastAsia="Times New Roman" w:hAnsi="Times New Roman" w:cs="Times New Roman"/>
          <w:sz w:val="24"/>
          <w:szCs w:val="24"/>
        </w:rPr>
        <w:br/>
        <w:t>9.8.4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9.9 Topcon Corporation</w:t>
      </w:r>
      <w:r w:rsidRPr="00D53A6D">
        <w:rPr>
          <w:rFonts w:ascii="Times New Roman" w:eastAsia="Times New Roman" w:hAnsi="Times New Roman" w:cs="Times New Roman"/>
          <w:sz w:val="24"/>
          <w:szCs w:val="24"/>
        </w:rPr>
        <w:br/>
        <w:t>9.9.1 Overview</w:t>
      </w:r>
      <w:r w:rsidRPr="00D53A6D">
        <w:rPr>
          <w:rFonts w:ascii="Times New Roman" w:eastAsia="Times New Roman" w:hAnsi="Times New Roman" w:cs="Times New Roman"/>
          <w:sz w:val="24"/>
          <w:szCs w:val="24"/>
        </w:rPr>
        <w:br/>
        <w:t>9.9.2 Financial Performance</w:t>
      </w:r>
      <w:r w:rsidRPr="00D53A6D">
        <w:rPr>
          <w:rFonts w:ascii="Times New Roman" w:eastAsia="Times New Roman" w:hAnsi="Times New Roman" w:cs="Times New Roman"/>
          <w:sz w:val="24"/>
          <w:szCs w:val="24"/>
        </w:rPr>
        <w:br/>
        <w:t>9.9.3 Product Outlook</w:t>
      </w:r>
      <w:r w:rsidRPr="00D53A6D">
        <w:rPr>
          <w:rFonts w:ascii="Times New Roman" w:eastAsia="Times New Roman" w:hAnsi="Times New Roman" w:cs="Times New Roman"/>
          <w:sz w:val="24"/>
          <w:szCs w:val="24"/>
        </w:rPr>
        <w:br/>
        <w:t>9.9.4 Key Developments</w:t>
      </w:r>
    </w:p>
    <w:p w:rsidR="00D53A6D" w:rsidRPr="00D53A6D" w:rsidRDefault="00E71F36" w:rsidP="00CC78CE">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-112395</wp:posOffset>
            </wp:positionH>
            <wp:positionV relativeFrom="page">
              <wp:posOffset>-165735</wp:posOffset>
            </wp:positionV>
            <wp:extent cx="1023302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D53A6D" w:rsidRPr="00D53A6D">
        <w:rPr>
          <w:rFonts w:ascii="Times New Roman" w:eastAsia="Times New Roman" w:hAnsi="Times New Roman" w:cs="Times New Roman"/>
          <w:b/>
          <w:bCs/>
          <w:sz w:val="24"/>
          <w:szCs w:val="24"/>
        </w:rPr>
        <w:t>9.10 Canon Medical Systems Corporation</w:t>
      </w:r>
      <w:r w:rsidR="00D53A6D" w:rsidRPr="00D53A6D">
        <w:rPr>
          <w:rFonts w:ascii="Times New Roman" w:eastAsia="Times New Roman" w:hAnsi="Times New Roman" w:cs="Times New Roman"/>
          <w:sz w:val="24"/>
          <w:szCs w:val="24"/>
        </w:rPr>
        <w:br/>
        <w:t>9.10.1 Overview</w:t>
      </w:r>
      <w:r w:rsidR="00D53A6D" w:rsidRPr="00D53A6D">
        <w:rPr>
          <w:rFonts w:ascii="Times New Roman" w:eastAsia="Times New Roman" w:hAnsi="Times New Roman" w:cs="Times New Roman"/>
          <w:sz w:val="24"/>
          <w:szCs w:val="24"/>
        </w:rPr>
        <w:br/>
        <w:t>9.10.2 Financial Performance</w:t>
      </w:r>
      <w:r w:rsidR="00D53A6D" w:rsidRPr="00D53A6D">
        <w:rPr>
          <w:rFonts w:ascii="Times New Roman" w:eastAsia="Times New Roman" w:hAnsi="Times New Roman" w:cs="Times New Roman"/>
          <w:sz w:val="24"/>
          <w:szCs w:val="24"/>
        </w:rPr>
        <w:br/>
        <w:t>9.10.3 Product Outlook</w:t>
      </w:r>
      <w:r w:rsidR="00D53A6D" w:rsidRPr="00D53A6D">
        <w:rPr>
          <w:rFonts w:ascii="Times New Roman" w:eastAsia="Times New Roman" w:hAnsi="Times New Roman" w:cs="Times New Roman"/>
          <w:sz w:val="24"/>
          <w:szCs w:val="24"/>
        </w:rPr>
        <w:br/>
        <w:t>9.10.4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 xml:space="preserve">9.11 </w:t>
      </w:r>
      <w:proofErr w:type="spellStart"/>
      <w:r w:rsidRPr="00D53A6D">
        <w:rPr>
          <w:rFonts w:ascii="Times New Roman" w:eastAsia="Times New Roman" w:hAnsi="Times New Roman" w:cs="Times New Roman"/>
          <w:b/>
          <w:bCs/>
          <w:sz w:val="24"/>
          <w:szCs w:val="24"/>
        </w:rPr>
        <w:t>Glaukos</w:t>
      </w:r>
      <w:proofErr w:type="spellEnd"/>
      <w:r w:rsidRPr="00D53A6D">
        <w:rPr>
          <w:rFonts w:ascii="Times New Roman" w:eastAsia="Times New Roman" w:hAnsi="Times New Roman" w:cs="Times New Roman"/>
          <w:b/>
          <w:bCs/>
          <w:sz w:val="24"/>
          <w:szCs w:val="24"/>
        </w:rPr>
        <w:t xml:space="preserve"> Corporation</w:t>
      </w:r>
      <w:r w:rsidRPr="00D53A6D">
        <w:rPr>
          <w:rFonts w:ascii="Times New Roman" w:eastAsia="Times New Roman" w:hAnsi="Times New Roman" w:cs="Times New Roman"/>
          <w:sz w:val="24"/>
          <w:szCs w:val="24"/>
        </w:rPr>
        <w:br/>
        <w:t>9.11.1 Overview</w:t>
      </w:r>
      <w:r w:rsidRPr="00D53A6D">
        <w:rPr>
          <w:rFonts w:ascii="Times New Roman" w:eastAsia="Times New Roman" w:hAnsi="Times New Roman" w:cs="Times New Roman"/>
          <w:sz w:val="24"/>
          <w:szCs w:val="24"/>
        </w:rPr>
        <w:br/>
        <w:t>9.11.2 Financial Performance</w:t>
      </w:r>
      <w:r w:rsidRPr="00D53A6D">
        <w:rPr>
          <w:rFonts w:ascii="Times New Roman" w:eastAsia="Times New Roman" w:hAnsi="Times New Roman" w:cs="Times New Roman"/>
          <w:sz w:val="24"/>
          <w:szCs w:val="24"/>
        </w:rPr>
        <w:br/>
        <w:t>9.11.3 Product Outlook</w:t>
      </w:r>
      <w:r w:rsidRPr="00D53A6D">
        <w:rPr>
          <w:rFonts w:ascii="Times New Roman" w:eastAsia="Times New Roman" w:hAnsi="Times New Roman" w:cs="Times New Roman"/>
          <w:sz w:val="24"/>
          <w:szCs w:val="24"/>
        </w:rPr>
        <w:br/>
        <w:t>9.11.4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 xml:space="preserve">9.12 </w:t>
      </w:r>
      <w:proofErr w:type="spellStart"/>
      <w:r w:rsidRPr="00D53A6D">
        <w:rPr>
          <w:rFonts w:ascii="Times New Roman" w:eastAsia="Times New Roman" w:hAnsi="Times New Roman" w:cs="Times New Roman"/>
          <w:b/>
          <w:bCs/>
          <w:sz w:val="24"/>
          <w:szCs w:val="24"/>
        </w:rPr>
        <w:t>Ellex</w:t>
      </w:r>
      <w:proofErr w:type="spellEnd"/>
      <w:r w:rsidRPr="00D53A6D">
        <w:rPr>
          <w:rFonts w:ascii="Times New Roman" w:eastAsia="Times New Roman" w:hAnsi="Times New Roman" w:cs="Times New Roman"/>
          <w:b/>
          <w:bCs/>
          <w:sz w:val="24"/>
          <w:szCs w:val="24"/>
        </w:rPr>
        <w:t xml:space="preserve"> Medical Lasers Ltd</w:t>
      </w:r>
      <w:proofErr w:type="gramStart"/>
      <w:r w:rsidRPr="00D53A6D">
        <w:rPr>
          <w:rFonts w:ascii="Times New Roman" w:eastAsia="Times New Roman" w:hAnsi="Times New Roman" w:cs="Times New Roman"/>
          <w:b/>
          <w:bCs/>
          <w:sz w:val="24"/>
          <w:szCs w:val="24"/>
        </w:rPr>
        <w:t>.</w:t>
      </w:r>
      <w:proofErr w:type="gramEnd"/>
      <w:r w:rsidRPr="00D53A6D">
        <w:rPr>
          <w:rFonts w:ascii="Times New Roman" w:eastAsia="Times New Roman" w:hAnsi="Times New Roman" w:cs="Times New Roman"/>
          <w:sz w:val="24"/>
          <w:szCs w:val="24"/>
        </w:rPr>
        <w:br/>
        <w:t>9.12.1 Overview</w:t>
      </w:r>
      <w:r w:rsidRPr="00D53A6D">
        <w:rPr>
          <w:rFonts w:ascii="Times New Roman" w:eastAsia="Times New Roman" w:hAnsi="Times New Roman" w:cs="Times New Roman"/>
          <w:sz w:val="24"/>
          <w:szCs w:val="24"/>
        </w:rPr>
        <w:br/>
        <w:t>9.12.2 Financial Performance</w:t>
      </w:r>
      <w:r w:rsidRPr="00D53A6D">
        <w:rPr>
          <w:rFonts w:ascii="Times New Roman" w:eastAsia="Times New Roman" w:hAnsi="Times New Roman" w:cs="Times New Roman"/>
          <w:sz w:val="24"/>
          <w:szCs w:val="24"/>
        </w:rPr>
        <w:br/>
        <w:t>9.12.3 Product Outlook</w:t>
      </w:r>
      <w:r w:rsidRPr="00D53A6D">
        <w:rPr>
          <w:rFonts w:ascii="Times New Roman" w:eastAsia="Times New Roman" w:hAnsi="Times New Roman" w:cs="Times New Roman"/>
          <w:sz w:val="24"/>
          <w:szCs w:val="24"/>
        </w:rPr>
        <w:br/>
        <w:t>9.12.4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lastRenderedPageBreak/>
        <w:t>9.13 STAAR Surgical Company</w:t>
      </w:r>
      <w:r w:rsidRPr="00D53A6D">
        <w:rPr>
          <w:rFonts w:ascii="Times New Roman" w:eastAsia="Times New Roman" w:hAnsi="Times New Roman" w:cs="Times New Roman"/>
          <w:sz w:val="24"/>
          <w:szCs w:val="24"/>
        </w:rPr>
        <w:br/>
        <w:t>9.13.1 Overview</w:t>
      </w:r>
      <w:r w:rsidRPr="00D53A6D">
        <w:rPr>
          <w:rFonts w:ascii="Times New Roman" w:eastAsia="Times New Roman" w:hAnsi="Times New Roman" w:cs="Times New Roman"/>
          <w:sz w:val="24"/>
          <w:szCs w:val="24"/>
        </w:rPr>
        <w:br/>
        <w:t>9.13.2 Financial Performance</w:t>
      </w:r>
      <w:r w:rsidRPr="00D53A6D">
        <w:rPr>
          <w:rFonts w:ascii="Times New Roman" w:eastAsia="Times New Roman" w:hAnsi="Times New Roman" w:cs="Times New Roman"/>
          <w:sz w:val="24"/>
          <w:szCs w:val="24"/>
        </w:rPr>
        <w:br/>
        <w:t>9.13.3 Product Outlook</w:t>
      </w:r>
      <w:r w:rsidRPr="00D53A6D">
        <w:rPr>
          <w:rFonts w:ascii="Times New Roman" w:eastAsia="Times New Roman" w:hAnsi="Times New Roman" w:cs="Times New Roman"/>
          <w:sz w:val="24"/>
          <w:szCs w:val="24"/>
        </w:rPr>
        <w:br/>
        <w:t>9.13.4 Key Developments</w:t>
      </w:r>
    </w:p>
    <w:p w:rsidR="00D53A6D" w:rsidRPr="00D53A6D"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9.14 Santen Pharmaceutical Co., Ltd</w:t>
      </w:r>
      <w:proofErr w:type="gramStart"/>
      <w:r w:rsidRPr="00D53A6D">
        <w:rPr>
          <w:rFonts w:ascii="Times New Roman" w:eastAsia="Times New Roman" w:hAnsi="Times New Roman" w:cs="Times New Roman"/>
          <w:b/>
          <w:bCs/>
          <w:sz w:val="24"/>
          <w:szCs w:val="24"/>
        </w:rPr>
        <w:t>.</w:t>
      </w:r>
      <w:proofErr w:type="gramEnd"/>
      <w:r w:rsidRPr="00D53A6D">
        <w:rPr>
          <w:rFonts w:ascii="Times New Roman" w:eastAsia="Times New Roman" w:hAnsi="Times New Roman" w:cs="Times New Roman"/>
          <w:sz w:val="24"/>
          <w:szCs w:val="24"/>
        </w:rPr>
        <w:br/>
        <w:t>9.14.1 Overview</w:t>
      </w:r>
      <w:r w:rsidRPr="00D53A6D">
        <w:rPr>
          <w:rFonts w:ascii="Times New Roman" w:eastAsia="Times New Roman" w:hAnsi="Times New Roman" w:cs="Times New Roman"/>
          <w:sz w:val="24"/>
          <w:szCs w:val="24"/>
        </w:rPr>
        <w:br/>
        <w:t>9.14.2 Financial Performance</w:t>
      </w:r>
      <w:r w:rsidRPr="00D53A6D">
        <w:rPr>
          <w:rFonts w:ascii="Times New Roman" w:eastAsia="Times New Roman" w:hAnsi="Times New Roman" w:cs="Times New Roman"/>
          <w:sz w:val="24"/>
          <w:szCs w:val="24"/>
        </w:rPr>
        <w:br/>
        <w:t>9.14.3 Product Outlook</w:t>
      </w:r>
      <w:r w:rsidRPr="00D53A6D">
        <w:rPr>
          <w:rFonts w:ascii="Times New Roman" w:eastAsia="Times New Roman" w:hAnsi="Times New Roman" w:cs="Times New Roman"/>
          <w:sz w:val="24"/>
          <w:szCs w:val="24"/>
        </w:rPr>
        <w:br/>
        <w:t>9.14.4 Key Developments</w:t>
      </w:r>
    </w:p>
    <w:p w:rsidR="00D53A6D" w:rsidRPr="00C37330" w:rsidRDefault="00D53A6D" w:rsidP="00CC78CE">
      <w:pPr>
        <w:pStyle w:val="ListParagraph"/>
        <w:spacing w:before="100" w:beforeAutospacing="1" w:after="100" w:afterAutospacing="1" w:line="360" w:lineRule="auto"/>
        <w:rPr>
          <w:rFonts w:ascii="Times New Roman" w:eastAsia="Times New Roman" w:hAnsi="Times New Roman" w:cs="Times New Roman"/>
          <w:sz w:val="24"/>
          <w:szCs w:val="24"/>
        </w:rPr>
      </w:pPr>
      <w:r w:rsidRPr="00D53A6D">
        <w:rPr>
          <w:rFonts w:ascii="Times New Roman" w:eastAsia="Times New Roman" w:hAnsi="Times New Roman" w:cs="Times New Roman"/>
          <w:b/>
          <w:bCs/>
          <w:sz w:val="24"/>
          <w:szCs w:val="24"/>
        </w:rPr>
        <w:t xml:space="preserve">9.15 </w:t>
      </w:r>
      <w:proofErr w:type="spellStart"/>
      <w:r w:rsidRPr="00D53A6D">
        <w:rPr>
          <w:rFonts w:ascii="Times New Roman" w:eastAsia="Times New Roman" w:hAnsi="Times New Roman" w:cs="Times New Roman"/>
          <w:b/>
          <w:bCs/>
          <w:sz w:val="24"/>
          <w:szCs w:val="24"/>
        </w:rPr>
        <w:t>CooperVision</w:t>
      </w:r>
      <w:proofErr w:type="spellEnd"/>
      <w:r w:rsidRPr="00D53A6D">
        <w:rPr>
          <w:rFonts w:ascii="Times New Roman" w:eastAsia="Times New Roman" w:hAnsi="Times New Roman" w:cs="Times New Roman"/>
          <w:b/>
          <w:bCs/>
          <w:sz w:val="24"/>
          <w:szCs w:val="24"/>
        </w:rPr>
        <w:t xml:space="preserve"> (The Cooper Companies, Inc.)</w:t>
      </w:r>
      <w:r w:rsidRPr="00D53A6D">
        <w:rPr>
          <w:rFonts w:ascii="Times New Roman" w:eastAsia="Times New Roman" w:hAnsi="Times New Roman" w:cs="Times New Roman"/>
          <w:sz w:val="24"/>
          <w:szCs w:val="24"/>
        </w:rPr>
        <w:br/>
        <w:t>9.15.1 Overview</w:t>
      </w:r>
      <w:r w:rsidRPr="00D53A6D">
        <w:rPr>
          <w:rFonts w:ascii="Times New Roman" w:eastAsia="Times New Roman" w:hAnsi="Times New Roman" w:cs="Times New Roman"/>
          <w:sz w:val="24"/>
          <w:szCs w:val="24"/>
        </w:rPr>
        <w:br/>
        <w:t>9.15.2 Financial Performance</w:t>
      </w:r>
      <w:r w:rsidRPr="00D53A6D">
        <w:rPr>
          <w:rFonts w:ascii="Times New Roman" w:eastAsia="Times New Roman" w:hAnsi="Times New Roman" w:cs="Times New Roman"/>
          <w:sz w:val="24"/>
          <w:szCs w:val="24"/>
        </w:rPr>
        <w:br/>
        <w:t>9.15.3 Product Outlook</w:t>
      </w:r>
      <w:r w:rsidRPr="00D53A6D">
        <w:rPr>
          <w:rFonts w:ascii="Times New Roman" w:eastAsia="Times New Roman" w:hAnsi="Times New Roman" w:cs="Times New Roman"/>
          <w:sz w:val="24"/>
          <w:szCs w:val="24"/>
        </w:rPr>
        <w:br/>
        <w:t>9.15.4 Key Developments</w:t>
      </w:r>
    </w:p>
    <w:p w:rsidR="00C37330" w:rsidRPr="00C37330" w:rsidRDefault="00E71F36"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77696" behindDoc="1" locked="0" layoutInCell="1" allowOverlap="1">
            <wp:simplePos x="0" y="0"/>
            <wp:positionH relativeFrom="page">
              <wp:posOffset>-139700</wp:posOffset>
            </wp:positionH>
            <wp:positionV relativeFrom="page">
              <wp:posOffset>-124460</wp:posOffset>
            </wp:positionV>
            <wp:extent cx="10233025" cy="14450060"/>
            <wp:effectExtent l="19050" t="0" r="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C37330" w:rsidRPr="00C37330">
        <w:rPr>
          <w:rFonts w:ascii="Times New Roman" w:eastAsia="Times New Roman" w:hAnsi="Times New Roman" w:cs="Times New Roman"/>
          <w:b/>
          <w:sz w:val="24"/>
          <w:szCs w:val="24"/>
        </w:rPr>
        <w:t>Key Developments</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10.1 Product Launches/Developments</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10.2 Mergers and Acquisitions</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10.3 Business Expansions</w:t>
      </w:r>
    </w:p>
    <w:p w:rsidR="00C37330" w:rsidRPr="00C37330" w:rsidRDefault="00C37330" w:rsidP="00C37330">
      <w:pPr>
        <w:numPr>
          <w:ilvl w:val="0"/>
          <w:numId w:val="22"/>
        </w:numPr>
        <w:spacing w:before="100" w:beforeAutospacing="1" w:after="100" w:afterAutospacing="1" w:line="240" w:lineRule="auto"/>
        <w:rPr>
          <w:rFonts w:ascii="Times New Roman" w:eastAsia="Times New Roman" w:hAnsi="Times New Roman" w:cs="Times New Roman"/>
          <w:b/>
          <w:sz w:val="24"/>
          <w:szCs w:val="24"/>
        </w:rPr>
      </w:pPr>
      <w:r w:rsidRPr="00C37330">
        <w:rPr>
          <w:rFonts w:ascii="Times New Roman" w:eastAsia="Times New Roman" w:hAnsi="Times New Roman" w:cs="Times New Roman"/>
          <w:b/>
          <w:sz w:val="24"/>
          <w:szCs w:val="24"/>
        </w:rPr>
        <w:t>Appendix</w:t>
      </w:r>
    </w:p>
    <w:p w:rsidR="00C37330" w:rsidRPr="00C37330" w:rsidRDefault="00C37330" w:rsidP="00C37330">
      <w:pPr>
        <w:spacing w:before="100" w:beforeAutospacing="1" w:after="100" w:afterAutospacing="1" w:line="240" w:lineRule="auto"/>
        <w:ind w:left="720"/>
        <w:rPr>
          <w:rFonts w:ascii="Times New Roman" w:eastAsia="Times New Roman" w:hAnsi="Times New Roman" w:cs="Times New Roman"/>
          <w:sz w:val="24"/>
          <w:szCs w:val="24"/>
        </w:rPr>
      </w:pPr>
      <w:r w:rsidRPr="00C37330">
        <w:rPr>
          <w:rFonts w:ascii="Times New Roman" w:eastAsia="Times New Roman" w:hAnsi="Times New Roman" w:cs="Times New Roman"/>
          <w:sz w:val="24"/>
          <w:szCs w:val="24"/>
        </w:rPr>
        <w:t>11.1 Related Research</w:t>
      </w:r>
    </w:p>
    <w:p w:rsidR="00C37330" w:rsidRPr="00C37330" w:rsidRDefault="00C37330" w:rsidP="00C37330">
      <w:pPr>
        <w:spacing w:before="100" w:beforeAutospacing="1" w:after="100" w:afterAutospacing="1" w:line="360" w:lineRule="auto"/>
        <w:ind w:left="720"/>
        <w:jc w:val="both"/>
        <w:rPr>
          <w:rFonts w:ascii="Times New Roman" w:eastAsia="Times New Roman" w:hAnsi="Times New Roman" w:cs="Times New Roman"/>
          <w:sz w:val="24"/>
          <w:szCs w:val="24"/>
        </w:rPr>
      </w:pPr>
    </w:p>
    <w:sectPr w:rsidR="00C37330" w:rsidRPr="00C37330"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94A5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174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B588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A403F"/>
    <w:multiLevelType w:val="hybridMultilevel"/>
    <w:tmpl w:val="CA96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75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8650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04F0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2258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C216E"/>
    <w:multiLevelType w:val="multilevel"/>
    <w:tmpl w:val="4CA8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223A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656FB"/>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9798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42C7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5426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0422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3586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C3D9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D2B3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3511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A416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46A6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047F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6699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4"/>
  </w:num>
  <w:num w:numId="4">
    <w:abstractNumId w:val="14"/>
  </w:num>
  <w:num w:numId="5">
    <w:abstractNumId w:val="11"/>
  </w:num>
  <w:num w:numId="6">
    <w:abstractNumId w:val="1"/>
  </w:num>
  <w:num w:numId="7">
    <w:abstractNumId w:val="10"/>
  </w:num>
  <w:num w:numId="8">
    <w:abstractNumId w:val="7"/>
  </w:num>
  <w:num w:numId="9">
    <w:abstractNumId w:val="0"/>
  </w:num>
  <w:num w:numId="10">
    <w:abstractNumId w:val="19"/>
  </w:num>
  <w:num w:numId="11">
    <w:abstractNumId w:val="9"/>
  </w:num>
  <w:num w:numId="12">
    <w:abstractNumId w:val="12"/>
  </w:num>
  <w:num w:numId="13">
    <w:abstractNumId w:val="16"/>
  </w:num>
  <w:num w:numId="14">
    <w:abstractNumId w:val="2"/>
  </w:num>
  <w:num w:numId="15">
    <w:abstractNumId w:val="20"/>
  </w:num>
  <w:num w:numId="16">
    <w:abstractNumId w:val="17"/>
  </w:num>
  <w:num w:numId="17">
    <w:abstractNumId w:val="5"/>
  </w:num>
  <w:num w:numId="18">
    <w:abstractNumId w:val="22"/>
  </w:num>
  <w:num w:numId="19">
    <w:abstractNumId w:val="6"/>
  </w:num>
  <w:num w:numId="20">
    <w:abstractNumId w:val="13"/>
  </w:num>
  <w:num w:numId="21">
    <w:abstractNumId w:val="21"/>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37330"/>
    <w:rsid w:val="001213AD"/>
    <w:rsid w:val="00203E1C"/>
    <w:rsid w:val="00741C11"/>
    <w:rsid w:val="007519A5"/>
    <w:rsid w:val="00C35FA2"/>
    <w:rsid w:val="00C37330"/>
    <w:rsid w:val="00CA0B1D"/>
    <w:rsid w:val="00CC78CE"/>
    <w:rsid w:val="00D53A6D"/>
    <w:rsid w:val="00E7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03D8"/>
  <w15:docId w15:val="{B09EF492-3F36-4341-993F-0F8BB3B9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C37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73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3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7330"/>
    <w:rPr>
      <w:rFonts w:ascii="Times New Roman" w:eastAsia="Times New Roman" w:hAnsi="Times New Roman" w:cs="Times New Roman"/>
      <w:b/>
      <w:bCs/>
      <w:sz w:val="36"/>
      <w:szCs w:val="36"/>
    </w:rPr>
  </w:style>
  <w:style w:type="character" w:styleId="Strong">
    <w:name w:val="Strong"/>
    <w:basedOn w:val="DefaultParagraphFont"/>
    <w:uiPriority w:val="22"/>
    <w:qFormat/>
    <w:rsid w:val="00C37330"/>
    <w:rPr>
      <w:b/>
      <w:bCs/>
    </w:rPr>
  </w:style>
  <w:style w:type="paragraph" w:styleId="HTMLPreformatted">
    <w:name w:val="HTML Preformatted"/>
    <w:basedOn w:val="Normal"/>
    <w:link w:val="HTMLPreformattedChar"/>
    <w:uiPriority w:val="99"/>
    <w:semiHidden/>
    <w:unhideWhenUsed/>
    <w:rsid w:val="00C3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3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330"/>
    <w:rPr>
      <w:rFonts w:ascii="Courier New" w:eastAsia="Times New Roman" w:hAnsi="Courier New" w:cs="Courier New"/>
      <w:sz w:val="20"/>
      <w:szCs w:val="20"/>
    </w:rPr>
  </w:style>
  <w:style w:type="character" w:customStyle="1" w:styleId="hljs-number">
    <w:name w:val="hljs-number"/>
    <w:basedOn w:val="DefaultParagraphFont"/>
    <w:rsid w:val="00C37330"/>
  </w:style>
  <w:style w:type="character" w:customStyle="1" w:styleId="hljs-variable">
    <w:name w:val="hljs-variable"/>
    <w:basedOn w:val="DefaultParagraphFont"/>
    <w:rsid w:val="00C37330"/>
  </w:style>
  <w:style w:type="character" w:customStyle="1" w:styleId="hljs-builtin">
    <w:name w:val="hljs-built_in"/>
    <w:basedOn w:val="DefaultParagraphFont"/>
    <w:rsid w:val="00C37330"/>
  </w:style>
  <w:style w:type="paragraph" w:styleId="ListParagraph">
    <w:name w:val="List Paragraph"/>
    <w:basedOn w:val="Normal"/>
    <w:uiPriority w:val="34"/>
    <w:qFormat/>
    <w:rsid w:val="00D53A6D"/>
    <w:pPr>
      <w:ind w:left="720"/>
      <w:contextualSpacing/>
    </w:pPr>
  </w:style>
  <w:style w:type="character" w:customStyle="1" w:styleId="editortnoteditedwurp8">
    <w:name w:val="editor_t__not_edited__wurp8"/>
    <w:basedOn w:val="DefaultParagraphFont"/>
    <w:rsid w:val="007519A5"/>
  </w:style>
  <w:style w:type="character" w:customStyle="1" w:styleId="editortaddedltunj">
    <w:name w:val="editor_t__added__ltunj"/>
    <w:basedOn w:val="DefaultParagraphFont"/>
    <w:rsid w:val="007519A5"/>
  </w:style>
  <w:style w:type="character" w:customStyle="1" w:styleId="editortnoteditedlongjunnx">
    <w:name w:val="editor_t__not_edited_long__junnx"/>
    <w:basedOn w:val="DefaultParagraphFont"/>
    <w:rsid w:val="00751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53593">
      <w:bodyDiv w:val="1"/>
      <w:marLeft w:val="0"/>
      <w:marRight w:val="0"/>
      <w:marTop w:val="0"/>
      <w:marBottom w:val="0"/>
      <w:divBdr>
        <w:top w:val="none" w:sz="0" w:space="0" w:color="auto"/>
        <w:left w:val="none" w:sz="0" w:space="0" w:color="auto"/>
        <w:bottom w:val="none" w:sz="0" w:space="0" w:color="auto"/>
        <w:right w:val="none" w:sz="0" w:space="0" w:color="auto"/>
      </w:divBdr>
      <w:divsChild>
        <w:div w:id="1088187591">
          <w:marLeft w:val="0"/>
          <w:marRight w:val="0"/>
          <w:marTop w:val="0"/>
          <w:marBottom w:val="0"/>
          <w:divBdr>
            <w:top w:val="none" w:sz="0" w:space="0" w:color="auto"/>
            <w:left w:val="none" w:sz="0" w:space="0" w:color="auto"/>
            <w:bottom w:val="none" w:sz="0" w:space="0" w:color="auto"/>
            <w:right w:val="none" w:sz="0" w:space="0" w:color="auto"/>
          </w:divBdr>
          <w:divsChild>
            <w:div w:id="638606638">
              <w:marLeft w:val="0"/>
              <w:marRight w:val="0"/>
              <w:marTop w:val="0"/>
              <w:marBottom w:val="0"/>
              <w:divBdr>
                <w:top w:val="none" w:sz="0" w:space="0" w:color="auto"/>
                <w:left w:val="none" w:sz="0" w:space="0" w:color="auto"/>
                <w:bottom w:val="none" w:sz="0" w:space="0" w:color="auto"/>
                <w:right w:val="none" w:sz="0" w:space="0" w:color="auto"/>
              </w:divBdr>
              <w:divsChild>
                <w:div w:id="96100887">
                  <w:marLeft w:val="0"/>
                  <w:marRight w:val="0"/>
                  <w:marTop w:val="0"/>
                  <w:marBottom w:val="0"/>
                  <w:divBdr>
                    <w:top w:val="none" w:sz="0" w:space="0" w:color="auto"/>
                    <w:left w:val="none" w:sz="0" w:space="0" w:color="auto"/>
                    <w:bottom w:val="none" w:sz="0" w:space="0" w:color="auto"/>
                    <w:right w:val="none" w:sz="0" w:space="0" w:color="auto"/>
                  </w:divBdr>
                  <w:divsChild>
                    <w:div w:id="9065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921">
              <w:marLeft w:val="0"/>
              <w:marRight w:val="0"/>
              <w:marTop w:val="0"/>
              <w:marBottom w:val="0"/>
              <w:divBdr>
                <w:top w:val="none" w:sz="0" w:space="0" w:color="auto"/>
                <w:left w:val="none" w:sz="0" w:space="0" w:color="auto"/>
                <w:bottom w:val="none" w:sz="0" w:space="0" w:color="auto"/>
                <w:right w:val="none" w:sz="0" w:space="0" w:color="auto"/>
              </w:divBdr>
            </w:div>
          </w:divsChild>
        </w:div>
        <w:div w:id="776944455">
          <w:marLeft w:val="0"/>
          <w:marRight w:val="0"/>
          <w:marTop w:val="0"/>
          <w:marBottom w:val="0"/>
          <w:divBdr>
            <w:top w:val="none" w:sz="0" w:space="0" w:color="auto"/>
            <w:left w:val="none" w:sz="0" w:space="0" w:color="auto"/>
            <w:bottom w:val="none" w:sz="0" w:space="0" w:color="auto"/>
            <w:right w:val="none" w:sz="0" w:space="0" w:color="auto"/>
          </w:divBdr>
          <w:divsChild>
            <w:div w:id="1109088366">
              <w:marLeft w:val="0"/>
              <w:marRight w:val="0"/>
              <w:marTop w:val="0"/>
              <w:marBottom w:val="0"/>
              <w:divBdr>
                <w:top w:val="none" w:sz="0" w:space="0" w:color="auto"/>
                <w:left w:val="none" w:sz="0" w:space="0" w:color="auto"/>
                <w:bottom w:val="none" w:sz="0" w:space="0" w:color="auto"/>
                <w:right w:val="none" w:sz="0" w:space="0" w:color="auto"/>
              </w:divBdr>
            </w:div>
            <w:div w:id="26686956">
              <w:marLeft w:val="0"/>
              <w:marRight w:val="0"/>
              <w:marTop w:val="0"/>
              <w:marBottom w:val="0"/>
              <w:divBdr>
                <w:top w:val="none" w:sz="0" w:space="0" w:color="auto"/>
                <w:left w:val="none" w:sz="0" w:space="0" w:color="auto"/>
                <w:bottom w:val="none" w:sz="0" w:space="0" w:color="auto"/>
                <w:right w:val="none" w:sz="0" w:space="0" w:color="auto"/>
              </w:divBdr>
              <w:divsChild>
                <w:div w:id="1439179785">
                  <w:marLeft w:val="0"/>
                  <w:marRight w:val="0"/>
                  <w:marTop w:val="0"/>
                  <w:marBottom w:val="0"/>
                  <w:divBdr>
                    <w:top w:val="none" w:sz="0" w:space="0" w:color="auto"/>
                    <w:left w:val="none" w:sz="0" w:space="0" w:color="auto"/>
                    <w:bottom w:val="none" w:sz="0" w:space="0" w:color="auto"/>
                    <w:right w:val="none" w:sz="0" w:space="0" w:color="auto"/>
                  </w:divBdr>
                  <w:divsChild>
                    <w:div w:id="2702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001">
              <w:marLeft w:val="0"/>
              <w:marRight w:val="0"/>
              <w:marTop w:val="0"/>
              <w:marBottom w:val="0"/>
              <w:divBdr>
                <w:top w:val="none" w:sz="0" w:space="0" w:color="auto"/>
                <w:left w:val="none" w:sz="0" w:space="0" w:color="auto"/>
                <w:bottom w:val="none" w:sz="0" w:space="0" w:color="auto"/>
                <w:right w:val="none" w:sz="0" w:space="0" w:color="auto"/>
              </w:divBdr>
            </w:div>
          </w:divsChild>
        </w:div>
        <w:div w:id="779766770">
          <w:marLeft w:val="0"/>
          <w:marRight w:val="0"/>
          <w:marTop w:val="0"/>
          <w:marBottom w:val="0"/>
          <w:divBdr>
            <w:top w:val="none" w:sz="0" w:space="0" w:color="auto"/>
            <w:left w:val="none" w:sz="0" w:space="0" w:color="auto"/>
            <w:bottom w:val="none" w:sz="0" w:space="0" w:color="auto"/>
            <w:right w:val="none" w:sz="0" w:space="0" w:color="auto"/>
          </w:divBdr>
          <w:divsChild>
            <w:div w:id="856582961">
              <w:marLeft w:val="0"/>
              <w:marRight w:val="0"/>
              <w:marTop w:val="0"/>
              <w:marBottom w:val="0"/>
              <w:divBdr>
                <w:top w:val="none" w:sz="0" w:space="0" w:color="auto"/>
                <w:left w:val="none" w:sz="0" w:space="0" w:color="auto"/>
                <w:bottom w:val="none" w:sz="0" w:space="0" w:color="auto"/>
                <w:right w:val="none" w:sz="0" w:space="0" w:color="auto"/>
              </w:divBdr>
            </w:div>
            <w:div w:id="778717866">
              <w:marLeft w:val="0"/>
              <w:marRight w:val="0"/>
              <w:marTop w:val="0"/>
              <w:marBottom w:val="0"/>
              <w:divBdr>
                <w:top w:val="none" w:sz="0" w:space="0" w:color="auto"/>
                <w:left w:val="none" w:sz="0" w:space="0" w:color="auto"/>
                <w:bottom w:val="none" w:sz="0" w:space="0" w:color="auto"/>
                <w:right w:val="none" w:sz="0" w:space="0" w:color="auto"/>
              </w:divBdr>
              <w:divsChild>
                <w:div w:id="705521192">
                  <w:marLeft w:val="0"/>
                  <w:marRight w:val="0"/>
                  <w:marTop w:val="0"/>
                  <w:marBottom w:val="0"/>
                  <w:divBdr>
                    <w:top w:val="none" w:sz="0" w:space="0" w:color="auto"/>
                    <w:left w:val="none" w:sz="0" w:space="0" w:color="auto"/>
                    <w:bottom w:val="none" w:sz="0" w:space="0" w:color="auto"/>
                    <w:right w:val="none" w:sz="0" w:space="0" w:color="auto"/>
                  </w:divBdr>
                  <w:divsChild>
                    <w:div w:id="15167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0769">
              <w:marLeft w:val="0"/>
              <w:marRight w:val="0"/>
              <w:marTop w:val="0"/>
              <w:marBottom w:val="0"/>
              <w:divBdr>
                <w:top w:val="none" w:sz="0" w:space="0" w:color="auto"/>
                <w:left w:val="none" w:sz="0" w:space="0" w:color="auto"/>
                <w:bottom w:val="none" w:sz="0" w:space="0" w:color="auto"/>
                <w:right w:val="none" w:sz="0" w:space="0" w:color="auto"/>
              </w:divBdr>
            </w:div>
          </w:divsChild>
        </w:div>
        <w:div w:id="162550770">
          <w:marLeft w:val="0"/>
          <w:marRight w:val="0"/>
          <w:marTop w:val="0"/>
          <w:marBottom w:val="0"/>
          <w:divBdr>
            <w:top w:val="none" w:sz="0" w:space="0" w:color="auto"/>
            <w:left w:val="none" w:sz="0" w:space="0" w:color="auto"/>
            <w:bottom w:val="none" w:sz="0" w:space="0" w:color="auto"/>
            <w:right w:val="none" w:sz="0" w:space="0" w:color="auto"/>
          </w:divBdr>
          <w:divsChild>
            <w:div w:id="492527911">
              <w:marLeft w:val="0"/>
              <w:marRight w:val="0"/>
              <w:marTop w:val="0"/>
              <w:marBottom w:val="0"/>
              <w:divBdr>
                <w:top w:val="none" w:sz="0" w:space="0" w:color="auto"/>
                <w:left w:val="none" w:sz="0" w:space="0" w:color="auto"/>
                <w:bottom w:val="none" w:sz="0" w:space="0" w:color="auto"/>
                <w:right w:val="none" w:sz="0" w:space="0" w:color="auto"/>
              </w:divBdr>
            </w:div>
            <w:div w:id="39283947">
              <w:marLeft w:val="0"/>
              <w:marRight w:val="0"/>
              <w:marTop w:val="0"/>
              <w:marBottom w:val="0"/>
              <w:divBdr>
                <w:top w:val="none" w:sz="0" w:space="0" w:color="auto"/>
                <w:left w:val="none" w:sz="0" w:space="0" w:color="auto"/>
                <w:bottom w:val="none" w:sz="0" w:space="0" w:color="auto"/>
                <w:right w:val="none" w:sz="0" w:space="0" w:color="auto"/>
              </w:divBdr>
              <w:divsChild>
                <w:div w:id="1811939515">
                  <w:marLeft w:val="0"/>
                  <w:marRight w:val="0"/>
                  <w:marTop w:val="0"/>
                  <w:marBottom w:val="0"/>
                  <w:divBdr>
                    <w:top w:val="none" w:sz="0" w:space="0" w:color="auto"/>
                    <w:left w:val="none" w:sz="0" w:space="0" w:color="auto"/>
                    <w:bottom w:val="none" w:sz="0" w:space="0" w:color="auto"/>
                    <w:right w:val="none" w:sz="0" w:space="0" w:color="auto"/>
                  </w:divBdr>
                  <w:divsChild>
                    <w:div w:id="694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4277">
              <w:marLeft w:val="0"/>
              <w:marRight w:val="0"/>
              <w:marTop w:val="0"/>
              <w:marBottom w:val="0"/>
              <w:divBdr>
                <w:top w:val="none" w:sz="0" w:space="0" w:color="auto"/>
                <w:left w:val="none" w:sz="0" w:space="0" w:color="auto"/>
                <w:bottom w:val="none" w:sz="0" w:space="0" w:color="auto"/>
                <w:right w:val="none" w:sz="0" w:space="0" w:color="auto"/>
              </w:divBdr>
            </w:div>
          </w:divsChild>
        </w:div>
        <w:div w:id="203569210">
          <w:marLeft w:val="0"/>
          <w:marRight w:val="0"/>
          <w:marTop w:val="0"/>
          <w:marBottom w:val="0"/>
          <w:divBdr>
            <w:top w:val="none" w:sz="0" w:space="0" w:color="auto"/>
            <w:left w:val="none" w:sz="0" w:space="0" w:color="auto"/>
            <w:bottom w:val="none" w:sz="0" w:space="0" w:color="auto"/>
            <w:right w:val="none" w:sz="0" w:space="0" w:color="auto"/>
          </w:divBdr>
          <w:divsChild>
            <w:div w:id="6491630">
              <w:marLeft w:val="0"/>
              <w:marRight w:val="0"/>
              <w:marTop w:val="0"/>
              <w:marBottom w:val="0"/>
              <w:divBdr>
                <w:top w:val="none" w:sz="0" w:space="0" w:color="auto"/>
                <w:left w:val="none" w:sz="0" w:space="0" w:color="auto"/>
                <w:bottom w:val="none" w:sz="0" w:space="0" w:color="auto"/>
                <w:right w:val="none" w:sz="0" w:space="0" w:color="auto"/>
              </w:divBdr>
            </w:div>
            <w:div w:id="1408649663">
              <w:marLeft w:val="0"/>
              <w:marRight w:val="0"/>
              <w:marTop w:val="0"/>
              <w:marBottom w:val="0"/>
              <w:divBdr>
                <w:top w:val="none" w:sz="0" w:space="0" w:color="auto"/>
                <w:left w:val="none" w:sz="0" w:space="0" w:color="auto"/>
                <w:bottom w:val="none" w:sz="0" w:space="0" w:color="auto"/>
                <w:right w:val="none" w:sz="0" w:space="0" w:color="auto"/>
              </w:divBdr>
              <w:divsChild>
                <w:div w:id="530848649">
                  <w:marLeft w:val="0"/>
                  <w:marRight w:val="0"/>
                  <w:marTop w:val="0"/>
                  <w:marBottom w:val="0"/>
                  <w:divBdr>
                    <w:top w:val="none" w:sz="0" w:space="0" w:color="auto"/>
                    <w:left w:val="none" w:sz="0" w:space="0" w:color="auto"/>
                    <w:bottom w:val="none" w:sz="0" w:space="0" w:color="auto"/>
                    <w:right w:val="none" w:sz="0" w:space="0" w:color="auto"/>
                  </w:divBdr>
                  <w:divsChild>
                    <w:div w:id="19025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272">
      <w:bodyDiv w:val="1"/>
      <w:marLeft w:val="0"/>
      <w:marRight w:val="0"/>
      <w:marTop w:val="0"/>
      <w:marBottom w:val="0"/>
      <w:divBdr>
        <w:top w:val="none" w:sz="0" w:space="0" w:color="auto"/>
        <w:left w:val="none" w:sz="0" w:space="0" w:color="auto"/>
        <w:bottom w:val="none" w:sz="0" w:space="0" w:color="auto"/>
        <w:right w:val="none" w:sz="0" w:space="0" w:color="auto"/>
      </w:divBdr>
    </w:div>
    <w:div w:id="99695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6</cp:revision>
  <dcterms:created xsi:type="dcterms:W3CDTF">2025-04-29T09:48:00Z</dcterms:created>
  <dcterms:modified xsi:type="dcterms:W3CDTF">2025-05-13T10:48:00Z</dcterms:modified>
</cp:coreProperties>
</file>