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0DC" w:rsidRPr="00151F24" w:rsidRDefault="00CC50DC" w:rsidP="00CC50DC">
      <w:pPr>
        <w:pStyle w:val="NormalWeb"/>
        <w:spacing w:line="360" w:lineRule="auto"/>
        <w:jc w:val="both"/>
        <w:rPr>
          <w:b/>
        </w:rPr>
      </w:pPr>
      <w:r w:rsidRPr="00151F24">
        <w:rPr>
          <w:b/>
        </w:rPr>
        <w:t>Hungary ophthalmic devices market</w:t>
      </w:r>
      <w:r w:rsidR="00151F24" w:rsidRPr="00151F24">
        <w:rPr>
          <w:b/>
          <w:noProof/>
          <w:lang w:val="en-IN" w:eastAsia="en-IN"/>
        </w:rPr>
        <w:drawing>
          <wp:anchor distT="0" distB="0" distL="0" distR="0" simplePos="0" relativeHeight="251659264"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114722108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CC50DC" w:rsidRDefault="00CC50DC" w:rsidP="00CC50DC">
      <w:pPr>
        <w:pStyle w:val="NormalWeb"/>
        <w:spacing w:line="360" w:lineRule="auto"/>
        <w:jc w:val="both"/>
      </w:pPr>
      <w:r w:rsidRPr="00151F24">
        <w:t xml:space="preserve">According to </w:t>
      </w:r>
      <w:proofErr w:type="spellStart"/>
      <w:r w:rsidRPr="00151F24">
        <w:t>Intelli</w:t>
      </w:r>
      <w:proofErr w:type="spellEnd"/>
      <w:r w:rsidRPr="00151F24">
        <w:t>, the Hungary ophthalmic devices market was valued at USD 56.88 million in 2024 and is expected to reach USD 77.26 million by 2032, growing at a CAGR of 4.29% from 2024 to 2032.</w:t>
      </w:r>
    </w:p>
    <w:p w:rsidR="009740A1" w:rsidRPr="00151F24" w:rsidRDefault="009740A1" w:rsidP="00CC50DC">
      <w:pPr>
        <w:pStyle w:val="NormalWeb"/>
        <w:spacing w:line="360" w:lineRule="auto"/>
        <w:jc w:val="both"/>
      </w:pPr>
      <w:bookmarkStart w:id="0" w:name="_GoBack"/>
      <w:r>
        <w:rPr>
          <w:noProof/>
          <w:lang w:val="en-IN" w:eastAsia="en-IN"/>
        </w:rPr>
        <w:drawing>
          <wp:inline distT="0" distB="0" distL="0" distR="0">
            <wp:extent cx="5943600" cy="298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ng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bookmarkEnd w:id="0"/>
    </w:p>
    <w:p w:rsidR="00CC50DC" w:rsidRPr="00151F24" w:rsidRDefault="00CC50DC" w:rsidP="00CC50DC">
      <w:pPr>
        <w:pStyle w:val="NormalWeb"/>
        <w:spacing w:line="360" w:lineRule="auto"/>
        <w:jc w:val="both"/>
      </w:pPr>
      <w:r w:rsidRPr="00151F24">
        <w:t>Hungary's ophthalmic devices market is experiencing steady growth due to increasing incidences of eye disorders such as cataracts, glaucoma, and diabetic retinopathy. The rise in the aging population, higher screen time contributing to vision problems, and improvements in diagnostic and surgical technologies are key factors driving demand. Furthermore, Hungary's participation in EU healthcare programs and increasing investments in public and private ophthalmic infrastructure are supporting market expansion.</w:t>
      </w:r>
    </w:p>
    <w:p w:rsidR="00CC50DC" w:rsidRPr="00151F24" w:rsidRDefault="00CC50DC" w:rsidP="00CC50DC">
      <w:pPr>
        <w:pStyle w:val="NormalWeb"/>
        <w:spacing w:line="360" w:lineRule="auto"/>
        <w:jc w:val="both"/>
        <w:rPr>
          <w:b/>
        </w:rPr>
      </w:pPr>
      <w:r w:rsidRPr="00151F24">
        <w:rPr>
          <w:b/>
        </w:rPr>
        <w:t xml:space="preserve">Hungary Ophthalmic Devices Market Definition </w:t>
      </w:r>
    </w:p>
    <w:p w:rsidR="00CC50DC" w:rsidRPr="00151F24" w:rsidRDefault="00CC50DC" w:rsidP="00CC50DC">
      <w:pPr>
        <w:pStyle w:val="NormalWeb"/>
        <w:spacing w:line="360" w:lineRule="auto"/>
        <w:jc w:val="both"/>
      </w:pPr>
      <w:r w:rsidRPr="00151F24">
        <w:t>Ophthalmic devices refer to equipment used for vision correction, diagnosis, and surgical treatment of various eye-related conditions. These include optical devices like contact lenses and spectacles, diagnostic instruments such as ophthalmoscopes and OCT scanners, and surgical devices including phacoemulsification systems and intraocular lenses.</w:t>
      </w:r>
    </w:p>
    <w:p w:rsidR="00CC50DC" w:rsidRPr="00151F24" w:rsidRDefault="00CC50DC" w:rsidP="00CC50DC">
      <w:pPr>
        <w:pStyle w:val="NormalWeb"/>
        <w:spacing w:line="360" w:lineRule="auto"/>
        <w:jc w:val="both"/>
        <w:rPr>
          <w:b/>
        </w:rPr>
      </w:pPr>
      <w:r w:rsidRPr="00151F24">
        <w:rPr>
          <w:b/>
        </w:rPr>
        <w:lastRenderedPageBreak/>
        <w:t xml:space="preserve">Hungary Ophthalmic Devices Market Overview </w:t>
      </w:r>
    </w:p>
    <w:p w:rsidR="00CC50DC" w:rsidRPr="00151F24" w:rsidRDefault="00CC50DC" w:rsidP="00CC50DC">
      <w:pPr>
        <w:pStyle w:val="NormalWeb"/>
        <w:spacing w:line="360" w:lineRule="auto"/>
        <w:jc w:val="both"/>
      </w:pPr>
      <w:r w:rsidRPr="00151F24">
        <w:t>The Hungarian market is benefiting from heightened awareness about eye health, expanding access to vision care services, and an increase in cataract and LASIK surgeries. There is a growing preference for advanced ophthalmic solutions that offer better precision, safety, and post-operative outcomes. However, challenges such as limited reimbursement for premium procedures and high device costs could restrain market growth.</w:t>
      </w:r>
    </w:p>
    <w:p w:rsidR="00CC50DC" w:rsidRPr="00151F24" w:rsidRDefault="00CC50DC" w:rsidP="00CC50DC">
      <w:pPr>
        <w:pStyle w:val="NormalWeb"/>
        <w:spacing w:line="360" w:lineRule="auto"/>
        <w:jc w:val="both"/>
        <w:rPr>
          <w:b/>
        </w:rPr>
      </w:pPr>
      <w:r w:rsidRPr="00151F24">
        <w:rPr>
          <w:b/>
        </w:rPr>
        <w:t xml:space="preserve">Hungary Ophthalmic Devices Market Segmentation Analysis Market Segmentation by Product Type: </w:t>
      </w:r>
    </w:p>
    <w:p w:rsidR="00CC50DC" w:rsidRPr="00151F24" w:rsidRDefault="00CC50DC" w:rsidP="00CC50DC">
      <w:pPr>
        <w:pStyle w:val="NormalWeb"/>
        <w:spacing w:line="360" w:lineRule="auto"/>
        <w:jc w:val="both"/>
        <w:rPr>
          <w:b/>
        </w:rPr>
      </w:pPr>
      <w:r w:rsidRPr="00151F24">
        <w:rPr>
          <w:b/>
        </w:rPr>
        <w:t xml:space="preserve">• Diagnostic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Optical Coherence Tomography (OCT) </w:t>
      </w:r>
    </w:p>
    <w:p w:rsidR="00CC50DC" w:rsidRPr="00151F24" w:rsidRDefault="00151F24" w:rsidP="00CC50DC">
      <w:pPr>
        <w:pStyle w:val="NormalWeb"/>
        <w:spacing w:line="360" w:lineRule="auto"/>
        <w:jc w:val="both"/>
      </w:pPr>
      <w:r w:rsidRPr="00151F24">
        <w:rPr>
          <w:noProof/>
          <w:lang w:val="en-IN" w:eastAsia="en-IN"/>
        </w:rPr>
        <w:drawing>
          <wp:anchor distT="0" distB="0" distL="0" distR="0" simplePos="0" relativeHeight="251661312" behindDoc="1" locked="0" layoutInCell="1" allowOverlap="1">
            <wp:simplePos x="0" y="0"/>
            <wp:positionH relativeFrom="page">
              <wp:posOffset>-43180</wp:posOffset>
            </wp:positionH>
            <wp:positionV relativeFrom="page">
              <wp:posOffset>-255905</wp:posOffset>
            </wp:positionV>
            <wp:extent cx="10225405" cy="14457045"/>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roofErr w:type="gramStart"/>
      <w:r w:rsidR="00CC50DC" w:rsidRPr="00151F24">
        <w:t>o</w:t>
      </w:r>
      <w:proofErr w:type="gramEnd"/>
      <w:r w:rsidR="00CC50DC" w:rsidRPr="00151F24">
        <w:t xml:space="preserve"> Fundus Cameras </w:t>
      </w:r>
    </w:p>
    <w:p w:rsidR="00CC50DC" w:rsidRPr="00151F24" w:rsidRDefault="00CC50DC" w:rsidP="00CC50DC">
      <w:pPr>
        <w:pStyle w:val="NormalWeb"/>
        <w:spacing w:line="360" w:lineRule="auto"/>
        <w:jc w:val="both"/>
      </w:pPr>
      <w:proofErr w:type="gramStart"/>
      <w:r w:rsidRPr="00151F24">
        <w:t>o</w:t>
      </w:r>
      <w:proofErr w:type="gramEnd"/>
      <w:r w:rsidRPr="00151F24">
        <w:t xml:space="preserve"> Ophthalmoscopes </w:t>
      </w:r>
    </w:p>
    <w:p w:rsidR="00CC50DC" w:rsidRPr="00151F24" w:rsidRDefault="00CC50DC" w:rsidP="00CC50DC">
      <w:pPr>
        <w:pStyle w:val="NormalWeb"/>
        <w:spacing w:line="360" w:lineRule="auto"/>
        <w:jc w:val="both"/>
      </w:pPr>
      <w:proofErr w:type="gramStart"/>
      <w:r w:rsidRPr="00151F24">
        <w:t>o</w:t>
      </w:r>
      <w:proofErr w:type="gramEnd"/>
      <w:r w:rsidRPr="00151F24">
        <w:t xml:space="preserve"> </w:t>
      </w:r>
      <w:proofErr w:type="spellStart"/>
      <w:r w:rsidRPr="00151F24">
        <w:t>Autorefractors</w:t>
      </w:r>
      <w:proofErr w:type="spellEnd"/>
      <w:r w:rsidRPr="00151F24">
        <w:t xml:space="preserve"> and </w:t>
      </w:r>
      <w:proofErr w:type="spellStart"/>
      <w:r w:rsidRPr="00151F24">
        <w:t>Keratometers</w:t>
      </w:r>
      <w:proofErr w:type="spellEnd"/>
      <w:r w:rsidRPr="00151F24">
        <w:t xml:space="preserve"> </w:t>
      </w:r>
    </w:p>
    <w:p w:rsidR="00CC50DC" w:rsidRPr="00151F24" w:rsidRDefault="00CC50DC" w:rsidP="00CC50DC">
      <w:pPr>
        <w:pStyle w:val="NormalWeb"/>
        <w:spacing w:line="360" w:lineRule="auto"/>
        <w:jc w:val="both"/>
      </w:pPr>
      <w:proofErr w:type="gramStart"/>
      <w:r w:rsidRPr="00151F24">
        <w:t>o</w:t>
      </w:r>
      <w:proofErr w:type="gramEnd"/>
      <w:r w:rsidRPr="00151F24">
        <w:t xml:space="preserve"> </w:t>
      </w:r>
      <w:proofErr w:type="spellStart"/>
      <w:r w:rsidRPr="00151F24">
        <w:t>Tonometers</w:t>
      </w:r>
      <w:proofErr w:type="spellEnd"/>
      <w:r w:rsidRPr="00151F24">
        <w:t xml:space="preserve"> </w:t>
      </w:r>
    </w:p>
    <w:p w:rsidR="00CC50DC" w:rsidRPr="00151F24" w:rsidRDefault="00CC50DC" w:rsidP="00CC50DC">
      <w:pPr>
        <w:pStyle w:val="NormalWeb"/>
        <w:spacing w:line="360" w:lineRule="auto"/>
        <w:jc w:val="both"/>
        <w:rPr>
          <w:b/>
        </w:rPr>
      </w:pPr>
      <w:r w:rsidRPr="00151F24">
        <w:rPr>
          <w:b/>
        </w:rPr>
        <w:t xml:space="preserve">• Surgical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Cataract Surgery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Glaucoma Surgery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Vitreoretinal Surgery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Refractive Surgery Devices </w:t>
      </w:r>
    </w:p>
    <w:p w:rsidR="00CC50DC" w:rsidRPr="00151F24" w:rsidRDefault="00CC50DC" w:rsidP="00CC50DC">
      <w:pPr>
        <w:pStyle w:val="NormalWeb"/>
        <w:spacing w:line="360" w:lineRule="auto"/>
        <w:jc w:val="both"/>
        <w:rPr>
          <w:b/>
        </w:rPr>
      </w:pPr>
      <w:r w:rsidRPr="00151F24">
        <w:rPr>
          <w:b/>
        </w:rPr>
        <w:t xml:space="preserve">• Vision Care Devices </w:t>
      </w:r>
    </w:p>
    <w:p w:rsidR="00CC50DC" w:rsidRPr="00151F24" w:rsidRDefault="00CC50DC" w:rsidP="00CC50DC">
      <w:pPr>
        <w:pStyle w:val="NormalWeb"/>
        <w:spacing w:line="360" w:lineRule="auto"/>
        <w:jc w:val="both"/>
      </w:pPr>
      <w:proofErr w:type="gramStart"/>
      <w:r w:rsidRPr="00151F24">
        <w:t>o</w:t>
      </w:r>
      <w:proofErr w:type="gramEnd"/>
      <w:r w:rsidRPr="00151F24">
        <w:t xml:space="preserve"> Spectacles </w:t>
      </w:r>
    </w:p>
    <w:p w:rsidR="00CC50DC" w:rsidRPr="00151F24" w:rsidRDefault="00CC50DC" w:rsidP="00CC50DC">
      <w:pPr>
        <w:pStyle w:val="NormalWeb"/>
        <w:spacing w:line="360" w:lineRule="auto"/>
        <w:jc w:val="both"/>
      </w:pPr>
      <w:proofErr w:type="gramStart"/>
      <w:r w:rsidRPr="00151F24">
        <w:lastRenderedPageBreak/>
        <w:t>o</w:t>
      </w:r>
      <w:proofErr w:type="gramEnd"/>
      <w:r w:rsidRPr="00151F24">
        <w:t xml:space="preserve"> Contact Lenses</w:t>
      </w:r>
    </w:p>
    <w:p w:rsidR="00CC50DC" w:rsidRPr="00151F24" w:rsidRDefault="00CC50DC" w:rsidP="00CC50DC">
      <w:pPr>
        <w:pStyle w:val="NormalWeb"/>
        <w:spacing w:line="360" w:lineRule="auto"/>
        <w:jc w:val="both"/>
      </w:pPr>
      <w:r w:rsidRPr="00151F24">
        <w:t>Vision care devices dominate the market due to increasing cases of refractive errors and a rising population using vision correction aids.</w:t>
      </w:r>
    </w:p>
    <w:p w:rsidR="00CC50DC" w:rsidRPr="00151F24" w:rsidRDefault="00CC50DC" w:rsidP="00CC50DC">
      <w:pPr>
        <w:pStyle w:val="NormalWeb"/>
        <w:spacing w:line="360" w:lineRule="auto"/>
        <w:jc w:val="both"/>
        <w:rPr>
          <w:b/>
        </w:rPr>
      </w:pPr>
      <w:r w:rsidRPr="00151F24">
        <w:rPr>
          <w:b/>
        </w:rPr>
        <w:t xml:space="preserve">Market Segmentation by Application: </w:t>
      </w:r>
    </w:p>
    <w:p w:rsidR="00CC50DC" w:rsidRPr="00151F24" w:rsidRDefault="00CC50DC" w:rsidP="00CC50DC">
      <w:pPr>
        <w:pStyle w:val="NormalWeb"/>
        <w:spacing w:line="360" w:lineRule="auto"/>
        <w:jc w:val="both"/>
      </w:pPr>
      <w:r w:rsidRPr="00151F24">
        <w:t xml:space="preserve">• Cataract </w:t>
      </w:r>
    </w:p>
    <w:p w:rsidR="00CC50DC" w:rsidRPr="00151F24" w:rsidRDefault="00CC50DC" w:rsidP="00CC50DC">
      <w:pPr>
        <w:pStyle w:val="NormalWeb"/>
        <w:spacing w:line="360" w:lineRule="auto"/>
        <w:jc w:val="both"/>
      </w:pPr>
      <w:r w:rsidRPr="00151F24">
        <w:t xml:space="preserve">• Glaucoma </w:t>
      </w:r>
    </w:p>
    <w:p w:rsidR="00CC50DC" w:rsidRPr="00151F24" w:rsidRDefault="00CC50DC" w:rsidP="00CC50DC">
      <w:pPr>
        <w:pStyle w:val="NormalWeb"/>
        <w:spacing w:line="360" w:lineRule="auto"/>
        <w:jc w:val="both"/>
      </w:pPr>
      <w:r w:rsidRPr="00151F24">
        <w:t xml:space="preserve">• Refractive Error </w:t>
      </w:r>
    </w:p>
    <w:p w:rsidR="00CC50DC" w:rsidRPr="00151F24" w:rsidRDefault="00CC50DC" w:rsidP="00CC50DC">
      <w:pPr>
        <w:pStyle w:val="NormalWeb"/>
        <w:spacing w:line="360" w:lineRule="auto"/>
        <w:jc w:val="both"/>
      </w:pPr>
      <w:r w:rsidRPr="00151F24">
        <w:t xml:space="preserve">• Age-related Macular Degeneration </w:t>
      </w:r>
    </w:p>
    <w:p w:rsidR="00CC50DC" w:rsidRPr="00151F24" w:rsidRDefault="00151F24" w:rsidP="00CC50DC">
      <w:pPr>
        <w:pStyle w:val="NormalWeb"/>
        <w:spacing w:line="360" w:lineRule="auto"/>
        <w:jc w:val="both"/>
      </w:pPr>
      <w:r w:rsidRPr="00151F24">
        <w:rPr>
          <w:noProof/>
          <w:lang w:val="en-IN" w:eastAsia="en-IN"/>
        </w:rPr>
        <w:drawing>
          <wp:anchor distT="0" distB="0" distL="0" distR="0" simplePos="0" relativeHeight="251663360" behindDoc="1" locked="0" layoutInCell="1" allowOverlap="1">
            <wp:simplePos x="0" y="0"/>
            <wp:positionH relativeFrom="page">
              <wp:posOffset>-70485</wp:posOffset>
            </wp:positionH>
            <wp:positionV relativeFrom="page">
              <wp:posOffset>-255905</wp:posOffset>
            </wp:positionV>
            <wp:extent cx="10225405" cy="14457045"/>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t xml:space="preserve">• Diabetic Retinopathy </w:t>
      </w:r>
    </w:p>
    <w:p w:rsidR="00CC50DC" w:rsidRPr="00151F24" w:rsidRDefault="00CC50DC" w:rsidP="00CC50DC">
      <w:pPr>
        <w:pStyle w:val="NormalWeb"/>
        <w:spacing w:line="360" w:lineRule="auto"/>
        <w:jc w:val="both"/>
      </w:pPr>
      <w:r w:rsidRPr="00151F24">
        <w:t>• Others</w:t>
      </w:r>
    </w:p>
    <w:p w:rsidR="00CC50DC" w:rsidRPr="00151F24" w:rsidRDefault="00CC50DC" w:rsidP="00CC50DC">
      <w:pPr>
        <w:pStyle w:val="NormalWeb"/>
        <w:spacing w:line="360" w:lineRule="auto"/>
        <w:jc w:val="both"/>
      </w:pPr>
      <w:r w:rsidRPr="00151F24">
        <w:t>Cataract and refractive error applications account for a significant market share due to the high prevalence and the increasing number of corrective surgeries performed annually.</w:t>
      </w:r>
    </w:p>
    <w:p w:rsidR="00CC50DC" w:rsidRPr="00151F24" w:rsidRDefault="00CC50DC" w:rsidP="00CC50DC">
      <w:pPr>
        <w:pStyle w:val="NormalWeb"/>
        <w:spacing w:line="360" w:lineRule="auto"/>
        <w:jc w:val="both"/>
        <w:rPr>
          <w:b/>
        </w:rPr>
      </w:pPr>
      <w:r w:rsidRPr="00151F24">
        <w:rPr>
          <w:b/>
        </w:rPr>
        <w:t xml:space="preserve">Market Segmentation by End User: </w:t>
      </w:r>
    </w:p>
    <w:p w:rsidR="00CC50DC" w:rsidRPr="00151F24" w:rsidRDefault="00CC50DC" w:rsidP="00CC50DC">
      <w:pPr>
        <w:pStyle w:val="NormalWeb"/>
        <w:spacing w:line="360" w:lineRule="auto"/>
        <w:jc w:val="both"/>
      </w:pPr>
      <w:r w:rsidRPr="00151F24">
        <w:t xml:space="preserve">• Hospitals </w:t>
      </w:r>
    </w:p>
    <w:p w:rsidR="00CC50DC" w:rsidRPr="00151F24" w:rsidRDefault="00CC50DC" w:rsidP="00CC50DC">
      <w:pPr>
        <w:pStyle w:val="NormalWeb"/>
        <w:spacing w:line="360" w:lineRule="auto"/>
        <w:jc w:val="both"/>
      </w:pPr>
      <w:r w:rsidRPr="00151F24">
        <w:t xml:space="preserve">• Ophthalmic Clinics </w:t>
      </w:r>
    </w:p>
    <w:p w:rsidR="00CC50DC" w:rsidRPr="00151F24" w:rsidRDefault="00CC50DC" w:rsidP="00CC50DC">
      <w:pPr>
        <w:pStyle w:val="NormalWeb"/>
        <w:spacing w:line="360" w:lineRule="auto"/>
        <w:jc w:val="both"/>
      </w:pPr>
      <w:r w:rsidRPr="00151F24">
        <w:t xml:space="preserve">• Ambulatory Surgical Centers </w:t>
      </w:r>
    </w:p>
    <w:p w:rsidR="00CC50DC" w:rsidRPr="00151F24" w:rsidRDefault="00CC50DC" w:rsidP="00CC50DC">
      <w:pPr>
        <w:pStyle w:val="NormalWeb"/>
        <w:spacing w:line="360" w:lineRule="auto"/>
        <w:jc w:val="both"/>
      </w:pPr>
      <w:r w:rsidRPr="00151F24">
        <w:t>• Others</w:t>
      </w:r>
    </w:p>
    <w:p w:rsidR="00CC50DC" w:rsidRPr="00151F24" w:rsidRDefault="00CC50DC" w:rsidP="00CC50DC">
      <w:pPr>
        <w:pStyle w:val="NormalWeb"/>
        <w:spacing w:line="360" w:lineRule="auto"/>
        <w:jc w:val="both"/>
      </w:pPr>
      <w:r w:rsidRPr="00151F24">
        <w:t>Hospitals lead the market owing to the availability of advanced surgical setups and comprehensive diagnostic facilities.</w:t>
      </w:r>
    </w:p>
    <w:p w:rsidR="00CC50DC" w:rsidRPr="00151F24" w:rsidRDefault="00CC50DC" w:rsidP="00CC50DC">
      <w:pPr>
        <w:pStyle w:val="NormalWeb"/>
        <w:spacing w:line="360" w:lineRule="auto"/>
        <w:jc w:val="both"/>
        <w:rPr>
          <w:b/>
        </w:rPr>
      </w:pPr>
      <w:r w:rsidRPr="00151F24">
        <w:rPr>
          <w:b/>
        </w:rPr>
        <w:t xml:space="preserve">Market Segmentation by Region: </w:t>
      </w:r>
    </w:p>
    <w:p w:rsidR="00CC50DC" w:rsidRPr="00151F24" w:rsidRDefault="00CC50DC" w:rsidP="00CC50DC">
      <w:pPr>
        <w:pStyle w:val="NormalWeb"/>
        <w:spacing w:line="360" w:lineRule="auto"/>
        <w:jc w:val="both"/>
      </w:pPr>
      <w:r w:rsidRPr="00151F24">
        <w:lastRenderedPageBreak/>
        <w:t xml:space="preserve">• Central Hungary </w:t>
      </w:r>
    </w:p>
    <w:p w:rsidR="00CC50DC" w:rsidRPr="00151F24" w:rsidRDefault="00CC50DC" w:rsidP="00CC50DC">
      <w:pPr>
        <w:pStyle w:val="NormalWeb"/>
        <w:spacing w:line="360" w:lineRule="auto"/>
        <w:jc w:val="both"/>
      </w:pPr>
      <w:r w:rsidRPr="00151F24">
        <w:t xml:space="preserve">• </w:t>
      </w:r>
      <w:proofErr w:type="spellStart"/>
      <w:r w:rsidRPr="00151F24">
        <w:t>Transdanubia</w:t>
      </w:r>
      <w:proofErr w:type="spellEnd"/>
      <w:r w:rsidRPr="00151F24">
        <w:t xml:space="preserve"> </w:t>
      </w:r>
    </w:p>
    <w:p w:rsidR="00CC50DC" w:rsidRPr="00151F24" w:rsidRDefault="00CC50DC" w:rsidP="00CC50DC">
      <w:pPr>
        <w:pStyle w:val="NormalWeb"/>
        <w:spacing w:line="360" w:lineRule="auto"/>
        <w:jc w:val="both"/>
      </w:pPr>
      <w:r w:rsidRPr="00151F24">
        <w:t>• Northern Hungary</w:t>
      </w:r>
    </w:p>
    <w:p w:rsidR="00CC50DC" w:rsidRPr="00151F24" w:rsidRDefault="00CC50DC" w:rsidP="00CC50DC">
      <w:pPr>
        <w:pStyle w:val="NormalWeb"/>
        <w:spacing w:line="360" w:lineRule="auto"/>
        <w:jc w:val="both"/>
      </w:pPr>
      <w:r w:rsidRPr="00151F24">
        <w:t>Central Hungary dominates due to the presence of top-tier hospitals, research institutions, and a higher concentration of practicing ophthalmologists.</w:t>
      </w:r>
    </w:p>
    <w:p w:rsidR="00CC50DC" w:rsidRPr="00151F24" w:rsidRDefault="00CC50DC" w:rsidP="00CC50DC">
      <w:pPr>
        <w:pStyle w:val="NormalWeb"/>
        <w:spacing w:line="360" w:lineRule="auto"/>
        <w:jc w:val="both"/>
        <w:rPr>
          <w:b/>
        </w:rPr>
      </w:pPr>
      <w:r w:rsidRPr="00151F24">
        <w:rPr>
          <w:b/>
        </w:rPr>
        <w:t xml:space="preserve">Key Players </w:t>
      </w:r>
    </w:p>
    <w:p w:rsidR="00CC50DC" w:rsidRPr="00151F24" w:rsidRDefault="00CC50DC" w:rsidP="00CC50DC">
      <w:pPr>
        <w:pStyle w:val="NormalWeb"/>
        <w:spacing w:line="360" w:lineRule="auto"/>
        <w:jc w:val="both"/>
      </w:pPr>
      <w:r w:rsidRPr="00151F24">
        <w:t xml:space="preserve">Major companies operating in Hungary’s ophthalmic devices market include Alcon Inc., Johnson &amp; Johnson Vision Care, Inc., Carl Zeiss </w:t>
      </w:r>
      <w:proofErr w:type="spellStart"/>
      <w:r w:rsidRPr="00151F24">
        <w:t>Meditec</w:t>
      </w:r>
      <w:proofErr w:type="spellEnd"/>
      <w:r w:rsidRPr="00151F24">
        <w:t xml:space="preserve"> AG, Bausch + Lomb Incorporated, Topcon Corporation, NIDEK Co., Ltd., </w:t>
      </w:r>
      <w:proofErr w:type="spellStart"/>
      <w:r w:rsidRPr="00151F24">
        <w:t>Ziemer</w:t>
      </w:r>
      <w:proofErr w:type="spellEnd"/>
      <w:r w:rsidRPr="00151F24">
        <w:t xml:space="preserve"> Ophthalmic Systems AG, </w:t>
      </w:r>
      <w:proofErr w:type="spellStart"/>
      <w:r w:rsidRPr="00151F24">
        <w:t>EssilorLuxottica</w:t>
      </w:r>
      <w:proofErr w:type="spellEnd"/>
      <w:r w:rsidRPr="00151F24">
        <w:t xml:space="preserve"> SA, Haag-</w:t>
      </w:r>
      <w:proofErr w:type="spellStart"/>
      <w:r w:rsidRPr="00151F24">
        <w:t>Streit</w:t>
      </w:r>
      <w:proofErr w:type="spellEnd"/>
      <w:r w:rsidRPr="00151F24">
        <w:t xml:space="preserve"> Group, and Hoya Corporation.</w:t>
      </w:r>
    </w:p>
    <w:p w:rsidR="00CC50DC" w:rsidRPr="00151F24" w:rsidRDefault="00151F24" w:rsidP="00CC50DC">
      <w:pPr>
        <w:pStyle w:val="NormalWeb"/>
        <w:spacing w:line="360" w:lineRule="auto"/>
        <w:jc w:val="both"/>
        <w:rPr>
          <w:b/>
        </w:rPr>
      </w:pPr>
      <w:r w:rsidRPr="00151F24">
        <w:rPr>
          <w:b/>
          <w:noProof/>
          <w:lang w:val="en-IN" w:eastAsia="en-IN"/>
        </w:rPr>
        <w:drawing>
          <wp:anchor distT="0" distB="0" distL="0" distR="0" simplePos="0" relativeHeight="251665408" behindDoc="1" locked="0" layoutInCell="1" allowOverlap="1">
            <wp:simplePos x="0" y="0"/>
            <wp:positionH relativeFrom="page">
              <wp:posOffset>-8255</wp:posOffset>
            </wp:positionH>
            <wp:positionV relativeFrom="page">
              <wp:posOffset>-255905</wp:posOffset>
            </wp:positionV>
            <wp:extent cx="10225405" cy="14457045"/>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rPr>
          <w:b/>
        </w:rPr>
        <w:t xml:space="preserve">Key Developments </w:t>
      </w:r>
    </w:p>
    <w:p w:rsidR="00CC50DC" w:rsidRDefault="00CC50DC" w:rsidP="00CC50DC">
      <w:pPr>
        <w:pStyle w:val="NormalWeb"/>
        <w:spacing w:line="360" w:lineRule="auto"/>
        <w:jc w:val="both"/>
      </w:pPr>
      <w:r w:rsidRPr="00151F24">
        <w:t>• In 2024, Alcon launched a next-gen phacoemulsification system in Hungary aimed at enhancing cataract surgery outcomes. • Bausch + Lomb announced the expansion of its vision care division into Central Europe, including Hungary, in Q1 2024.</w:t>
      </w:r>
    </w:p>
    <w:p w:rsidR="00453292" w:rsidRPr="00151F24" w:rsidRDefault="00453292" w:rsidP="00453292">
      <w:pPr>
        <w:pStyle w:val="NormalWeb"/>
        <w:numPr>
          <w:ilvl w:val="0"/>
          <w:numId w:val="3"/>
        </w:numPr>
        <w:spacing w:line="360" w:lineRule="auto"/>
        <w:jc w:val="both"/>
      </w:pPr>
      <w:r>
        <w:t>I</w:t>
      </w:r>
      <w:r w:rsidRPr="00453292">
        <w:t xml:space="preserve">n 2024 NIDEK introduced the RS-1 </w:t>
      </w:r>
      <w:proofErr w:type="spellStart"/>
      <w:r w:rsidRPr="00453292">
        <w:t>Glauvas</w:t>
      </w:r>
      <w:proofErr w:type="spellEnd"/>
      <w:r w:rsidRPr="00453292">
        <w:t xml:space="preserve"> Optical Coherence Tomography. The RS-1 </w:t>
      </w:r>
      <w:proofErr w:type="spellStart"/>
      <w:r w:rsidRPr="00453292">
        <w:t>Glauvas</w:t>
      </w:r>
      <w:proofErr w:type="spellEnd"/>
      <w:r w:rsidRPr="00453292">
        <w:t xml:space="preserve"> is a new OCT system with up to </w:t>
      </w:r>
      <w:proofErr w:type="gramStart"/>
      <w:r w:rsidRPr="00453292">
        <w:t>250kHz</w:t>
      </w:r>
      <w:proofErr w:type="gramEnd"/>
      <w:r w:rsidRPr="00453292">
        <w:t xml:space="preserve"> scan speed, high-quality wide and deep area imaging, excellent operability, and deep learning-based analysis.</w:t>
      </w:r>
    </w:p>
    <w:p w:rsidR="00CC50DC" w:rsidRPr="00151F24" w:rsidRDefault="00CC50DC" w:rsidP="00CC50DC">
      <w:pPr>
        <w:pStyle w:val="NormalWeb"/>
        <w:spacing w:line="360" w:lineRule="auto"/>
        <w:jc w:val="both"/>
        <w:rPr>
          <w:b/>
        </w:rPr>
      </w:pPr>
      <w:r w:rsidRPr="00151F24">
        <w:rPr>
          <w:b/>
        </w:rPr>
        <w:t xml:space="preserve">Market Attractiveness </w:t>
      </w:r>
    </w:p>
    <w:p w:rsidR="00CC50DC" w:rsidRDefault="00CC50DC" w:rsidP="00CC50DC">
      <w:pPr>
        <w:pStyle w:val="NormalWeb"/>
        <w:spacing w:line="360" w:lineRule="auto"/>
        <w:jc w:val="both"/>
      </w:pPr>
      <w:r w:rsidRPr="00151F24">
        <w:t>Hungary is an attractive ophthalmic devices market due to increasing surgical volume, EU healthcare collaboration, and access to modern eye care technologies. The presence of skilled healthcare professionals and supportive healthcare infrastructure enhance the market's growth potential.</w:t>
      </w:r>
    </w:p>
    <w:p w:rsidR="00453292" w:rsidRPr="00151F24" w:rsidRDefault="00453292" w:rsidP="00CC50DC">
      <w:pPr>
        <w:pStyle w:val="NormalWeb"/>
        <w:spacing w:line="360" w:lineRule="auto"/>
        <w:jc w:val="both"/>
      </w:pPr>
    </w:p>
    <w:p w:rsidR="00CC50DC" w:rsidRPr="00151F24" w:rsidRDefault="00CC50DC" w:rsidP="00CC50DC">
      <w:pPr>
        <w:pStyle w:val="NormalWeb"/>
        <w:spacing w:line="360" w:lineRule="auto"/>
        <w:jc w:val="both"/>
        <w:rPr>
          <w:b/>
        </w:rPr>
      </w:pPr>
      <w:r w:rsidRPr="00151F24">
        <w:rPr>
          <w:b/>
        </w:rPr>
        <w:lastRenderedPageBreak/>
        <w:t xml:space="preserve">Porter's Five Forces </w:t>
      </w:r>
    </w:p>
    <w:p w:rsidR="00CC50DC" w:rsidRPr="00151F24" w:rsidRDefault="00CC50DC" w:rsidP="00CC50DC">
      <w:pPr>
        <w:pStyle w:val="NormalWeb"/>
        <w:spacing w:line="360" w:lineRule="auto"/>
        <w:jc w:val="both"/>
      </w:pPr>
      <w:r w:rsidRPr="00151F24">
        <w:t xml:space="preserve">• Threat of New Entrants: Moderate – Barriers include regulatory approvals and high capital requirements. </w:t>
      </w:r>
    </w:p>
    <w:p w:rsidR="00CC50DC" w:rsidRPr="00151F24" w:rsidRDefault="00CC50DC" w:rsidP="00CC50DC">
      <w:pPr>
        <w:pStyle w:val="NormalWeb"/>
        <w:spacing w:line="360" w:lineRule="auto"/>
        <w:jc w:val="both"/>
      </w:pPr>
      <w:r w:rsidRPr="00151F24">
        <w:t xml:space="preserve">• Bargaining Power of Suppliers: Moderate – Specialized components reduce supplier options, but global suppliers provide flexibility. </w:t>
      </w:r>
    </w:p>
    <w:p w:rsidR="00CC50DC" w:rsidRPr="00151F24" w:rsidRDefault="00CC50DC" w:rsidP="00CC50DC">
      <w:pPr>
        <w:pStyle w:val="NormalWeb"/>
        <w:spacing w:line="360" w:lineRule="auto"/>
        <w:jc w:val="both"/>
      </w:pPr>
      <w:r w:rsidRPr="00151F24">
        <w:t xml:space="preserve">• Bargaining Power of Buyers: High – Hospitals and clinics demand cost-efficient and advanced devices. </w:t>
      </w:r>
    </w:p>
    <w:p w:rsidR="00CC50DC" w:rsidRPr="00151F24" w:rsidRDefault="00CC50DC" w:rsidP="00CC50DC">
      <w:pPr>
        <w:pStyle w:val="NormalWeb"/>
        <w:spacing w:line="360" w:lineRule="auto"/>
        <w:jc w:val="both"/>
      </w:pPr>
      <w:r w:rsidRPr="00151F24">
        <w:t>• Threat of Substitutes: Low – Surgical and diagnostic precision is hard to replicate with alternatives.</w:t>
      </w:r>
    </w:p>
    <w:p w:rsidR="00CC50DC" w:rsidRPr="00151F24" w:rsidRDefault="00CC50DC" w:rsidP="00CC50DC">
      <w:pPr>
        <w:pStyle w:val="NormalWeb"/>
        <w:spacing w:line="360" w:lineRule="auto"/>
        <w:jc w:val="both"/>
      </w:pPr>
      <w:r w:rsidRPr="00151F24">
        <w:t xml:space="preserve"> • Industry Rivalry: High – Several global and regional players compete on technology and pricing.</w:t>
      </w:r>
    </w:p>
    <w:p w:rsidR="00CC50DC" w:rsidRPr="00151F24" w:rsidRDefault="00CC50DC" w:rsidP="00CC50DC">
      <w:pPr>
        <w:pStyle w:val="NormalWeb"/>
        <w:spacing w:line="360" w:lineRule="auto"/>
      </w:pPr>
    </w:p>
    <w:p w:rsidR="00CC50DC" w:rsidRPr="00151F24" w:rsidRDefault="00151F24" w:rsidP="00CC50DC">
      <w:pPr>
        <w:pStyle w:val="NormalWeb"/>
        <w:spacing w:line="360" w:lineRule="auto"/>
        <w:rPr>
          <w:b/>
        </w:rPr>
      </w:pPr>
      <w:r w:rsidRPr="00151F24">
        <w:rPr>
          <w:b/>
          <w:noProof/>
          <w:lang w:val="en-IN" w:eastAsia="en-IN"/>
        </w:rPr>
        <w:drawing>
          <wp:anchor distT="0" distB="0" distL="0" distR="0" simplePos="0" relativeHeight="251667456" behindDoc="1" locked="0" layoutInCell="1" allowOverlap="1">
            <wp:simplePos x="0" y="0"/>
            <wp:positionH relativeFrom="page">
              <wp:posOffset>-195580</wp:posOffset>
            </wp:positionH>
            <wp:positionV relativeFrom="page">
              <wp:posOffset>-290830</wp:posOffset>
            </wp:positionV>
            <wp:extent cx="10225405" cy="14457045"/>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rPr>
          <w:b/>
        </w:rPr>
        <w:t>TABLE OF CONTENTS</w:t>
      </w:r>
    </w:p>
    <w:p w:rsidR="00CC50DC" w:rsidRPr="00151F24" w:rsidRDefault="00CC50DC" w:rsidP="00CC50DC">
      <w:pPr>
        <w:pStyle w:val="NormalWeb"/>
        <w:numPr>
          <w:ilvl w:val="0"/>
          <w:numId w:val="1"/>
        </w:numPr>
        <w:spacing w:line="360" w:lineRule="auto"/>
        <w:rPr>
          <w:b/>
        </w:rPr>
      </w:pPr>
      <w:r w:rsidRPr="00151F24">
        <w:rPr>
          <w:b/>
        </w:rPr>
        <w:t xml:space="preserve">INTRODUCTION OF HUNGARY OPHTHALMIC DEVICES MARKET </w:t>
      </w:r>
    </w:p>
    <w:p w:rsidR="00CC50DC" w:rsidRPr="00151F24" w:rsidRDefault="00CC50DC" w:rsidP="00CC50DC">
      <w:pPr>
        <w:pStyle w:val="NormalWeb"/>
        <w:spacing w:line="360" w:lineRule="auto"/>
        <w:ind w:left="720"/>
      </w:pPr>
      <w:r w:rsidRPr="00151F24">
        <w:t xml:space="preserve">1.1 Overview of the Market </w:t>
      </w:r>
    </w:p>
    <w:p w:rsidR="00CC50DC" w:rsidRPr="00151F24" w:rsidRDefault="00CC50DC" w:rsidP="00CC50DC">
      <w:pPr>
        <w:pStyle w:val="NormalWeb"/>
        <w:spacing w:line="360" w:lineRule="auto"/>
        <w:ind w:left="720"/>
      </w:pPr>
      <w:r w:rsidRPr="00151F24">
        <w:t xml:space="preserve">1.2 Scope of Report </w:t>
      </w:r>
    </w:p>
    <w:p w:rsidR="00CC50DC" w:rsidRPr="00151F24" w:rsidRDefault="00CC50DC" w:rsidP="00CC50DC">
      <w:pPr>
        <w:pStyle w:val="NormalWeb"/>
        <w:spacing w:line="360" w:lineRule="auto"/>
        <w:ind w:left="720"/>
      </w:pPr>
      <w:r w:rsidRPr="00151F24">
        <w:t>1.3 Assumptions</w:t>
      </w:r>
    </w:p>
    <w:p w:rsidR="00CC50DC" w:rsidRPr="00151F24" w:rsidRDefault="00CC50DC" w:rsidP="00CC50DC">
      <w:pPr>
        <w:pStyle w:val="NormalWeb"/>
        <w:numPr>
          <w:ilvl w:val="0"/>
          <w:numId w:val="1"/>
        </w:numPr>
        <w:spacing w:line="360" w:lineRule="auto"/>
        <w:rPr>
          <w:b/>
        </w:rPr>
      </w:pPr>
      <w:r w:rsidRPr="00151F24">
        <w:rPr>
          <w:b/>
        </w:rPr>
        <w:t>EXECUTIVE SUMMARY</w:t>
      </w:r>
    </w:p>
    <w:p w:rsidR="00CC50DC" w:rsidRPr="00151F24" w:rsidRDefault="00CC50DC" w:rsidP="00CC50DC">
      <w:pPr>
        <w:pStyle w:val="NormalWeb"/>
        <w:numPr>
          <w:ilvl w:val="0"/>
          <w:numId w:val="1"/>
        </w:numPr>
        <w:spacing w:line="360" w:lineRule="auto"/>
        <w:rPr>
          <w:b/>
        </w:rPr>
      </w:pPr>
      <w:r w:rsidRPr="00151F24">
        <w:rPr>
          <w:b/>
        </w:rPr>
        <w:t xml:space="preserve">RESEARCH METHODOLOGY </w:t>
      </w:r>
    </w:p>
    <w:p w:rsidR="00CC50DC" w:rsidRPr="00151F24" w:rsidRDefault="00CC50DC" w:rsidP="00CC50DC">
      <w:pPr>
        <w:pStyle w:val="NormalWeb"/>
        <w:spacing w:line="360" w:lineRule="auto"/>
        <w:ind w:left="720"/>
      </w:pPr>
      <w:r w:rsidRPr="00151F24">
        <w:t>3.1 Data Mining</w:t>
      </w:r>
    </w:p>
    <w:p w:rsidR="00CC50DC" w:rsidRPr="00151F24" w:rsidRDefault="00CC50DC" w:rsidP="00CC50DC">
      <w:pPr>
        <w:pStyle w:val="NormalWeb"/>
        <w:spacing w:line="360" w:lineRule="auto"/>
        <w:ind w:left="720"/>
      </w:pPr>
      <w:r w:rsidRPr="00151F24">
        <w:t xml:space="preserve"> 3.2 Validation </w:t>
      </w:r>
    </w:p>
    <w:p w:rsidR="00CC50DC" w:rsidRPr="00151F24" w:rsidRDefault="00CC50DC" w:rsidP="00CC50DC">
      <w:pPr>
        <w:pStyle w:val="NormalWeb"/>
        <w:spacing w:line="360" w:lineRule="auto"/>
        <w:ind w:left="720"/>
      </w:pPr>
      <w:r w:rsidRPr="00151F24">
        <w:lastRenderedPageBreak/>
        <w:t xml:space="preserve">3.3 Primary Interviews </w:t>
      </w:r>
    </w:p>
    <w:p w:rsidR="00CC50DC" w:rsidRPr="00151F24" w:rsidRDefault="00CC50DC" w:rsidP="00CC50DC">
      <w:pPr>
        <w:pStyle w:val="NormalWeb"/>
        <w:spacing w:line="360" w:lineRule="auto"/>
        <w:ind w:left="720"/>
      </w:pPr>
      <w:r w:rsidRPr="00151F24">
        <w:t>3.4 List of Data Sources</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OUTLOOK </w:t>
      </w:r>
    </w:p>
    <w:p w:rsidR="00CC50DC" w:rsidRPr="00151F24" w:rsidRDefault="00CC50DC" w:rsidP="00CC50DC">
      <w:pPr>
        <w:pStyle w:val="NormalWeb"/>
        <w:spacing w:line="360" w:lineRule="auto"/>
        <w:ind w:left="720"/>
      </w:pPr>
      <w:r w:rsidRPr="00151F24">
        <w:t xml:space="preserve">4.1 Overview </w:t>
      </w:r>
    </w:p>
    <w:p w:rsidR="00CC50DC" w:rsidRPr="00151F24" w:rsidRDefault="00CC50DC" w:rsidP="00CC50DC">
      <w:pPr>
        <w:pStyle w:val="NormalWeb"/>
        <w:spacing w:line="360" w:lineRule="auto"/>
        <w:ind w:left="720"/>
      </w:pPr>
      <w:r w:rsidRPr="00151F24">
        <w:t xml:space="preserve">4.2 Market Dynamics </w:t>
      </w:r>
    </w:p>
    <w:p w:rsidR="00CC50DC" w:rsidRPr="00151F24" w:rsidRDefault="00CC50DC" w:rsidP="00CC50DC">
      <w:pPr>
        <w:pStyle w:val="NormalWeb"/>
        <w:spacing w:line="360" w:lineRule="auto"/>
        <w:ind w:left="720"/>
      </w:pPr>
      <w:r w:rsidRPr="00151F24">
        <w:t xml:space="preserve">4.2.1 Drivers </w:t>
      </w:r>
    </w:p>
    <w:p w:rsidR="00CC50DC" w:rsidRPr="00151F24" w:rsidRDefault="00CC50DC" w:rsidP="00CC50DC">
      <w:pPr>
        <w:pStyle w:val="NormalWeb"/>
        <w:spacing w:line="360" w:lineRule="auto"/>
        <w:ind w:left="720"/>
      </w:pPr>
      <w:r w:rsidRPr="00151F24">
        <w:t xml:space="preserve">4.2.2 Restraints </w:t>
      </w:r>
    </w:p>
    <w:p w:rsidR="00CC50DC" w:rsidRPr="00151F24" w:rsidRDefault="00CC50DC" w:rsidP="00CC50DC">
      <w:pPr>
        <w:pStyle w:val="NormalWeb"/>
        <w:spacing w:line="360" w:lineRule="auto"/>
        <w:ind w:left="720"/>
      </w:pPr>
      <w:r w:rsidRPr="00151F24">
        <w:t xml:space="preserve">4.2.3 Opportunities </w:t>
      </w:r>
    </w:p>
    <w:p w:rsidR="00CC50DC" w:rsidRPr="00151F24" w:rsidRDefault="00CC50DC" w:rsidP="00CC50DC">
      <w:pPr>
        <w:pStyle w:val="NormalWeb"/>
        <w:spacing w:line="360" w:lineRule="auto"/>
        <w:ind w:left="720"/>
      </w:pPr>
      <w:r w:rsidRPr="00151F24">
        <w:t xml:space="preserve">4.2.4 Trends </w:t>
      </w:r>
    </w:p>
    <w:p w:rsidR="00CC50DC" w:rsidRPr="00151F24" w:rsidRDefault="00CC50DC" w:rsidP="00CC50DC">
      <w:pPr>
        <w:pStyle w:val="NormalWeb"/>
        <w:spacing w:line="360" w:lineRule="auto"/>
        <w:ind w:left="720"/>
      </w:pPr>
      <w:r w:rsidRPr="00151F24">
        <w:t xml:space="preserve">4.3 Porter's Five Force Model </w:t>
      </w:r>
    </w:p>
    <w:p w:rsidR="00CC50DC" w:rsidRPr="00151F24" w:rsidRDefault="00151F24" w:rsidP="00CC50DC">
      <w:pPr>
        <w:pStyle w:val="NormalWeb"/>
        <w:spacing w:line="360" w:lineRule="auto"/>
        <w:ind w:left="720"/>
      </w:pPr>
      <w:r w:rsidRPr="00151F24">
        <w:rPr>
          <w:noProof/>
          <w:lang w:val="en-IN" w:eastAsia="en-IN"/>
        </w:rPr>
        <w:drawing>
          <wp:anchor distT="0" distB="0" distL="0" distR="0" simplePos="0" relativeHeight="251669504" behindDoc="1" locked="0" layoutInCell="1" allowOverlap="1">
            <wp:simplePos x="0" y="0"/>
            <wp:positionH relativeFrom="page">
              <wp:posOffset>-133350</wp:posOffset>
            </wp:positionH>
            <wp:positionV relativeFrom="page">
              <wp:posOffset>-255905</wp:posOffset>
            </wp:positionV>
            <wp:extent cx="10225405" cy="14457045"/>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t>4.4 Value Chain Analysis</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BY PRODUCT TYPE </w:t>
      </w:r>
    </w:p>
    <w:p w:rsidR="00CC50DC" w:rsidRPr="00151F24" w:rsidRDefault="00CC50DC" w:rsidP="00CC50DC">
      <w:pPr>
        <w:pStyle w:val="NormalWeb"/>
        <w:spacing w:line="360" w:lineRule="auto"/>
        <w:ind w:left="720"/>
      </w:pPr>
      <w:r w:rsidRPr="00151F24">
        <w:t xml:space="preserve">5.1 Diagnostic Devices </w:t>
      </w:r>
    </w:p>
    <w:p w:rsidR="00CC50DC" w:rsidRPr="00151F24" w:rsidRDefault="00CC50DC" w:rsidP="00CC50DC">
      <w:pPr>
        <w:pStyle w:val="NormalWeb"/>
        <w:spacing w:line="360" w:lineRule="auto"/>
        <w:ind w:left="720"/>
      </w:pPr>
      <w:r w:rsidRPr="00151F24">
        <w:t xml:space="preserve">5.2 Surgical Devices </w:t>
      </w:r>
    </w:p>
    <w:p w:rsidR="00CC50DC" w:rsidRPr="00151F24" w:rsidRDefault="00CC50DC" w:rsidP="00CC50DC">
      <w:pPr>
        <w:pStyle w:val="NormalWeb"/>
        <w:spacing w:line="360" w:lineRule="auto"/>
        <w:ind w:left="720"/>
      </w:pPr>
      <w:r w:rsidRPr="00151F24">
        <w:t>5.3 Vision Care Devices</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BY APPLICATION </w:t>
      </w:r>
    </w:p>
    <w:p w:rsidR="00CC50DC" w:rsidRPr="00151F24" w:rsidRDefault="00CC50DC" w:rsidP="00CC50DC">
      <w:pPr>
        <w:pStyle w:val="NormalWeb"/>
        <w:spacing w:line="360" w:lineRule="auto"/>
        <w:ind w:left="720"/>
      </w:pPr>
      <w:r w:rsidRPr="00151F24">
        <w:t xml:space="preserve">6.1 Cataract </w:t>
      </w:r>
    </w:p>
    <w:p w:rsidR="00CC50DC" w:rsidRPr="00151F24" w:rsidRDefault="00CC50DC" w:rsidP="00CC50DC">
      <w:pPr>
        <w:pStyle w:val="NormalWeb"/>
        <w:spacing w:line="360" w:lineRule="auto"/>
        <w:ind w:left="720"/>
      </w:pPr>
      <w:r w:rsidRPr="00151F24">
        <w:t xml:space="preserve">6.2 Glaucoma </w:t>
      </w:r>
    </w:p>
    <w:p w:rsidR="00CC50DC" w:rsidRPr="00151F24" w:rsidRDefault="00CC50DC" w:rsidP="00CC50DC">
      <w:pPr>
        <w:pStyle w:val="NormalWeb"/>
        <w:spacing w:line="360" w:lineRule="auto"/>
        <w:ind w:left="720"/>
      </w:pPr>
      <w:r w:rsidRPr="00151F24">
        <w:t xml:space="preserve">6.3 Refractive Error </w:t>
      </w:r>
    </w:p>
    <w:p w:rsidR="00CC50DC" w:rsidRPr="00151F24" w:rsidRDefault="00CC50DC" w:rsidP="00CC50DC">
      <w:pPr>
        <w:pStyle w:val="NormalWeb"/>
        <w:spacing w:line="360" w:lineRule="auto"/>
        <w:ind w:left="720"/>
      </w:pPr>
      <w:r w:rsidRPr="00151F24">
        <w:lastRenderedPageBreak/>
        <w:t xml:space="preserve">6.4 Age-related Macular Degeneration </w:t>
      </w:r>
    </w:p>
    <w:p w:rsidR="00CC50DC" w:rsidRPr="00151F24" w:rsidRDefault="00CC50DC" w:rsidP="00CC50DC">
      <w:pPr>
        <w:pStyle w:val="NormalWeb"/>
        <w:spacing w:line="360" w:lineRule="auto"/>
        <w:ind w:left="720"/>
      </w:pPr>
      <w:r w:rsidRPr="00151F24">
        <w:t xml:space="preserve">6.5 Diabetic Retinopathy </w:t>
      </w:r>
    </w:p>
    <w:p w:rsidR="00CC50DC" w:rsidRPr="00151F24" w:rsidRDefault="00CC50DC" w:rsidP="00CC50DC">
      <w:pPr>
        <w:pStyle w:val="NormalWeb"/>
        <w:spacing w:line="360" w:lineRule="auto"/>
        <w:ind w:left="720"/>
      </w:pPr>
      <w:r w:rsidRPr="00151F24">
        <w:t>6.6 Others</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BY END USER </w:t>
      </w:r>
    </w:p>
    <w:p w:rsidR="00CC50DC" w:rsidRPr="00151F24" w:rsidRDefault="00CC50DC" w:rsidP="00CC50DC">
      <w:pPr>
        <w:pStyle w:val="NormalWeb"/>
        <w:spacing w:line="360" w:lineRule="auto"/>
        <w:ind w:left="720"/>
      </w:pPr>
      <w:r w:rsidRPr="00151F24">
        <w:t xml:space="preserve">7.1 Hospitals </w:t>
      </w:r>
    </w:p>
    <w:p w:rsidR="00CC50DC" w:rsidRPr="00151F24" w:rsidRDefault="00CC50DC" w:rsidP="00CC50DC">
      <w:pPr>
        <w:pStyle w:val="NormalWeb"/>
        <w:spacing w:line="360" w:lineRule="auto"/>
        <w:ind w:left="720"/>
      </w:pPr>
      <w:r w:rsidRPr="00151F24">
        <w:t xml:space="preserve">7.2 Ophthalmic Clinics </w:t>
      </w:r>
    </w:p>
    <w:p w:rsidR="00CC50DC" w:rsidRPr="00151F24" w:rsidRDefault="00CC50DC" w:rsidP="00CC50DC">
      <w:pPr>
        <w:pStyle w:val="NormalWeb"/>
        <w:spacing w:line="360" w:lineRule="auto"/>
        <w:ind w:left="720"/>
      </w:pPr>
      <w:r w:rsidRPr="00151F24">
        <w:t xml:space="preserve">7.3 Ambulatory Surgical Centers </w:t>
      </w:r>
    </w:p>
    <w:p w:rsidR="00CC50DC" w:rsidRPr="00151F24" w:rsidRDefault="00CC50DC" w:rsidP="00CC50DC">
      <w:pPr>
        <w:pStyle w:val="NormalWeb"/>
        <w:spacing w:line="360" w:lineRule="auto"/>
        <w:ind w:left="720"/>
      </w:pPr>
      <w:r w:rsidRPr="00151F24">
        <w:t>7.4 Others</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BY REGION </w:t>
      </w:r>
    </w:p>
    <w:p w:rsidR="00CC50DC" w:rsidRPr="00151F24" w:rsidRDefault="00CC50DC" w:rsidP="00CC50DC">
      <w:pPr>
        <w:pStyle w:val="NormalWeb"/>
        <w:spacing w:line="360" w:lineRule="auto"/>
        <w:ind w:left="720"/>
      </w:pPr>
      <w:r w:rsidRPr="00151F24">
        <w:t xml:space="preserve">8.1 Central Hungary </w:t>
      </w:r>
    </w:p>
    <w:p w:rsidR="00CC50DC" w:rsidRPr="00151F24" w:rsidRDefault="00151F24" w:rsidP="00CC50DC">
      <w:pPr>
        <w:pStyle w:val="NormalWeb"/>
        <w:spacing w:line="360" w:lineRule="auto"/>
        <w:ind w:left="720"/>
      </w:pPr>
      <w:r w:rsidRPr="00151F24">
        <w:rPr>
          <w:noProof/>
          <w:lang w:val="en-IN" w:eastAsia="en-IN"/>
        </w:rPr>
        <w:drawing>
          <wp:anchor distT="0" distB="0" distL="0" distR="0" simplePos="0" relativeHeight="251671552" behindDoc="1" locked="0" layoutInCell="1" allowOverlap="1">
            <wp:simplePos x="0" y="0"/>
            <wp:positionH relativeFrom="page">
              <wp:posOffset>-50165</wp:posOffset>
            </wp:positionH>
            <wp:positionV relativeFrom="page">
              <wp:posOffset>-255905</wp:posOffset>
            </wp:positionV>
            <wp:extent cx="10225405" cy="14457045"/>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t xml:space="preserve">8.2 </w:t>
      </w:r>
      <w:proofErr w:type="spellStart"/>
      <w:r w:rsidR="00CC50DC" w:rsidRPr="00151F24">
        <w:t>Transdanubia</w:t>
      </w:r>
      <w:proofErr w:type="spellEnd"/>
      <w:r w:rsidR="00CC50DC" w:rsidRPr="00151F24">
        <w:t xml:space="preserve"> </w:t>
      </w:r>
    </w:p>
    <w:p w:rsidR="00CC50DC" w:rsidRPr="00151F24" w:rsidRDefault="00CC50DC" w:rsidP="00CC50DC">
      <w:pPr>
        <w:pStyle w:val="NormalWeb"/>
        <w:spacing w:line="360" w:lineRule="auto"/>
        <w:ind w:left="720"/>
      </w:pPr>
      <w:r w:rsidRPr="00151F24">
        <w:t>8.3 Northern Hungary</w:t>
      </w:r>
    </w:p>
    <w:p w:rsidR="00CC50DC" w:rsidRPr="00151F24" w:rsidRDefault="00CC50DC" w:rsidP="00CC50DC">
      <w:pPr>
        <w:pStyle w:val="NormalWeb"/>
        <w:numPr>
          <w:ilvl w:val="0"/>
          <w:numId w:val="1"/>
        </w:numPr>
        <w:spacing w:line="360" w:lineRule="auto"/>
        <w:rPr>
          <w:b/>
        </w:rPr>
      </w:pPr>
      <w:r w:rsidRPr="00151F24">
        <w:rPr>
          <w:b/>
        </w:rPr>
        <w:t xml:space="preserve">HUNGARY OPHTHALMIC DEVICES MARKET COMPETITIVE LANDSCAPE </w:t>
      </w:r>
    </w:p>
    <w:p w:rsidR="00CC50DC" w:rsidRPr="00151F24" w:rsidRDefault="00CC50DC" w:rsidP="00CC50DC">
      <w:pPr>
        <w:pStyle w:val="NormalWeb"/>
        <w:spacing w:line="360" w:lineRule="auto"/>
        <w:ind w:left="720"/>
      </w:pPr>
      <w:r w:rsidRPr="00151F24">
        <w:t xml:space="preserve">9.1 Overview </w:t>
      </w:r>
    </w:p>
    <w:p w:rsidR="00CC50DC" w:rsidRPr="00151F24" w:rsidRDefault="00CC50DC" w:rsidP="00CC50DC">
      <w:pPr>
        <w:pStyle w:val="NormalWeb"/>
        <w:spacing w:line="360" w:lineRule="auto"/>
        <w:ind w:left="720"/>
      </w:pPr>
      <w:r w:rsidRPr="00151F24">
        <w:t xml:space="preserve">9.2 Company Market Ranking </w:t>
      </w:r>
    </w:p>
    <w:p w:rsidR="00CC50DC" w:rsidRPr="00151F24" w:rsidRDefault="00CC50DC" w:rsidP="00CC50DC">
      <w:pPr>
        <w:pStyle w:val="NormalWeb"/>
        <w:spacing w:line="360" w:lineRule="auto"/>
        <w:ind w:left="720"/>
      </w:pPr>
      <w:r w:rsidRPr="00151F24">
        <w:t>9.3 Key Development Strategies</w:t>
      </w:r>
    </w:p>
    <w:p w:rsidR="00CC50DC" w:rsidRPr="00151F24" w:rsidRDefault="00CC50DC" w:rsidP="00CC50DC">
      <w:pPr>
        <w:pStyle w:val="NormalWeb"/>
        <w:numPr>
          <w:ilvl w:val="0"/>
          <w:numId w:val="1"/>
        </w:numPr>
        <w:spacing w:line="360" w:lineRule="auto"/>
        <w:rPr>
          <w:b/>
        </w:rPr>
      </w:pPr>
      <w:r w:rsidRPr="00151F24">
        <w:rPr>
          <w:b/>
        </w:rPr>
        <w:t xml:space="preserve">COMPANY PROFILES </w:t>
      </w:r>
    </w:p>
    <w:p w:rsidR="00CC50DC" w:rsidRPr="00151F24" w:rsidRDefault="00CC50DC" w:rsidP="00CC50DC">
      <w:pPr>
        <w:pStyle w:val="NormalWeb"/>
        <w:spacing w:line="360" w:lineRule="auto"/>
        <w:ind w:left="720"/>
        <w:rPr>
          <w:b/>
        </w:rPr>
      </w:pPr>
      <w:r w:rsidRPr="00151F24">
        <w:rPr>
          <w:b/>
        </w:rPr>
        <w:t xml:space="preserve">10.1 Alcon Inc. </w:t>
      </w:r>
    </w:p>
    <w:p w:rsidR="00CC50DC" w:rsidRPr="00151F24" w:rsidRDefault="00CC50DC" w:rsidP="00CC50DC">
      <w:pPr>
        <w:pStyle w:val="NormalWeb"/>
        <w:spacing w:line="360" w:lineRule="auto"/>
        <w:ind w:left="720"/>
      </w:pPr>
      <w:r w:rsidRPr="00151F24">
        <w:t xml:space="preserve">10.1.1 Overview </w:t>
      </w:r>
    </w:p>
    <w:p w:rsidR="00CC50DC" w:rsidRPr="00151F24" w:rsidRDefault="00CC50DC" w:rsidP="00CC50DC">
      <w:pPr>
        <w:pStyle w:val="NormalWeb"/>
        <w:spacing w:line="360" w:lineRule="auto"/>
        <w:ind w:left="720"/>
      </w:pPr>
      <w:r w:rsidRPr="00151F24">
        <w:lastRenderedPageBreak/>
        <w:t xml:space="preserve">10.1.2 Financial Performance </w:t>
      </w:r>
    </w:p>
    <w:p w:rsidR="00CC50DC" w:rsidRPr="00151F24" w:rsidRDefault="00CC50DC" w:rsidP="00CC50DC">
      <w:pPr>
        <w:pStyle w:val="NormalWeb"/>
        <w:spacing w:line="360" w:lineRule="auto"/>
        <w:ind w:left="720"/>
      </w:pPr>
      <w:r w:rsidRPr="00151F24">
        <w:t xml:space="preserve">10.1.3 Product Outlook </w:t>
      </w:r>
    </w:p>
    <w:p w:rsidR="00CC50DC" w:rsidRPr="00151F24" w:rsidRDefault="00CC50DC" w:rsidP="00CC50DC">
      <w:pPr>
        <w:pStyle w:val="NormalWeb"/>
        <w:spacing w:line="360" w:lineRule="auto"/>
        <w:ind w:left="720"/>
      </w:pPr>
      <w:r w:rsidRPr="00151F24">
        <w:t xml:space="preserve">10.1.4 Key Developments </w:t>
      </w:r>
    </w:p>
    <w:p w:rsidR="00CC50DC" w:rsidRPr="00151F24" w:rsidRDefault="00CC50DC" w:rsidP="00CC50DC">
      <w:pPr>
        <w:pStyle w:val="NormalWeb"/>
        <w:spacing w:line="360" w:lineRule="auto"/>
        <w:ind w:left="720"/>
        <w:rPr>
          <w:b/>
        </w:rPr>
      </w:pPr>
      <w:r w:rsidRPr="00151F24">
        <w:rPr>
          <w:b/>
        </w:rPr>
        <w:t xml:space="preserve">10.2 Johnson &amp; Johnson Vision Care, Inc. </w:t>
      </w:r>
    </w:p>
    <w:p w:rsidR="00CC50DC" w:rsidRPr="00151F24" w:rsidRDefault="00CC50DC" w:rsidP="00CC50DC">
      <w:pPr>
        <w:pStyle w:val="NormalWeb"/>
        <w:spacing w:line="360" w:lineRule="auto"/>
        <w:ind w:left="720"/>
      </w:pPr>
      <w:r w:rsidRPr="00151F24">
        <w:t xml:space="preserve">10.2.1 Overview </w:t>
      </w:r>
    </w:p>
    <w:p w:rsidR="00CC50DC" w:rsidRPr="00151F24" w:rsidRDefault="00CC50DC" w:rsidP="00CC50DC">
      <w:pPr>
        <w:pStyle w:val="NormalWeb"/>
        <w:spacing w:line="360" w:lineRule="auto"/>
        <w:ind w:left="720"/>
      </w:pPr>
      <w:r w:rsidRPr="00151F24">
        <w:t xml:space="preserve">10.2.2 Financial Performance </w:t>
      </w:r>
    </w:p>
    <w:p w:rsidR="00CC50DC" w:rsidRPr="00151F24" w:rsidRDefault="00CC50DC" w:rsidP="00CC50DC">
      <w:pPr>
        <w:pStyle w:val="NormalWeb"/>
        <w:spacing w:line="360" w:lineRule="auto"/>
        <w:ind w:left="720"/>
      </w:pPr>
      <w:r w:rsidRPr="00151F24">
        <w:t xml:space="preserve">10.2.3 Product Outlook </w:t>
      </w:r>
    </w:p>
    <w:p w:rsidR="00CC50DC" w:rsidRPr="00151F24" w:rsidRDefault="00CC50DC" w:rsidP="00CC50DC">
      <w:pPr>
        <w:pStyle w:val="NormalWeb"/>
        <w:spacing w:line="360" w:lineRule="auto"/>
        <w:ind w:left="720"/>
      </w:pPr>
      <w:r w:rsidRPr="00151F24">
        <w:t xml:space="preserve">10.2.4 Key Developments </w:t>
      </w:r>
    </w:p>
    <w:p w:rsidR="00CC50DC" w:rsidRPr="00151F24" w:rsidRDefault="00CC50DC" w:rsidP="00CC50DC">
      <w:pPr>
        <w:pStyle w:val="NormalWeb"/>
        <w:spacing w:line="360" w:lineRule="auto"/>
        <w:ind w:left="720"/>
        <w:rPr>
          <w:b/>
        </w:rPr>
      </w:pPr>
      <w:r w:rsidRPr="00151F24">
        <w:rPr>
          <w:b/>
        </w:rPr>
        <w:t xml:space="preserve">10.3 Carl Zeiss </w:t>
      </w:r>
      <w:proofErr w:type="spellStart"/>
      <w:r w:rsidRPr="00151F24">
        <w:rPr>
          <w:b/>
        </w:rPr>
        <w:t>Meditec</w:t>
      </w:r>
      <w:proofErr w:type="spellEnd"/>
      <w:r w:rsidRPr="00151F24">
        <w:rPr>
          <w:b/>
        </w:rPr>
        <w:t xml:space="preserve"> AG </w:t>
      </w:r>
    </w:p>
    <w:p w:rsidR="00CC50DC" w:rsidRPr="00151F24" w:rsidRDefault="00CC50DC" w:rsidP="00CC50DC">
      <w:pPr>
        <w:pStyle w:val="NormalWeb"/>
        <w:spacing w:line="360" w:lineRule="auto"/>
        <w:ind w:left="720"/>
      </w:pPr>
      <w:r w:rsidRPr="00151F24">
        <w:t xml:space="preserve">10.3.1 Overview </w:t>
      </w:r>
    </w:p>
    <w:p w:rsidR="00CC50DC" w:rsidRPr="00151F24" w:rsidRDefault="00151F24" w:rsidP="00CC50DC">
      <w:pPr>
        <w:pStyle w:val="NormalWeb"/>
        <w:spacing w:line="360" w:lineRule="auto"/>
        <w:ind w:left="720"/>
      </w:pPr>
      <w:r w:rsidRPr="00151F24">
        <w:rPr>
          <w:noProof/>
          <w:lang w:val="en-IN" w:eastAsia="en-IN"/>
        </w:rPr>
        <w:drawing>
          <wp:anchor distT="0" distB="0" distL="0" distR="0" simplePos="0" relativeHeight="251673600" behindDoc="1" locked="0" layoutInCell="1" allowOverlap="1">
            <wp:simplePos x="0" y="0"/>
            <wp:positionH relativeFrom="page">
              <wp:posOffset>-126365</wp:posOffset>
            </wp:positionH>
            <wp:positionV relativeFrom="page">
              <wp:posOffset>-255905</wp:posOffset>
            </wp:positionV>
            <wp:extent cx="10225405" cy="14457045"/>
            <wp:effectExtent l="19050" t="0" r="4445"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t xml:space="preserve">10.3.2 Financial Performance </w:t>
      </w:r>
    </w:p>
    <w:p w:rsidR="00CC50DC" w:rsidRPr="00151F24" w:rsidRDefault="00CC50DC" w:rsidP="00CC50DC">
      <w:pPr>
        <w:pStyle w:val="NormalWeb"/>
        <w:spacing w:line="360" w:lineRule="auto"/>
        <w:ind w:left="720"/>
      </w:pPr>
      <w:r w:rsidRPr="00151F24">
        <w:t xml:space="preserve">10.3.3 Product Outlook </w:t>
      </w:r>
    </w:p>
    <w:p w:rsidR="00CC50DC" w:rsidRPr="00151F24" w:rsidRDefault="00CC50DC" w:rsidP="00CC50DC">
      <w:pPr>
        <w:pStyle w:val="NormalWeb"/>
        <w:spacing w:line="360" w:lineRule="auto"/>
        <w:ind w:left="720"/>
      </w:pPr>
      <w:r w:rsidRPr="00151F24">
        <w:t xml:space="preserve">10.3.4 Key Developments </w:t>
      </w:r>
    </w:p>
    <w:p w:rsidR="00CC50DC" w:rsidRPr="00151F24" w:rsidRDefault="00CC50DC" w:rsidP="00CC50DC">
      <w:pPr>
        <w:pStyle w:val="NormalWeb"/>
        <w:spacing w:line="360" w:lineRule="auto"/>
        <w:ind w:left="720"/>
        <w:rPr>
          <w:b/>
        </w:rPr>
      </w:pPr>
      <w:r w:rsidRPr="00151F24">
        <w:rPr>
          <w:b/>
        </w:rPr>
        <w:t xml:space="preserve">10.4 Bausch + Lomb Incorporated </w:t>
      </w:r>
    </w:p>
    <w:p w:rsidR="00CC50DC" w:rsidRPr="00151F24" w:rsidRDefault="00CC50DC" w:rsidP="00CC50DC">
      <w:pPr>
        <w:pStyle w:val="NormalWeb"/>
        <w:spacing w:line="360" w:lineRule="auto"/>
        <w:ind w:left="720"/>
      </w:pPr>
      <w:r w:rsidRPr="00151F24">
        <w:t xml:space="preserve">10.4.1 Overview </w:t>
      </w:r>
    </w:p>
    <w:p w:rsidR="00CC50DC" w:rsidRPr="00151F24" w:rsidRDefault="00CC50DC" w:rsidP="00CC50DC">
      <w:pPr>
        <w:pStyle w:val="NormalWeb"/>
        <w:spacing w:line="360" w:lineRule="auto"/>
        <w:ind w:left="720"/>
      </w:pPr>
      <w:r w:rsidRPr="00151F24">
        <w:t xml:space="preserve">10.4.2 Financial Performance </w:t>
      </w:r>
    </w:p>
    <w:p w:rsidR="00CC50DC" w:rsidRPr="00151F24" w:rsidRDefault="00CC50DC" w:rsidP="00CC50DC">
      <w:pPr>
        <w:pStyle w:val="NormalWeb"/>
        <w:spacing w:line="360" w:lineRule="auto"/>
        <w:ind w:left="720"/>
      </w:pPr>
      <w:r w:rsidRPr="00151F24">
        <w:t xml:space="preserve">10.4.3 Product Outlook </w:t>
      </w:r>
    </w:p>
    <w:p w:rsidR="00CC50DC" w:rsidRPr="00151F24" w:rsidRDefault="00CC50DC" w:rsidP="00CC50DC">
      <w:pPr>
        <w:pStyle w:val="NormalWeb"/>
        <w:spacing w:line="360" w:lineRule="auto"/>
        <w:ind w:left="720"/>
      </w:pPr>
      <w:r w:rsidRPr="00151F24">
        <w:t xml:space="preserve">10.4.4 Key Developments </w:t>
      </w:r>
    </w:p>
    <w:p w:rsidR="00CC50DC" w:rsidRPr="00151F24" w:rsidRDefault="00CC50DC" w:rsidP="00CC50DC">
      <w:pPr>
        <w:pStyle w:val="NormalWeb"/>
        <w:spacing w:line="360" w:lineRule="auto"/>
        <w:ind w:left="720"/>
        <w:rPr>
          <w:b/>
        </w:rPr>
      </w:pPr>
      <w:r w:rsidRPr="00151F24">
        <w:rPr>
          <w:b/>
        </w:rPr>
        <w:t xml:space="preserve">10.5 Topcon Corporation </w:t>
      </w:r>
    </w:p>
    <w:p w:rsidR="00CC50DC" w:rsidRPr="00151F24" w:rsidRDefault="00CC50DC" w:rsidP="00CC50DC">
      <w:pPr>
        <w:pStyle w:val="NormalWeb"/>
        <w:spacing w:line="360" w:lineRule="auto"/>
        <w:ind w:left="720"/>
      </w:pPr>
      <w:r w:rsidRPr="00151F24">
        <w:lastRenderedPageBreak/>
        <w:t xml:space="preserve">10.5.1 Overview </w:t>
      </w:r>
    </w:p>
    <w:p w:rsidR="00CC50DC" w:rsidRPr="00151F24" w:rsidRDefault="00CC50DC" w:rsidP="00CC50DC">
      <w:pPr>
        <w:pStyle w:val="NormalWeb"/>
        <w:spacing w:line="360" w:lineRule="auto"/>
        <w:ind w:left="720"/>
      </w:pPr>
      <w:r w:rsidRPr="00151F24">
        <w:t xml:space="preserve">10.5.2 Financial Performance </w:t>
      </w:r>
    </w:p>
    <w:p w:rsidR="00CC50DC" w:rsidRPr="00151F24" w:rsidRDefault="00CC50DC" w:rsidP="00CC50DC">
      <w:pPr>
        <w:pStyle w:val="NormalWeb"/>
        <w:spacing w:line="360" w:lineRule="auto"/>
        <w:ind w:left="720"/>
      </w:pPr>
      <w:r w:rsidRPr="00151F24">
        <w:t xml:space="preserve">10.5.3 Product Outlook </w:t>
      </w:r>
    </w:p>
    <w:p w:rsidR="00CC50DC" w:rsidRPr="00151F24" w:rsidRDefault="00CC50DC" w:rsidP="00CC50DC">
      <w:pPr>
        <w:pStyle w:val="NormalWeb"/>
        <w:spacing w:line="360" w:lineRule="auto"/>
        <w:ind w:left="720"/>
      </w:pPr>
      <w:r w:rsidRPr="00151F24">
        <w:t xml:space="preserve">10.5.4 Key Developments </w:t>
      </w:r>
    </w:p>
    <w:p w:rsidR="00CC50DC" w:rsidRPr="00151F24" w:rsidRDefault="00CC50DC" w:rsidP="00CC50DC">
      <w:pPr>
        <w:pStyle w:val="NormalWeb"/>
        <w:spacing w:line="360" w:lineRule="auto"/>
        <w:ind w:left="720"/>
        <w:rPr>
          <w:b/>
        </w:rPr>
      </w:pPr>
      <w:r w:rsidRPr="00151F24">
        <w:rPr>
          <w:b/>
        </w:rPr>
        <w:t xml:space="preserve">10.6 NIDEK Co., Ltd. </w:t>
      </w:r>
    </w:p>
    <w:p w:rsidR="00CC50DC" w:rsidRPr="00151F24" w:rsidRDefault="00CC50DC" w:rsidP="00CC50DC">
      <w:pPr>
        <w:pStyle w:val="NormalWeb"/>
        <w:spacing w:line="360" w:lineRule="auto"/>
        <w:ind w:left="720"/>
      </w:pPr>
      <w:r w:rsidRPr="00151F24">
        <w:t xml:space="preserve">10.6.1 Overview </w:t>
      </w:r>
    </w:p>
    <w:p w:rsidR="00CC50DC" w:rsidRPr="00151F24" w:rsidRDefault="00CC50DC" w:rsidP="00CC50DC">
      <w:pPr>
        <w:pStyle w:val="NormalWeb"/>
        <w:spacing w:line="360" w:lineRule="auto"/>
        <w:ind w:left="720"/>
      </w:pPr>
      <w:r w:rsidRPr="00151F24">
        <w:t xml:space="preserve">10.6.2 Financial Performance </w:t>
      </w:r>
    </w:p>
    <w:p w:rsidR="00CC50DC" w:rsidRPr="00151F24" w:rsidRDefault="00CC50DC" w:rsidP="00CC50DC">
      <w:pPr>
        <w:pStyle w:val="NormalWeb"/>
        <w:spacing w:line="360" w:lineRule="auto"/>
        <w:ind w:left="720"/>
      </w:pPr>
      <w:r w:rsidRPr="00151F24">
        <w:t xml:space="preserve">10.6.3 Product Outlook </w:t>
      </w:r>
    </w:p>
    <w:p w:rsidR="00CC50DC" w:rsidRPr="00151F24" w:rsidRDefault="00CC50DC" w:rsidP="00CC50DC">
      <w:pPr>
        <w:pStyle w:val="NormalWeb"/>
        <w:spacing w:line="360" w:lineRule="auto"/>
        <w:ind w:left="720"/>
      </w:pPr>
      <w:r w:rsidRPr="00151F24">
        <w:t xml:space="preserve">10.6.4 Key Developments </w:t>
      </w:r>
    </w:p>
    <w:p w:rsidR="00CC50DC" w:rsidRPr="00151F24" w:rsidRDefault="00CC50DC" w:rsidP="00CC50DC">
      <w:pPr>
        <w:pStyle w:val="NormalWeb"/>
        <w:spacing w:line="360" w:lineRule="auto"/>
        <w:ind w:left="720"/>
        <w:rPr>
          <w:b/>
        </w:rPr>
      </w:pPr>
      <w:r w:rsidRPr="00151F24">
        <w:rPr>
          <w:b/>
        </w:rPr>
        <w:t xml:space="preserve">10.7 </w:t>
      </w:r>
      <w:proofErr w:type="spellStart"/>
      <w:r w:rsidRPr="00151F24">
        <w:rPr>
          <w:b/>
        </w:rPr>
        <w:t>Ziemer</w:t>
      </w:r>
      <w:proofErr w:type="spellEnd"/>
      <w:r w:rsidRPr="00151F24">
        <w:rPr>
          <w:b/>
        </w:rPr>
        <w:t xml:space="preserve"> Ophthalmic Systems AG </w:t>
      </w:r>
    </w:p>
    <w:p w:rsidR="00CC50DC" w:rsidRPr="00151F24" w:rsidRDefault="00151F24" w:rsidP="00CC50DC">
      <w:pPr>
        <w:pStyle w:val="NormalWeb"/>
        <w:spacing w:line="360" w:lineRule="auto"/>
        <w:ind w:left="720"/>
      </w:pPr>
      <w:r w:rsidRPr="00151F24">
        <w:rPr>
          <w:noProof/>
          <w:lang w:val="en-IN" w:eastAsia="en-IN"/>
        </w:rPr>
        <w:drawing>
          <wp:anchor distT="0" distB="0" distL="0" distR="0" simplePos="0" relativeHeight="251675648" behindDoc="1" locked="0" layoutInCell="1" allowOverlap="1">
            <wp:simplePos x="0" y="0"/>
            <wp:positionH relativeFrom="page">
              <wp:posOffset>-120650</wp:posOffset>
            </wp:positionH>
            <wp:positionV relativeFrom="page">
              <wp:posOffset>-255905</wp:posOffset>
            </wp:positionV>
            <wp:extent cx="10225405" cy="14457045"/>
            <wp:effectExtent l="19050" t="0" r="4445"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t xml:space="preserve">10.7.1 Overview </w:t>
      </w:r>
    </w:p>
    <w:p w:rsidR="00CC50DC" w:rsidRPr="00151F24" w:rsidRDefault="00CC50DC" w:rsidP="00CC50DC">
      <w:pPr>
        <w:pStyle w:val="NormalWeb"/>
        <w:spacing w:line="360" w:lineRule="auto"/>
        <w:ind w:left="720"/>
      </w:pPr>
      <w:r w:rsidRPr="00151F24">
        <w:t xml:space="preserve">10.7.2 Financial Performance </w:t>
      </w:r>
    </w:p>
    <w:p w:rsidR="00CC50DC" w:rsidRPr="00151F24" w:rsidRDefault="00CC50DC" w:rsidP="00CC50DC">
      <w:pPr>
        <w:pStyle w:val="NormalWeb"/>
        <w:spacing w:line="360" w:lineRule="auto"/>
        <w:ind w:left="720"/>
      </w:pPr>
      <w:r w:rsidRPr="00151F24">
        <w:t xml:space="preserve">10.7.3 Product Outlook </w:t>
      </w:r>
    </w:p>
    <w:p w:rsidR="00CC50DC" w:rsidRPr="00151F24" w:rsidRDefault="00CC50DC" w:rsidP="00CC50DC">
      <w:pPr>
        <w:pStyle w:val="NormalWeb"/>
        <w:spacing w:line="360" w:lineRule="auto"/>
        <w:ind w:left="720"/>
      </w:pPr>
      <w:r w:rsidRPr="00151F24">
        <w:t xml:space="preserve">10.7.4 Key Developments </w:t>
      </w:r>
    </w:p>
    <w:p w:rsidR="00CC50DC" w:rsidRPr="00151F24" w:rsidRDefault="00CC50DC" w:rsidP="00CC50DC">
      <w:pPr>
        <w:pStyle w:val="NormalWeb"/>
        <w:spacing w:line="360" w:lineRule="auto"/>
        <w:ind w:left="720"/>
        <w:rPr>
          <w:b/>
        </w:rPr>
      </w:pPr>
      <w:r w:rsidRPr="00151F24">
        <w:rPr>
          <w:b/>
        </w:rPr>
        <w:t xml:space="preserve">10.8 </w:t>
      </w:r>
      <w:proofErr w:type="spellStart"/>
      <w:r w:rsidRPr="00151F24">
        <w:rPr>
          <w:b/>
        </w:rPr>
        <w:t>EssilorLuxottica</w:t>
      </w:r>
      <w:proofErr w:type="spellEnd"/>
      <w:r w:rsidRPr="00151F24">
        <w:rPr>
          <w:b/>
        </w:rPr>
        <w:t xml:space="preserve"> SA </w:t>
      </w:r>
    </w:p>
    <w:p w:rsidR="00CC50DC" w:rsidRPr="00151F24" w:rsidRDefault="00CC50DC" w:rsidP="00CC50DC">
      <w:pPr>
        <w:pStyle w:val="NormalWeb"/>
        <w:spacing w:line="360" w:lineRule="auto"/>
        <w:ind w:left="720"/>
      </w:pPr>
      <w:r w:rsidRPr="00151F24">
        <w:t xml:space="preserve">10.8.1 Overview </w:t>
      </w:r>
    </w:p>
    <w:p w:rsidR="00CC50DC" w:rsidRPr="00151F24" w:rsidRDefault="00CC50DC" w:rsidP="00CC50DC">
      <w:pPr>
        <w:pStyle w:val="NormalWeb"/>
        <w:spacing w:line="360" w:lineRule="auto"/>
        <w:ind w:left="720"/>
      </w:pPr>
      <w:r w:rsidRPr="00151F24">
        <w:t xml:space="preserve">10.8.2 Financial Performance </w:t>
      </w:r>
    </w:p>
    <w:p w:rsidR="00CC50DC" w:rsidRPr="00151F24" w:rsidRDefault="00CC50DC" w:rsidP="00CC50DC">
      <w:pPr>
        <w:pStyle w:val="NormalWeb"/>
        <w:spacing w:line="360" w:lineRule="auto"/>
        <w:ind w:left="720"/>
      </w:pPr>
      <w:r w:rsidRPr="00151F24">
        <w:t xml:space="preserve">10.8.3 Product Outlook </w:t>
      </w:r>
    </w:p>
    <w:p w:rsidR="00CC50DC" w:rsidRPr="00151F24" w:rsidRDefault="00CC50DC" w:rsidP="00CC50DC">
      <w:pPr>
        <w:pStyle w:val="NormalWeb"/>
        <w:spacing w:line="360" w:lineRule="auto"/>
        <w:ind w:left="720"/>
      </w:pPr>
      <w:r w:rsidRPr="00151F24">
        <w:t xml:space="preserve">10.8.4 Key Developments </w:t>
      </w:r>
    </w:p>
    <w:p w:rsidR="00CC50DC" w:rsidRPr="00151F24" w:rsidRDefault="00CC50DC" w:rsidP="00CC50DC">
      <w:pPr>
        <w:pStyle w:val="NormalWeb"/>
        <w:spacing w:line="360" w:lineRule="auto"/>
        <w:ind w:left="720"/>
        <w:rPr>
          <w:b/>
        </w:rPr>
      </w:pPr>
      <w:r w:rsidRPr="00151F24">
        <w:rPr>
          <w:b/>
        </w:rPr>
        <w:lastRenderedPageBreak/>
        <w:t>10.9 Haag-</w:t>
      </w:r>
      <w:proofErr w:type="spellStart"/>
      <w:r w:rsidRPr="00151F24">
        <w:rPr>
          <w:b/>
        </w:rPr>
        <w:t>Streit</w:t>
      </w:r>
      <w:proofErr w:type="spellEnd"/>
      <w:r w:rsidRPr="00151F24">
        <w:rPr>
          <w:b/>
        </w:rPr>
        <w:t xml:space="preserve"> Group </w:t>
      </w:r>
    </w:p>
    <w:p w:rsidR="00CC50DC" w:rsidRPr="00151F24" w:rsidRDefault="00CC50DC" w:rsidP="00CC50DC">
      <w:pPr>
        <w:pStyle w:val="NormalWeb"/>
        <w:spacing w:line="360" w:lineRule="auto"/>
        <w:ind w:left="720"/>
      </w:pPr>
      <w:r w:rsidRPr="00151F24">
        <w:t xml:space="preserve">10.9.1 Overview </w:t>
      </w:r>
    </w:p>
    <w:p w:rsidR="00CC50DC" w:rsidRPr="00151F24" w:rsidRDefault="00CC50DC" w:rsidP="00CC50DC">
      <w:pPr>
        <w:pStyle w:val="NormalWeb"/>
        <w:spacing w:line="360" w:lineRule="auto"/>
        <w:ind w:left="720"/>
      </w:pPr>
      <w:r w:rsidRPr="00151F24">
        <w:t xml:space="preserve">10.9.2 Financial Performance </w:t>
      </w:r>
    </w:p>
    <w:p w:rsidR="00CC50DC" w:rsidRPr="00151F24" w:rsidRDefault="00CC50DC" w:rsidP="00CC50DC">
      <w:pPr>
        <w:pStyle w:val="NormalWeb"/>
        <w:spacing w:line="360" w:lineRule="auto"/>
        <w:ind w:left="720"/>
      </w:pPr>
      <w:r w:rsidRPr="00151F24">
        <w:t xml:space="preserve">10.9.3 Product Outlook </w:t>
      </w:r>
    </w:p>
    <w:p w:rsidR="00CC50DC" w:rsidRPr="00151F24" w:rsidRDefault="00CC50DC" w:rsidP="00CC50DC">
      <w:pPr>
        <w:pStyle w:val="NormalWeb"/>
        <w:spacing w:line="360" w:lineRule="auto"/>
        <w:ind w:left="720"/>
      </w:pPr>
      <w:r w:rsidRPr="00151F24">
        <w:t xml:space="preserve">10.9.4 Key Developments </w:t>
      </w:r>
    </w:p>
    <w:p w:rsidR="00CC50DC" w:rsidRPr="00151F24" w:rsidRDefault="00CC50DC" w:rsidP="00CC50DC">
      <w:pPr>
        <w:pStyle w:val="NormalWeb"/>
        <w:spacing w:line="360" w:lineRule="auto"/>
        <w:ind w:left="720"/>
        <w:rPr>
          <w:b/>
        </w:rPr>
      </w:pPr>
      <w:r w:rsidRPr="00151F24">
        <w:rPr>
          <w:b/>
        </w:rPr>
        <w:t xml:space="preserve">10.10 Hoya Corporation </w:t>
      </w:r>
    </w:p>
    <w:p w:rsidR="00CC50DC" w:rsidRPr="00151F24" w:rsidRDefault="00CC50DC" w:rsidP="00CC50DC">
      <w:pPr>
        <w:pStyle w:val="NormalWeb"/>
        <w:spacing w:line="360" w:lineRule="auto"/>
        <w:ind w:left="720"/>
      </w:pPr>
      <w:r w:rsidRPr="00151F24">
        <w:t xml:space="preserve">10.10.1 Overview </w:t>
      </w:r>
    </w:p>
    <w:p w:rsidR="00CC50DC" w:rsidRPr="00151F24" w:rsidRDefault="00CC50DC" w:rsidP="00CC50DC">
      <w:pPr>
        <w:pStyle w:val="NormalWeb"/>
        <w:spacing w:line="360" w:lineRule="auto"/>
        <w:ind w:left="720"/>
      </w:pPr>
      <w:r w:rsidRPr="00151F24">
        <w:t xml:space="preserve">10.10.2 Financial Performance </w:t>
      </w:r>
    </w:p>
    <w:p w:rsidR="00CC50DC" w:rsidRPr="00151F24" w:rsidRDefault="00CC50DC" w:rsidP="00CC50DC">
      <w:pPr>
        <w:pStyle w:val="NormalWeb"/>
        <w:spacing w:line="360" w:lineRule="auto"/>
        <w:ind w:left="720"/>
      </w:pPr>
      <w:r w:rsidRPr="00151F24">
        <w:t xml:space="preserve">10.10.3 Product Outlook </w:t>
      </w:r>
    </w:p>
    <w:p w:rsidR="00CC50DC" w:rsidRPr="00151F24" w:rsidRDefault="00CC50DC" w:rsidP="00CC50DC">
      <w:pPr>
        <w:pStyle w:val="NormalWeb"/>
        <w:spacing w:line="360" w:lineRule="auto"/>
        <w:ind w:left="720"/>
      </w:pPr>
      <w:r w:rsidRPr="00151F24">
        <w:t>10.10.4 Key Developments</w:t>
      </w:r>
    </w:p>
    <w:p w:rsidR="00CC50DC" w:rsidRPr="00151F24" w:rsidRDefault="00151F24" w:rsidP="00CC50DC">
      <w:pPr>
        <w:pStyle w:val="NormalWeb"/>
        <w:numPr>
          <w:ilvl w:val="0"/>
          <w:numId w:val="1"/>
        </w:numPr>
        <w:spacing w:line="360" w:lineRule="auto"/>
        <w:rPr>
          <w:b/>
        </w:rPr>
      </w:pPr>
      <w:r w:rsidRPr="00151F24">
        <w:rPr>
          <w:b/>
          <w:noProof/>
          <w:lang w:val="en-IN" w:eastAsia="en-IN"/>
        </w:rPr>
        <w:drawing>
          <wp:anchor distT="0" distB="0" distL="0" distR="0" simplePos="0" relativeHeight="251677696" behindDoc="1" locked="0" layoutInCell="1" allowOverlap="1">
            <wp:simplePos x="0" y="0"/>
            <wp:positionH relativeFrom="page">
              <wp:posOffset>5080</wp:posOffset>
            </wp:positionH>
            <wp:positionV relativeFrom="page">
              <wp:posOffset>-255905</wp:posOffset>
            </wp:positionV>
            <wp:extent cx="10225405" cy="14457045"/>
            <wp:effectExtent l="19050" t="0" r="4445"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CC50DC" w:rsidRPr="00151F24">
        <w:rPr>
          <w:b/>
        </w:rPr>
        <w:t xml:space="preserve">KEY DEVELOPMENTS </w:t>
      </w:r>
    </w:p>
    <w:p w:rsidR="00CC50DC" w:rsidRPr="00151F24" w:rsidRDefault="00CC50DC" w:rsidP="00CC50DC">
      <w:pPr>
        <w:pStyle w:val="NormalWeb"/>
        <w:spacing w:line="360" w:lineRule="auto"/>
        <w:ind w:left="720"/>
      </w:pPr>
      <w:r w:rsidRPr="00151F24">
        <w:t xml:space="preserve">11.1 Product Launches/Developments </w:t>
      </w:r>
    </w:p>
    <w:p w:rsidR="00CC50DC" w:rsidRPr="00151F24" w:rsidRDefault="00CC50DC" w:rsidP="00CC50DC">
      <w:pPr>
        <w:pStyle w:val="NormalWeb"/>
        <w:spacing w:line="360" w:lineRule="auto"/>
        <w:ind w:left="720"/>
      </w:pPr>
      <w:r w:rsidRPr="00151F24">
        <w:t xml:space="preserve">11.2 Mergers and Acquisitions </w:t>
      </w:r>
    </w:p>
    <w:p w:rsidR="00CC50DC" w:rsidRPr="00151F24" w:rsidRDefault="00CC50DC" w:rsidP="00CC50DC">
      <w:pPr>
        <w:pStyle w:val="NormalWeb"/>
        <w:spacing w:line="360" w:lineRule="auto"/>
        <w:ind w:left="720"/>
      </w:pPr>
      <w:r w:rsidRPr="00151F24">
        <w:t xml:space="preserve">11.3 Business Expansions </w:t>
      </w:r>
    </w:p>
    <w:p w:rsidR="00CC50DC" w:rsidRPr="00151F24" w:rsidRDefault="00CC50DC" w:rsidP="00CC50DC">
      <w:pPr>
        <w:pStyle w:val="NormalWeb"/>
        <w:spacing w:line="360" w:lineRule="auto"/>
        <w:ind w:left="720"/>
      </w:pPr>
      <w:r w:rsidRPr="00151F24">
        <w:t>11.4 Partnerships and Collaborations</w:t>
      </w:r>
    </w:p>
    <w:p w:rsidR="00CC50DC" w:rsidRPr="00151F24" w:rsidRDefault="00CC50DC" w:rsidP="00CC50DC">
      <w:pPr>
        <w:pStyle w:val="NormalWeb"/>
        <w:numPr>
          <w:ilvl w:val="0"/>
          <w:numId w:val="1"/>
        </w:numPr>
        <w:spacing w:line="360" w:lineRule="auto"/>
        <w:rPr>
          <w:b/>
        </w:rPr>
      </w:pPr>
      <w:r w:rsidRPr="00151F24">
        <w:rPr>
          <w:b/>
        </w:rPr>
        <w:t xml:space="preserve">APPENDIX </w:t>
      </w:r>
    </w:p>
    <w:p w:rsidR="00CC50DC" w:rsidRPr="00151F24" w:rsidRDefault="00CC50DC" w:rsidP="00CC50DC">
      <w:pPr>
        <w:pStyle w:val="NormalWeb"/>
        <w:spacing w:line="360" w:lineRule="auto"/>
        <w:ind w:left="720"/>
      </w:pPr>
      <w:r w:rsidRPr="00151F24">
        <w:t>12.1 Related Research</w:t>
      </w:r>
    </w:p>
    <w:p w:rsidR="00D759E9" w:rsidRPr="00151F24" w:rsidRDefault="00D759E9" w:rsidP="00CC50DC">
      <w:pPr>
        <w:spacing w:line="360" w:lineRule="auto"/>
        <w:rPr>
          <w:rFonts w:ascii="Times New Roman" w:hAnsi="Times New Roman" w:cs="Times New Roman"/>
          <w:sz w:val="24"/>
          <w:szCs w:val="24"/>
        </w:rPr>
      </w:pPr>
    </w:p>
    <w:sectPr w:rsidR="00D759E9" w:rsidRPr="00151F24"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F29F1"/>
    <w:multiLevelType w:val="multilevel"/>
    <w:tmpl w:val="A0F2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B2A2C"/>
    <w:multiLevelType w:val="hybridMultilevel"/>
    <w:tmpl w:val="17FE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42F88"/>
    <w:multiLevelType w:val="hybridMultilevel"/>
    <w:tmpl w:val="5158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C50DC"/>
    <w:rsid w:val="00151F24"/>
    <w:rsid w:val="00453292"/>
    <w:rsid w:val="009740A1"/>
    <w:rsid w:val="00CC50DC"/>
    <w:rsid w:val="00D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A45F"/>
  <w15:docId w15:val="{9D2A3E3D-138B-446A-AC2E-7DA0E066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6662">
      <w:bodyDiv w:val="1"/>
      <w:marLeft w:val="0"/>
      <w:marRight w:val="0"/>
      <w:marTop w:val="0"/>
      <w:marBottom w:val="0"/>
      <w:divBdr>
        <w:top w:val="none" w:sz="0" w:space="0" w:color="auto"/>
        <w:left w:val="none" w:sz="0" w:space="0" w:color="auto"/>
        <w:bottom w:val="none" w:sz="0" w:space="0" w:color="auto"/>
        <w:right w:val="none" w:sz="0" w:space="0" w:color="auto"/>
      </w:divBdr>
    </w:div>
    <w:div w:id="3588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2025-04-23T11:58:00Z</dcterms:created>
  <dcterms:modified xsi:type="dcterms:W3CDTF">2025-05-18T12:19:00Z</dcterms:modified>
</cp:coreProperties>
</file>