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572" w:rsidRDefault="00CB4097">
      <w:pPr>
        <w:pBdr>
          <w:top w:val="nil"/>
          <w:left w:val="nil"/>
          <w:bottom w:val="nil"/>
          <w:right w:val="nil"/>
          <w:between w:val="nil"/>
        </w:pBdr>
        <w:spacing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sz w:val="24"/>
          <w:szCs w:val="24"/>
          <w:lang w:val="en-IN"/>
        </w:rPr>
        <w:drawing>
          <wp:anchor distT="0" distB="0" distL="0" distR="0" simplePos="0" relativeHeight="251658240" behindDoc="1" locked="0" layoutInCell="1" hidden="0" allowOverlap="1">
            <wp:simplePos x="0" y="0"/>
            <wp:positionH relativeFrom="page">
              <wp:posOffset>-182879</wp:posOffset>
            </wp:positionH>
            <wp:positionV relativeFrom="page">
              <wp:posOffset>-594359</wp:posOffset>
            </wp:positionV>
            <wp:extent cx="10222230" cy="14455140"/>
            <wp:effectExtent l="0" t="0" r="0" b="0"/>
            <wp:wrapNone/>
            <wp:docPr id="44"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8"/>
                    <a:srcRect/>
                    <a:stretch>
                      <a:fillRect/>
                    </a:stretch>
                  </pic:blipFill>
                  <pic:spPr>
                    <a:xfrm>
                      <a:off x="0" y="0"/>
                      <a:ext cx="10222230" cy="14455140"/>
                    </a:xfrm>
                    <a:prstGeom prst="rect">
                      <a:avLst/>
                    </a:prstGeom>
                    <a:ln/>
                  </pic:spPr>
                </pic:pic>
              </a:graphicData>
            </a:graphic>
          </wp:anchor>
        </w:drawing>
      </w:r>
      <w:r>
        <w:rPr>
          <w:rFonts w:ascii="Times New Roman" w:eastAsia="Times New Roman" w:hAnsi="Times New Roman" w:cs="Times New Roman"/>
          <w:b/>
          <w:color w:val="000000"/>
          <w:sz w:val="24"/>
          <w:szCs w:val="24"/>
        </w:rPr>
        <w:t>SWEDEN ORTHOPEDIC DEVICES MARKET</w:t>
      </w:r>
    </w:p>
    <w:p w:rsidR="00A66572" w:rsidRDefault="00CB4097">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w:t>
      </w:r>
      <w:proofErr w:type="spellStart"/>
      <w:r>
        <w:rPr>
          <w:rFonts w:ascii="Times New Roman" w:eastAsia="Times New Roman" w:hAnsi="Times New Roman" w:cs="Times New Roman"/>
          <w:color w:val="000000"/>
          <w:sz w:val="24"/>
          <w:szCs w:val="24"/>
        </w:rPr>
        <w:t>Intelli</w:t>
      </w:r>
      <w:proofErr w:type="spellEnd"/>
      <w:r>
        <w:rPr>
          <w:rFonts w:ascii="Times New Roman" w:eastAsia="Times New Roman" w:hAnsi="Times New Roman" w:cs="Times New Roman"/>
          <w:color w:val="000000"/>
          <w:sz w:val="24"/>
          <w:szCs w:val="24"/>
        </w:rPr>
        <w:t>, the Sweden orthopedic devices market was valued at USD 271.8 million in 2024 and is projected to reach USD 330.62 million by 2032, growing at a CAGR of 3.38% from 2024 to 2032.</w:t>
      </w:r>
    </w:p>
    <w:p w:rsidR="0087043B" w:rsidRDefault="0087043B">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bookmarkStart w:id="0" w:name="_GoBack"/>
      <w:r>
        <w:rPr>
          <w:rFonts w:ascii="Times New Roman" w:eastAsia="Times New Roman" w:hAnsi="Times New Roman" w:cs="Times New Roman"/>
          <w:noProof/>
          <w:color w:val="000000"/>
          <w:sz w:val="24"/>
          <w:szCs w:val="24"/>
          <w:lang w:val="en-IN"/>
        </w:rPr>
        <w:drawing>
          <wp:inline distT="0" distB="0" distL="0" distR="0">
            <wp:extent cx="5943600" cy="2947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ede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47035"/>
                    </a:xfrm>
                    <a:prstGeom prst="rect">
                      <a:avLst/>
                    </a:prstGeom>
                  </pic:spPr>
                </pic:pic>
              </a:graphicData>
            </a:graphic>
          </wp:inline>
        </w:drawing>
      </w:r>
      <w:bookmarkEnd w:id="0"/>
    </w:p>
    <w:p w:rsidR="00A66572" w:rsidRDefault="00CB4097">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Sweden orthopedic devices market is experiencing steady growth driven by an aging population, increasing sports-related injuries, and a growing number of orthopedic surgeries, particularly for joint reconstruction and spine-related disorders. The count</w:t>
      </w:r>
      <w:r>
        <w:rPr>
          <w:rFonts w:ascii="Times New Roman" w:eastAsia="Times New Roman" w:hAnsi="Times New Roman" w:cs="Times New Roman"/>
          <w:color w:val="000000"/>
          <w:sz w:val="24"/>
          <w:szCs w:val="24"/>
        </w:rPr>
        <w:t>ry has a well-established healthcare infrastructure, strong reimbursement policies, and a high level of awareness regarding advanced orthopedic treatments, all of which contribute to market expansion. In addition, rising demand for minimally invasive surge</w:t>
      </w:r>
      <w:r>
        <w:rPr>
          <w:rFonts w:ascii="Times New Roman" w:eastAsia="Times New Roman" w:hAnsi="Times New Roman" w:cs="Times New Roman"/>
          <w:color w:val="000000"/>
          <w:sz w:val="24"/>
          <w:szCs w:val="24"/>
        </w:rPr>
        <w:t>ries and technological innovations such as 3D printing, robotics-assisted surgeries, and smart implants are further shaping the competitive landscape.</w:t>
      </w:r>
    </w:p>
    <w:p w:rsidR="00A66572" w:rsidRDefault="00CB4097">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Sweden Orthopedic Devices Market Definition</w:t>
      </w:r>
    </w:p>
    <w:p w:rsidR="00A66572" w:rsidRDefault="00CB4097">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Orthopedic devices refer to medical tools and implants used f</w:t>
      </w:r>
      <w:r>
        <w:rPr>
          <w:rFonts w:ascii="Times New Roman" w:eastAsia="Times New Roman" w:hAnsi="Times New Roman" w:cs="Times New Roman"/>
          <w:color w:val="000000"/>
          <w:sz w:val="24"/>
          <w:szCs w:val="24"/>
        </w:rPr>
        <w:t xml:space="preserve">or correcting bone and joint disorders </w:t>
      </w:r>
      <w:proofErr w:type="gramStart"/>
      <w:r>
        <w:rPr>
          <w:rFonts w:ascii="Times New Roman" w:eastAsia="Times New Roman" w:hAnsi="Times New Roman" w:cs="Times New Roman"/>
          <w:color w:val="000000"/>
          <w:sz w:val="24"/>
          <w:szCs w:val="24"/>
        </w:rPr>
        <w:t>or</w:t>
      </w:r>
      <w:proofErr w:type="gramEnd"/>
      <w:r>
        <w:rPr>
          <w:rFonts w:ascii="Times New Roman" w:eastAsia="Times New Roman" w:hAnsi="Times New Roman" w:cs="Times New Roman"/>
          <w:color w:val="000000"/>
          <w:sz w:val="24"/>
          <w:szCs w:val="24"/>
        </w:rPr>
        <w:t xml:space="preserve"> injuries. These devices support bone healing, replace damaged joints, correct deformities, or aid in physical movement and rehabilitation. The primary product categories include joint reconstruction implants, spina</w:t>
      </w:r>
      <w:r>
        <w:rPr>
          <w:rFonts w:ascii="Times New Roman" w:eastAsia="Times New Roman" w:hAnsi="Times New Roman" w:cs="Times New Roman"/>
          <w:color w:val="000000"/>
          <w:sz w:val="24"/>
          <w:szCs w:val="24"/>
        </w:rPr>
        <w:t xml:space="preserve">l devices, trauma fixation systems, arthroscopy equipment, and </w:t>
      </w:r>
      <w:proofErr w:type="spellStart"/>
      <w:r>
        <w:rPr>
          <w:rFonts w:ascii="Times New Roman" w:eastAsia="Times New Roman" w:hAnsi="Times New Roman" w:cs="Times New Roman"/>
          <w:color w:val="000000"/>
          <w:sz w:val="24"/>
          <w:szCs w:val="24"/>
        </w:rPr>
        <w:lastRenderedPageBreak/>
        <w:t>orthobiologics</w:t>
      </w:r>
      <w:proofErr w:type="spellEnd"/>
      <w:r>
        <w:rPr>
          <w:rFonts w:ascii="Times New Roman" w:eastAsia="Times New Roman" w:hAnsi="Times New Roman" w:cs="Times New Roman"/>
          <w:color w:val="000000"/>
          <w:sz w:val="24"/>
          <w:szCs w:val="24"/>
        </w:rPr>
        <w:t>. These devices are employed in various settings such as hospitals, orthopedic clinics, ambulatory surgical centers, and research institutions.</w:t>
      </w:r>
    </w:p>
    <w:p w:rsidR="00A66572" w:rsidRDefault="00CB4097">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Technological advances like robotic</w:t>
      </w:r>
      <w:r>
        <w:rPr>
          <w:rFonts w:ascii="Times New Roman" w:eastAsia="Times New Roman" w:hAnsi="Times New Roman" w:cs="Times New Roman"/>
          <w:color w:val="000000"/>
          <w:sz w:val="24"/>
          <w:szCs w:val="24"/>
        </w:rPr>
        <w:t xml:space="preserve">-assisted surgical systems and </w:t>
      </w:r>
      <w:proofErr w:type="spellStart"/>
      <w:r>
        <w:rPr>
          <w:rFonts w:ascii="Times New Roman" w:eastAsia="Times New Roman" w:hAnsi="Times New Roman" w:cs="Times New Roman"/>
          <w:color w:val="000000"/>
          <w:sz w:val="24"/>
          <w:szCs w:val="24"/>
        </w:rPr>
        <w:t>bioresorbable</w:t>
      </w:r>
      <w:proofErr w:type="spellEnd"/>
      <w:r>
        <w:rPr>
          <w:rFonts w:ascii="Times New Roman" w:eastAsia="Times New Roman" w:hAnsi="Times New Roman" w:cs="Times New Roman"/>
          <w:color w:val="000000"/>
          <w:sz w:val="24"/>
          <w:szCs w:val="24"/>
        </w:rPr>
        <w:t xml:space="preserve"> materials are gaining prominence, improving clinical outcomes and patient satisfaction.</w:t>
      </w:r>
    </w:p>
    <w:p w:rsidR="00A66572" w:rsidRDefault="00CB4097">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Sweden Orthopedic Devices Market Overview</w:t>
      </w:r>
    </w:p>
    <w:p w:rsidR="00A66572" w:rsidRDefault="00CB4097">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orthopedic devices market in Sweden is marked by high procedural volumes, wel</w:t>
      </w:r>
      <w:r>
        <w:rPr>
          <w:rFonts w:ascii="Times New Roman" w:eastAsia="Times New Roman" w:hAnsi="Times New Roman" w:cs="Times New Roman"/>
          <w:color w:val="000000"/>
          <w:sz w:val="24"/>
          <w:szCs w:val="24"/>
        </w:rPr>
        <w:t>l-developed surgical infrastructure, and a strong emphasis on early mobility and recovery. The prevalence of osteoarthritis, osteoporosis, and traumatic injuries among Sweden’s aging population is a key driver for joint replacements and trauma fixation sol</w:t>
      </w:r>
      <w:r>
        <w:rPr>
          <w:rFonts w:ascii="Times New Roman" w:eastAsia="Times New Roman" w:hAnsi="Times New Roman" w:cs="Times New Roman"/>
          <w:color w:val="000000"/>
          <w:sz w:val="24"/>
          <w:szCs w:val="24"/>
        </w:rPr>
        <w:t>utions.</w:t>
      </w:r>
    </w:p>
    <w:p w:rsidR="00A66572" w:rsidRDefault="00CB4097">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country's public healthcare system provides nearly universal access to orthopedic care, and regional health authorities continuously invest in upgrading surgical facilities and expanding outpatient orthopedic services. However, challenges such </w:t>
      </w:r>
      <w:r>
        <w:rPr>
          <w:rFonts w:ascii="Times New Roman" w:eastAsia="Times New Roman" w:hAnsi="Times New Roman" w:cs="Times New Roman"/>
          <w:color w:val="000000"/>
          <w:sz w:val="24"/>
          <w:szCs w:val="24"/>
        </w:rPr>
        <w:t>as surgical backlog, limited orthopedic specialists in rural areas, and the cost burden of advanced implants could hamper market efficiency.</w:t>
      </w:r>
    </w:p>
    <w:p w:rsidR="00A66572" w:rsidRDefault="00CB4097">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Nevertheless, strategic partnerships, local manufacturing support, and government initiatives promoting early rehab</w:t>
      </w:r>
      <w:r>
        <w:rPr>
          <w:rFonts w:ascii="Times New Roman" w:eastAsia="Times New Roman" w:hAnsi="Times New Roman" w:cs="Times New Roman"/>
          <w:color w:val="000000"/>
          <w:sz w:val="24"/>
          <w:szCs w:val="24"/>
        </w:rPr>
        <w:t>ilitation and home-based orthopedic recovery offer substantial opportunities.</w:t>
      </w:r>
    </w:p>
    <w:p w:rsidR="00A66572" w:rsidRDefault="00CB4097">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Sweden Orthopedic Devices Market Segmentation Analysis</w:t>
      </w:r>
    </w:p>
    <w:p w:rsidR="00A66572" w:rsidRDefault="00CB4097">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Market Segmentation by Product Type: </w:t>
      </w:r>
    </w:p>
    <w:p w:rsidR="00A66572" w:rsidRDefault="00CB4097">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Joint Reconstruction Devices </w:t>
      </w:r>
    </w:p>
    <w:p w:rsidR="00A66572" w:rsidRDefault="00CB4097">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Spinal Devices </w:t>
      </w:r>
    </w:p>
    <w:p w:rsidR="00A66572" w:rsidRDefault="00CB4097">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Trauma Fixation Devices </w:t>
      </w:r>
    </w:p>
    <w:p w:rsidR="00A66572" w:rsidRDefault="00CB4097">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Orthob</w:t>
      </w:r>
      <w:r>
        <w:rPr>
          <w:rFonts w:ascii="Times New Roman" w:eastAsia="Times New Roman" w:hAnsi="Times New Roman" w:cs="Times New Roman"/>
          <w:color w:val="000000"/>
          <w:sz w:val="24"/>
          <w:szCs w:val="24"/>
        </w:rPr>
        <w:t>iologics</w:t>
      </w:r>
      <w:proofErr w:type="spellEnd"/>
      <w:r>
        <w:rPr>
          <w:rFonts w:ascii="Times New Roman" w:eastAsia="Times New Roman" w:hAnsi="Times New Roman" w:cs="Times New Roman"/>
          <w:color w:val="000000"/>
          <w:sz w:val="24"/>
          <w:szCs w:val="24"/>
        </w:rPr>
        <w:t xml:space="preserve"> </w:t>
      </w:r>
    </w:p>
    <w:p w:rsidR="00A66572" w:rsidRDefault="00CB4097">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Arthroscopy Devices </w:t>
      </w:r>
    </w:p>
    <w:p w:rsidR="00A66572" w:rsidRDefault="00CB4097">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Others</w:t>
      </w:r>
      <w:r>
        <w:rPr>
          <w:rFonts w:ascii="Times New Roman" w:eastAsia="Times New Roman" w:hAnsi="Times New Roman" w:cs="Times New Roman"/>
          <w:noProof/>
          <w:color w:val="000000"/>
          <w:sz w:val="24"/>
          <w:szCs w:val="24"/>
          <w:lang w:val="en-IN"/>
        </w:rPr>
        <w:drawing>
          <wp:anchor distT="0" distB="0" distL="0" distR="0" simplePos="0" relativeHeight="251659264" behindDoc="1" locked="0" layoutInCell="1" hidden="0" allowOverlap="1">
            <wp:simplePos x="0" y="0"/>
            <wp:positionH relativeFrom="page">
              <wp:posOffset>-64768</wp:posOffset>
            </wp:positionH>
            <wp:positionV relativeFrom="page">
              <wp:posOffset>-708659</wp:posOffset>
            </wp:positionV>
            <wp:extent cx="10222230" cy="14455140"/>
            <wp:effectExtent l="0" t="0" r="0" b="0"/>
            <wp:wrapNone/>
            <wp:docPr id="41"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8"/>
                    <a:srcRect/>
                    <a:stretch>
                      <a:fillRect/>
                    </a:stretch>
                  </pic:blipFill>
                  <pic:spPr>
                    <a:xfrm>
                      <a:off x="0" y="0"/>
                      <a:ext cx="10222230" cy="14455140"/>
                    </a:xfrm>
                    <a:prstGeom prst="rect">
                      <a:avLst/>
                    </a:prstGeom>
                    <a:ln/>
                  </pic:spPr>
                </pic:pic>
              </a:graphicData>
            </a:graphic>
          </wp:anchor>
        </w:drawing>
      </w:r>
    </w:p>
    <w:p w:rsidR="00A66572" w:rsidRDefault="00CB4097">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Joint reconstruction devices, particularly hip and knee implants, dominate the Swedish orthopedic devices market. Spinal implants and trauma fixation systems are also widely adopted in hospital and outpatient settings. The demand for </w:t>
      </w:r>
      <w:proofErr w:type="spellStart"/>
      <w:r>
        <w:rPr>
          <w:rFonts w:ascii="Times New Roman" w:eastAsia="Times New Roman" w:hAnsi="Times New Roman" w:cs="Times New Roman"/>
          <w:color w:val="000000"/>
          <w:sz w:val="24"/>
          <w:szCs w:val="24"/>
        </w:rPr>
        <w:t>orthobiologics</w:t>
      </w:r>
      <w:proofErr w:type="spellEnd"/>
      <w:r>
        <w:rPr>
          <w:rFonts w:ascii="Times New Roman" w:eastAsia="Times New Roman" w:hAnsi="Times New Roman" w:cs="Times New Roman"/>
          <w:color w:val="000000"/>
          <w:sz w:val="24"/>
          <w:szCs w:val="24"/>
        </w:rPr>
        <w:t xml:space="preserve"> is grow</w:t>
      </w:r>
      <w:r>
        <w:rPr>
          <w:rFonts w:ascii="Times New Roman" w:eastAsia="Times New Roman" w:hAnsi="Times New Roman" w:cs="Times New Roman"/>
          <w:color w:val="000000"/>
          <w:sz w:val="24"/>
          <w:szCs w:val="24"/>
        </w:rPr>
        <w:t>ing due to their ability to accelerate bone healing and improve surgical outcomes.</w:t>
      </w:r>
    </w:p>
    <w:p w:rsidR="00A66572" w:rsidRDefault="00CB4097">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Market Segmentation by Application: </w:t>
      </w:r>
    </w:p>
    <w:p w:rsidR="00A66572" w:rsidRDefault="00CB4097">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Hip Replacement</w:t>
      </w:r>
    </w:p>
    <w:p w:rsidR="00A66572" w:rsidRDefault="00CB4097">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Knee Replacement </w:t>
      </w:r>
    </w:p>
    <w:p w:rsidR="00A66572" w:rsidRDefault="00CB4097">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Spine Disorders </w:t>
      </w:r>
    </w:p>
    <w:p w:rsidR="00A66572" w:rsidRDefault="00CB4097">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Sports Injuries </w:t>
      </w:r>
    </w:p>
    <w:p w:rsidR="00A66572" w:rsidRDefault="00CB4097">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Other Applications</w:t>
      </w:r>
    </w:p>
    <w:p w:rsidR="00A66572" w:rsidRDefault="00CB4097">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Hip and knee replacements remain the m</w:t>
      </w:r>
      <w:r>
        <w:rPr>
          <w:rFonts w:ascii="Times New Roman" w:eastAsia="Times New Roman" w:hAnsi="Times New Roman" w:cs="Times New Roman"/>
          <w:color w:val="000000"/>
          <w:sz w:val="24"/>
          <w:szCs w:val="24"/>
        </w:rPr>
        <w:t>ost common procedures in Sweden due to the high prevalence of degenerative joint diseases among the elderly. The sports injury segment is growing rapidly, driven by increased participation in recreational and competitive athletics.</w:t>
      </w:r>
    </w:p>
    <w:p w:rsidR="00A66572" w:rsidRDefault="00CB4097">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Market Segmentation by E</w:t>
      </w:r>
      <w:r>
        <w:rPr>
          <w:rFonts w:ascii="Times New Roman" w:eastAsia="Times New Roman" w:hAnsi="Times New Roman" w:cs="Times New Roman"/>
          <w:b/>
          <w:color w:val="000000"/>
          <w:sz w:val="24"/>
          <w:szCs w:val="24"/>
        </w:rPr>
        <w:t xml:space="preserve">nd User: </w:t>
      </w:r>
    </w:p>
    <w:p w:rsidR="00A66572" w:rsidRDefault="00CB4097">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Hospitals </w:t>
      </w:r>
    </w:p>
    <w:p w:rsidR="00A66572" w:rsidRDefault="00CB4097">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Orthopedic Clinics </w:t>
      </w:r>
    </w:p>
    <w:p w:rsidR="00A66572" w:rsidRDefault="00CB4097">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Ambulatory Surgical Centers</w:t>
      </w:r>
    </w:p>
    <w:p w:rsidR="00A66572" w:rsidRDefault="00CB4097">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Research and Academic Institutes</w:t>
      </w:r>
    </w:p>
    <w:p w:rsidR="00A66572" w:rsidRDefault="00CB4097">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Hospitals continue to be the leading end users, benefitting from strong government funding and comprehensive orthopedic departments. Ambulatory s</w:t>
      </w:r>
      <w:r>
        <w:rPr>
          <w:rFonts w:ascii="Times New Roman" w:eastAsia="Times New Roman" w:hAnsi="Times New Roman" w:cs="Times New Roman"/>
          <w:color w:val="000000"/>
          <w:sz w:val="24"/>
          <w:szCs w:val="24"/>
        </w:rPr>
        <w:t>urgical centers are expanding with a focus on same-day joint and spine surgeries.</w:t>
      </w:r>
    </w:p>
    <w:p w:rsidR="00A66572" w:rsidRDefault="00CB4097">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Market Segmentation by Region: </w:t>
      </w:r>
    </w:p>
    <w:p w:rsidR="00A66572" w:rsidRDefault="00CB4097">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Northern Sweden </w:t>
      </w:r>
    </w:p>
    <w:p w:rsidR="00A66572" w:rsidRDefault="00CB4097">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Central Sweden </w:t>
      </w:r>
    </w:p>
    <w:p w:rsidR="00A66572" w:rsidRDefault="00CB4097">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Southern Sweden</w:t>
      </w:r>
      <w:r>
        <w:rPr>
          <w:rFonts w:ascii="Times New Roman" w:eastAsia="Times New Roman" w:hAnsi="Times New Roman" w:cs="Times New Roman"/>
          <w:noProof/>
          <w:color w:val="000000"/>
          <w:sz w:val="24"/>
          <w:szCs w:val="24"/>
          <w:lang w:val="en-IN"/>
        </w:rPr>
        <w:drawing>
          <wp:anchor distT="0" distB="0" distL="0" distR="0" simplePos="0" relativeHeight="251660288" behindDoc="1" locked="0" layoutInCell="1" hidden="0" allowOverlap="1">
            <wp:simplePos x="0" y="0"/>
            <wp:positionH relativeFrom="page">
              <wp:posOffset>-217169</wp:posOffset>
            </wp:positionH>
            <wp:positionV relativeFrom="page">
              <wp:posOffset>-861059</wp:posOffset>
            </wp:positionV>
            <wp:extent cx="10222230" cy="14455140"/>
            <wp:effectExtent l="0" t="0" r="0" b="0"/>
            <wp:wrapNone/>
            <wp:docPr id="37"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8"/>
                    <a:srcRect/>
                    <a:stretch>
                      <a:fillRect/>
                    </a:stretch>
                  </pic:blipFill>
                  <pic:spPr>
                    <a:xfrm>
                      <a:off x="0" y="0"/>
                      <a:ext cx="10222230" cy="14455140"/>
                    </a:xfrm>
                    <a:prstGeom prst="rect">
                      <a:avLst/>
                    </a:prstGeom>
                    <a:ln/>
                  </pic:spPr>
                </pic:pic>
              </a:graphicData>
            </a:graphic>
          </wp:anchor>
        </w:drawing>
      </w:r>
    </w:p>
    <w:p w:rsidR="00A66572" w:rsidRDefault="00CB4097">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Southern Sweden, including urban areas like Stockholm and Malmö, leads in orthopedic p</w:t>
      </w:r>
      <w:r>
        <w:rPr>
          <w:rFonts w:ascii="Times New Roman" w:eastAsia="Times New Roman" w:hAnsi="Times New Roman" w:cs="Times New Roman"/>
          <w:color w:val="000000"/>
          <w:sz w:val="24"/>
          <w:szCs w:val="24"/>
        </w:rPr>
        <w:t>rocedures due to higher healthcare spending and availability of specialized care. However, efforts are underway to improve access in remote areas of Northern Sweden.</w:t>
      </w:r>
    </w:p>
    <w:p w:rsidR="00A66572" w:rsidRDefault="00CB4097">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Key Players </w:t>
      </w:r>
    </w:p>
    <w:p w:rsidR="00A66572" w:rsidRDefault="00CB4097">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Sweden orthopedic devices market is served by a mix of global and regiona</w:t>
      </w:r>
      <w:r>
        <w:rPr>
          <w:rFonts w:ascii="Times New Roman" w:eastAsia="Times New Roman" w:hAnsi="Times New Roman" w:cs="Times New Roman"/>
          <w:color w:val="000000"/>
          <w:sz w:val="24"/>
          <w:szCs w:val="24"/>
        </w:rPr>
        <w:t>l manufacturers. Key players include Zimmer Biomet Holdings Inc., Stryker Corporation, Johnson &amp; Johnson (</w:t>
      </w:r>
      <w:proofErr w:type="spellStart"/>
      <w:r>
        <w:rPr>
          <w:rFonts w:ascii="Times New Roman" w:eastAsia="Times New Roman" w:hAnsi="Times New Roman" w:cs="Times New Roman"/>
          <w:color w:val="000000"/>
          <w:sz w:val="24"/>
          <w:szCs w:val="24"/>
        </w:rPr>
        <w:t>DePuy</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Synthes</w:t>
      </w:r>
      <w:proofErr w:type="spell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Smith</w:t>
      </w:r>
      <w:proofErr w:type="gramEnd"/>
      <w:r>
        <w:rPr>
          <w:rFonts w:ascii="Times New Roman" w:eastAsia="Times New Roman" w:hAnsi="Times New Roman" w:cs="Times New Roman"/>
          <w:color w:val="000000"/>
          <w:sz w:val="24"/>
          <w:szCs w:val="24"/>
        </w:rPr>
        <w:t xml:space="preserve"> &amp; Nephew plc, Medtronic plc, B. Braun </w:t>
      </w:r>
      <w:proofErr w:type="spellStart"/>
      <w:r>
        <w:rPr>
          <w:rFonts w:ascii="Times New Roman" w:eastAsia="Times New Roman" w:hAnsi="Times New Roman" w:cs="Times New Roman"/>
          <w:color w:val="000000"/>
          <w:sz w:val="24"/>
          <w:szCs w:val="24"/>
        </w:rPr>
        <w:t>Melsungen</w:t>
      </w:r>
      <w:proofErr w:type="spellEnd"/>
      <w:r>
        <w:rPr>
          <w:rFonts w:ascii="Times New Roman" w:eastAsia="Times New Roman" w:hAnsi="Times New Roman" w:cs="Times New Roman"/>
          <w:color w:val="000000"/>
          <w:sz w:val="24"/>
          <w:szCs w:val="24"/>
        </w:rPr>
        <w:t xml:space="preserve"> AG, Globus Medical Inc., and </w:t>
      </w:r>
      <w:proofErr w:type="spellStart"/>
      <w:r>
        <w:rPr>
          <w:rFonts w:ascii="Times New Roman" w:eastAsia="Times New Roman" w:hAnsi="Times New Roman" w:cs="Times New Roman"/>
          <w:color w:val="000000"/>
          <w:sz w:val="24"/>
          <w:szCs w:val="24"/>
        </w:rPr>
        <w:t>Össur</w:t>
      </w:r>
      <w:proofErr w:type="spellEnd"/>
      <w:r>
        <w:rPr>
          <w:rFonts w:ascii="Times New Roman" w:eastAsia="Times New Roman" w:hAnsi="Times New Roman" w:cs="Times New Roman"/>
          <w:color w:val="000000"/>
          <w:sz w:val="24"/>
          <w:szCs w:val="24"/>
        </w:rPr>
        <w:t xml:space="preserve"> hf. These companies are recognized for innova</w:t>
      </w:r>
      <w:r>
        <w:rPr>
          <w:rFonts w:ascii="Times New Roman" w:eastAsia="Times New Roman" w:hAnsi="Times New Roman" w:cs="Times New Roman"/>
          <w:color w:val="000000"/>
          <w:sz w:val="24"/>
          <w:szCs w:val="24"/>
        </w:rPr>
        <w:t>tion, broad product portfolios, and strong distribution networks. Competitive advantages are built on advanced technologies like navigation-assisted systems, robotics, and biocompatible implants.</w:t>
      </w:r>
    </w:p>
    <w:p w:rsidR="00A66572" w:rsidRDefault="00CB4097">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Key Developments </w:t>
      </w:r>
    </w:p>
    <w:p w:rsidR="00A66572" w:rsidRDefault="00CB4097">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191919"/>
          <w:sz w:val="24"/>
          <w:szCs w:val="24"/>
          <w:highlight w:val="white"/>
        </w:rPr>
        <w:t xml:space="preserve">November 2024: </w:t>
      </w:r>
      <w:proofErr w:type="spellStart"/>
      <w:r>
        <w:rPr>
          <w:rFonts w:ascii="Times New Roman" w:eastAsia="Times New Roman" w:hAnsi="Times New Roman" w:cs="Times New Roman"/>
          <w:color w:val="191919"/>
          <w:sz w:val="24"/>
          <w:szCs w:val="24"/>
          <w:highlight w:val="white"/>
        </w:rPr>
        <w:t>Auxein</w:t>
      </w:r>
      <w:proofErr w:type="spellEnd"/>
      <w:r>
        <w:rPr>
          <w:rFonts w:ascii="Times New Roman" w:eastAsia="Times New Roman" w:hAnsi="Times New Roman" w:cs="Times New Roman"/>
          <w:color w:val="191919"/>
          <w:sz w:val="24"/>
          <w:szCs w:val="24"/>
          <w:highlight w:val="white"/>
        </w:rPr>
        <w:t>, </w:t>
      </w:r>
      <w:r>
        <w:rPr>
          <w:rFonts w:ascii="Times New Roman" w:eastAsia="Times New Roman" w:hAnsi="Times New Roman" w:cs="Times New Roman"/>
          <w:color w:val="000000"/>
          <w:sz w:val="24"/>
          <w:szCs w:val="24"/>
          <w:highlight w:val="white"/>
        </w:rPr>
        <w:t>the</w:t>
      </w:r>
      <w:r>
        <w:rPr>
          <w:rFonts w:ascii="Times New Roman" w:eastAsia="Times New Roman" w:hAnsi="Times New Roman" w:cs="Times New Roman"/>
          <w:color w:val="191919"/>
          <w:sz w:val="24"/>
          <w:szCs w:val="24"/>
          <w:highlight w:val="white"/>
        </w:rPr>
        <w:t> </w:t>
      </w:r>
      <w:r>
        <w:rPr>
          <w:rFonts w:ascii="Times New Roman" w:eastAsia="Times New Roman" w:hAnsi="Times New Roman" w:cs="Times New Roman"/>
          <w:color w:val="000000"/>
          <w:sz w:val="24"/>
          <w:szCs w:val="24"/>
          <w:highlight w:val="white"/>
        </w:rPr>
        <w:t>world leader in orthopedic products, introduced</w:t>
      </w:r>
      <w:r>
        <w:rPr>
          <w:rFonts w:ascii="Times New Roman" w:eastAsia="Times New Roman" w:hAnsi="Times New Roman" w:cs="Times New Roman"/>
          <w:color w:val="191919"/>
          <w:sz w:val="24"/>
          <w:szCs w:val="24"/>
          <w:highlight w:val="white"/>
        </w:rPr>
        <w:t> </w:t>
      </w:r>
      <w:r>
        <w:rPr>
          <w:rFonts w:ascii="Times New Roman" w:eastAsia="Times New Roman" w:hAnsi="Times New Roman" w:cs="Times New Roman"/>
          <w:color w:val="000000"/>
          <w:sz w:val="24"/>
          <w:szCs w:val="24"/>
          <w:highlight w:val="white"/>
        </w:rPr>
        <w:t>innovative orthopedic and arthroscopy products like</w:t>
      </w:r>
      <w:r>
        <w:rPr>
          <w:rFonts w:ascii="Times New Roman" w:eastAsia="Times New Roman" w:hAnsi="Times New Roman" w:cs="Times New Roman"/>
          <w:color w:val="191919"/>
          <w:sz w:val="24"/>
          <w:szCs w:val="24"/>
          <w:highlight w:val="white"/>
        </w:rPr>
        <w:t> </w:t>
      </w:r>
      <w:r>
        <w:rPr>
          <w:rFonts w:ascii="Times New Roman" w:eastAsia="Times New Roman" w:hAnsi="Times New Roman" w:cs="Times New Roman"/>
          <w:color w:val="000000"/>
          <w:sz w:val="24"/>
          <w:szCs w:val="24"/>
          <w:highlight w:val="white"/>
        </w:rPr>
        <w:t>the AV-</w:t>
      </w:r>
      <w:proofErr w:type="spellStart"/>
      <w:r>
        <w:rPr>
          <w:rFonts w:ascii="Times New Roman" w:eastAsia="Times New Roman" w:hAnsi="Times New Roman" w:cs="Times New Roman"/>
          <w:color w:val="000000"/>
          <w:sz w:val="24"/>
          <w:szCs w:val="24"/>
          <w:highlight w:val="white"/>
        </w:rPr>
        <w:t>Wiselock</w:t>
      </w:r>
      <w:proofErr w:type="spellEnd"/>
      <w:r>
        <w:rPr>
          <w:rFonts w:ascii="Times New Roman" w:eastAsia="Times New Roman" w:hAnsi="Times New Roman" w:cs="Times New Roman"/>
          <w:color w:val="000000"/>
          <w:sz w:val="24"/>
          <w:szCs w:val="24"/>
          <w:highlight w:val="white"/>
        </w:rPr>
        <w:t xml:space="preserve"> Plates, </w:t>
      </w:r>
      <w:proofErr w:type="spellStart"/>
      <w:r>
        <w:rPr>
          <w:rFonts w:ascii="Times New Roman" w:eastAsia="Times New Roman" w:hAnsi="Times New Roman" w:cs="Times New Roman"/>
          <w:color w:val="000000"/>
          <w:sz w:val="24"/>
          <w:szCs w:val="24"/>
          <w:highlight w:val="white"/>
        </w:rPr>
        <w:t>Osteochondral</w:t>
      </w:r>
      <w:proofErr w:type="spellEnd"/>
      <w:r>
        <w:rPr>
          <w:rFonts w:ascii="Times New Roman" w:eastAsia="Times New Roman" w:hAnsi="Times New Roman" w:cs="Times New Roman"/>
          <w:color w:val="000000"/>
          <w:sz w:val="24"/>
          <w:szCs w:val="24"/>
          <w:highlight w:val="white"/>
        </w:rPr>
        <w:t xml:space="preserve"> Transfer System, and the Reusable Suture Passer</w:t>
      </w:r>
    </w:p>
    <w:p w:rsidR="00A66572" w:rsidRDefault="00CB4097">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 2024, </w:t>
      </w:r>
      <w:proofErr w:type="spellStart"/>
      <w:r>
        <w:rPr>
          <w:rFonts w:ascii="Times New Roman" w:eastAsia="Times New Roman" w:hAnsi="Times New Roman" w:cs="Times New Roman"/>
          <w:color w:val="000000"/>
          <w:sz w:val="24"/>
          <w:szCs w:val="24"/>
        </w:rPr>
        <w:t>Össur</w:t>
      </w:r>
      <w:proofErr w:type="spellEnd"/>
      <w:r>
        <w:rPr>
          <w:rFonts w:ascii="Times New Roman" w:eastAsia="Times New Roman" w:hAnsi="Times New Roman" w:cs="Times New Roman"/>
          <w:color w:val="000000"/>
          <w:sz w:val="24"/>
          <w:szCs w:val="24"/>
        </w:rPr>
        <w:t xml:space="preserve"> acquired FIOR &amp; GENTZ, specializing in upper-limb pro</w:t>
      </w:r>
      <w:r>
        <w:rPr>
          <w:rFonts w:ascii="Times New Roman" w:eastAsia="Times New Roman" w:hAnsi="Times New Roman" w:cs="Times New Roman"/>
          <w:color w:val="000000"/>
          <w:sz w:val="24"/>
          <w:szCs w:val="24"/>
        </w:rPr>
        <w:t>sthetics, strengthening its position in the global prosthetics market.</w:t>
      </w:r>
    </w:p>
    <w:p w:rsidR="00A66572" w:rsidRDefault="00CB4097">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Market Attractiveness </w:t>
      </w:r>
    </w:p>
    <w:p w:rsidR="00A66572" w:rsidRDefault="00CB4097">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Sweden’s orthopedic devices market is considered highly attractive due to its aging population, strong public healthcare infrastructure, and high per capita healt</w:t>
      </w:r>
      <w:r>
        <w:rPr>
          <w:rFonts w:ascii="Times New Roman" w:eastAsia="Times New Roman" w:hAnsi="Times New Roman" w:cs="Times New Roman"/>
          <w:color w:val="000000"/>
          <w:sz w:val="24"/>
          <w:szCs w:val="24"/>
        </w:rPr>
        <w:t xml:space="preserve">hcare spending. Widespread adoption of digital technologies, robust reimbursement models, and early implementation of </w:t>
      </w:r>
      <w:r>
        <w:rPr>
          <w:rFonts w:ascii="Times New Roman" w:eastAsia="Times New Roman" w:hAnsi="Times New Roman" w:cs="Times New Roman"/>
          <w:color w:val="000000"/>
          <w:sz w:val="24"/>
          <w:szCs w:val="24"/>
        </w:rPr>
        <w:lastRenderedPageBreak/>
        <w:t>innovations such as 3D-printed implants contribute to market appeal. The demand for personalized implants and rapid recovery solutions con</w:t>
      </w:r>
      <w:r>
        <w:rPr>
          <w:rFonts w:ascii="Times New Roman" w:eastAsia="Times New Roman" w:hAnsi="Times New Roman" w:cs="Times New Roman"/>
          <w:color w:val="000000"/>
          <w:sz w:val="24"/>
          <w:szCs w:val="24"/>
        </w:rPr>
        <w:t>tinues to drive investment and R&amp;D.</w:t>
      </w:r>
    </w:p>
    <w:p w:rsidR="00A66572" w:rsidRDefault="00CB4097">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Porter’s Five Forces </w:t>
      </w:r>
    </w:p>
    <w:p w:rsidR="00A66572" w:rsidRDefault="00CB4097">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Threat of New Entrants: Moderate. High regulatory standards and capital intensity create </w:t>
      </w:r>
      <w:r>
        <w:rPr>
          <w:rFonts w:ascii="Times New Roman" w:eastAsia="Times New Roman" w:hAnsi="Times New Roman" w:cs="Times New Roman"/>
          <w:noProof/>
          <w:color w:val="000000"/>
          <w:sz w:val="24"/>
          <w:szCs w:val="24"/>
          <w:lang w:val="en-IN"/>
        </w:rPr>
        <w:drawing>
          <wp:anchor distT="0" distB="0" distL="0" distR="0" simplePos="0" relativeHeight="251661312" behindDoc="1" locked="0" layoutInCell="1" hidden="0" allowOverlap="1">
            <wp:simplePos x="0" y="0"/>
            <wp:positionH relativeFrom="page">
              <wp:posOffset>-369569</wp:posOffset>
            </wp:positionH>
            <wp:positionV relativeFrom="page">
              <wp:posOffset>-1013459</wp:posOffset>
            </wp:positionV>
            <wp:extent cx="10222230" cy="14455140"/>
            <wp:effectExtent l="0" t="0" r="0" b="0"/>
            <wp:wrapNone/>
            <wp:docPr id="38"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8"/>
                    <a:srcRect/>
                    <a:stretch>
                      <a:fillRect/>
                    </a:stretch>
                  </pic:blipFill>
                  <pic:spPr>
                    <a:xfrm>
                      <a:off x="0" y="0"/>
                      <a:ext cx="10222230" cy="14455140"/>
                    </a:xfrm>
                    <a:prstGeom prst="rect">
                      <a:avLst/>
                    </a:prstGeom>
                    <a:ln/>
                  </pic:spPr>
                </pic:pic>
              </a:graphicData>
            </a:graphic>
          </wp:anchor>
        </w:drawing>
      </w:r>
      <w:r>
        <w:rPr>
          <w:rFonts w:ascii="Times New Roman" w:eastAsia="Times New Roman" w:hAnsi="Times New Roman" w:cs="Times New Roman"/>
          <w:color w:val="000000"/>
          <w:sz w:val="24"/>
          <w:szCs w:val="24"/>
        </w:rPr>
        <w:t xml:space="preserve">barriers, but niche startups entering with innovative technologies can still gain a foothold. </w:t>
      </w:r>
    </w:p>
    <w:p w:rsidR="00A66572" w:rsidRDefault="00CB4097">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Bargaining Power of Suppliers: Low to Moderate. With many component and raw material providers, supplier power is restrained, although dependency on biocompatible material suppliers is increasing. </w:t>
      </w:r>
    </w:p>
    <w:p w:rsidR="00A66572" w:rsidRDefault="00CB4097">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Bargaining Power of Buyers: High. Centralized public p</w:t>
      </w:r>
      <w:r>
        <w:rPr>
          <w:rFonts w:ascii="Times New Roman" w:eastAsia="Times New Roman" w:hAnsi="Times New Roman" w:cs="Times New Roman"/>
          <w:color w:val="000000"/>
          <w:sz w:val="24"/>
          <w:szCs w:val="24"/>
        </w:rPr>
        <w:t xml:space="preserve">rocurement through Sweden's healthcare system gives institutions strong negotiating leverage. </w:t>
      </w:r>
    </w:p>
    <w:p w:rsidR="00A66572" w:rsidRDefault="00CB4097">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Threat of Substitutes: Low. Physiotherapy and non-surgical alternatives may delay interventions but are not viable substitutes for orthopedic implants in sever</w:t>
      </w:r>
      <w:r>
        <w:rPr>
          <w:rFonts w:ascii="Times New Roman" w:eastAsia="Times New Roman" w:hAnsi="Times New Roman" w:cs="Times New Roman"/>
          <w:color w:val="000000"/>
          <w:sz w:val="24"/>
          <w:szCs w:val="24"/>
        </w:rPr>
        <w:t>e cases.</w:t>
      </w:r>
    </w:p>
    <w:p w:rsidR="00A66572" w:rsidRDefault="00CB4097">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Industry Rivalry: High. Global giants compete intensely on pricing, innovation, and service quality. Continuous technological upgrades and surgeon preferences intensify market competition.</w:t>
      </w:r>
    </w:p>
    <w:p w:rsidR="00A66572" w:rsidRDefault="00A66572">
      <w:pPr>
        <w:pBdr>
          <w:top w:val="nil"/>
          <w:left w:val="nil"/>
          <w:bottom w:val="nil"/>
          <w:right w:val="nil"/>
          <w:between w:val="nil"/>
        </w:pBdr>
        <w:spacing w:before="280" w:after="280" w:line="360" w:lineRule="auto"/>
        <w:rPr>
          <w:rFonts w:ascii="Times New Roman" w:eastAsia="Times New Roman" w:hAnsi="Times New Roman" w:cs="Times New Roman"/>
          <w:b/>
          <w:color w:val="000000"/>
          <w:sz w:val="24"/>
          <w:szCs w:val="24"/>
        </w:rPr>
      </w:pPr>
    </w:p>
    <w:p w:rsidR="00A66572" w:rsidRDefault="00A66572">
      <w:pPr>
        <w:pBdr>
          <w:top w:val="nil"/>
          <w:left w:val="nil"/>
          <w:bottom w:val="nil"/>
          <w:right w:val="nil"/>
          <w:between w:val="nil"/>
        </w:pBdr>
        <w:spacing w:before="280" w:after="280" w:line="360" w:lineRule="auto"/>
        <w:rPr>
          <w:rFonts w:ascii="Times New Roman" w:eastAsia="Times New Roman" w:hAnsi="Times New Roman" w:cs="Times New Roman"/>
          <w:b/>
          <w:color w:val="000000"/>
          <w:sz w:val="24"/>
          <w:szCs w:val="24"/>
        </w:rPr>
      </w:pPr>
    </w:p>
    <w:p w:rsidR="00A66572" w:rsidRDefault="00A66572">
      <w:pPr>
        <w:pBdr>
          <w:top w:val="nil"/>
          <w:left w:val="nil"/>
          <w:bottom w:val="nil"/>
          <w:right w:val="nil"/>
          <w:between w:val="nil"/>
        </w:pBdr>
        <w:spacing w:before="280" w:after="280" w:line="360" w:lineRule="auto"/>
        <w:rPr>
          <w:rFonts w:ascii="Times New Roman" w:eastAsia="Times New Roman" w:hAnsi="Times New Roman" w:cs="Times New Roman"/>
          <w:b/>
          <w:color w:val="000000"/>
          <w:sz w:val="24"/>
          <w:szCs w:val="24"/>
        </w:rPr>
      </w:pPr>
    </w:p>
    <w:p w:rsidR="00A66572" w:rsidRDefault="00A66572">
      <w:pPr>
        <w:pBdr>
          <w:top w:val="nil"/>
          <w:left w:val="nil"/>
          <w:bottom w:val="nil"/>
          <w:right w:val="nil"/>
          <w:between w:val="nil"/>
        </w:pBdr>
        <w:spacing w:before="280" w:after="280" w:line="360" w:lineRule="auto"/>
        <w:rPr>
          <w:rFonts w:ascii="Times New Roman" w:eastAsia="Times New Roman" w:hAnsi="Times New Roman" w:cs="Times New Roman"/>
          <w:b/>
          <w:color w:val="000000"/>
          <w:sz w:val="24"/>
          <w:szCs w:val="24"/>
        </w:rPr>
      </w:pPr>
    </w:p>
    <w:p w:rsidR="00A66572" w:rsidRDefault="00A66572">
      <w:pPr>
        <w:pBdr>
          <w:top w:val="nil"/>
          <w:left w:val="nil"/>
          <w:bottom w:val="nil"/>
          <w:right w:val="nil"/>
          <w:between w:val="nil"/>
        </w:pBdr>
        <w:spacing w:before="280" w:after="280" w:line="360" w:lineRule="auto"/>
        <w:rPr>
          <w:rFonts w:ascii="Times New Roman" w:eastAsia="Times New Roman" w:hAnsi="Times New Roman" w:cs="Times New Roman"/>
          <w:b/>
          <w:color w:val="000000"/>
          <w:sz w:val="24"/>
          <w:szCs w:val="24"/>
        </w:rPr>
      </w:pPr>
    </w:p>
    <w:p w:rsidR="00A66572" w:rsidRDefault="00A66572">
      <w:pPr>
        <w:pBdr>
          <w:top w:val="nil"/>
          <w:left w:val="nil"/>
          <w:bottom w:val="nil"/>
          <w:right w:val="nil"/>
          <w:between w:val="nil"/>
        </w:pBdr>
        <w:spacing w:before="280" w:after="280" w:line="360" w:lineRule="auto"/>
        <w:rPr>
          <w:rFonts w:ascii="Times New Roman" w:eastAsia="Times New Roman" w:hAnsi="Times New Roman" w:cs="Times New Roman"/>
          <w:b/>
          <w:color w:val="000000"/>
          <w:sz w:val="24"/>
          <w:szCs w:val="24"/>
        </w:rPr>
      </w:pPr>
    </w:p>
    <w:p w:rsidR="00A66572" w:rsidRDefault="00A66572">
      <w:pPr>
        <w:pBdr>
          <w:top w:val="nil"/>
          <w:left w:val="nil"/>
          <w:bottom w:val="nil"/>
          <w:right w:val="nil"/>
          <w:between w:val="nil"/>
        </w:pBdr>
        <w:spacing w:before="280" w:after="280" w:line="360" w:lineRule="auto"/>
        <w:rPr>
          <w:rFonts w:ascii="Times New Roman" w:eastAsia="Times New Roman" w:hAnsi="Times New Roman" w:cs="Times New Roman"/>
          <w:b/>
          <w:color w:val="000000"/>
          <w:sz w:val="24"/>
          <w:szCs w:val="24"/>
        </w:rPr>
      </w:pPr>
    </w:p>
    <w:p w:rsidR="00A66572" w:rsidRDefault="00A66572">
      <w:pPr>
        <w:pBdr>
          <w:top w:val="nil"/>
          <w:left w:val="nil"/>
          <w:bottom w:val="nil"/>
          <w:right w:val="nil"/>
          <w:between w:val="nil"/>
        </w:pBdr>
        <w:spacing w:before="280" w:after="280" w:line="360" w:lineRule="auto"/>
        <w:rPr>
          <w:rFonts w:ascii="Times New Roman" w:eastAsia="Times New Roman" w:hAnsi="Times New Roman" w:cs="Times New Roman"/>
          <w:b/>
          <w:color w:val="000000"/>
          <w:sz w:val="24"/>
          <w:szCs w:val="24"/>
        </w:rPr>
      </w:pPr>
    </w:p>
    <w:p w:rsidR="00A66572" w:rsidRDefault="00A66572">
      <w:pPr>
        <w:pBdr>
          <w:top w:val="nil"/>
          <w:left w:val="nil"/>
          <w:bottom w:val="nil"/>
          <w:right w:val="nil"/>
          <w:between w:val="nil"/>
        </w:pBdr>
        <w:spacing w:before="280" w:after="280" w:line="360" w:lineRule="auto"/>
        <w:rPr>
          <w:rFonts w:ascii="Times New Roman" w:eastAsia="Times New Roman" w:hAnsi="Times New Roman" w:cs="Times New Roman"/>
          <w:b/>
          <w:color w:val="000000"/>
          <w:sz w:val="24"/>
          <w:szCs w:val="24"/>
        </w:rPr>
      </w:pPr>
    </w:p>
    <w:p w:rsidR="00A66572" w:rsidRDefault="00A66572">
      <w:pPr>
        <w:pBdr>
          <w:top w:val="nil"/>
          <w:left w:val="nil"/>
          <w:bottom w:val="nil"/>
          <w:right w:val="nil"/>
          <w:between w:val="nil"/>
        </w:pBdr>
        <w:spacing w:before="280" w:after="280" w:line="360" w:lineRule="auto"/>
        <w:rPr>
          <w:rFonts w:ascii="Times New Roman" w:eastAsia="Times New Roman" w:hAnsi="Times New Roman" w:cs="Times New Roman"/>
          <w:b/>
          <w:color w:val="000000"/>
          <w:sz w:val="24"/>
          <w:szCs w:val="24"/>
        </w:rPr>
      </w:pPr>
    </w:p>
    <w:p w:rsidR="00A66572" w:rsidRDefault="00CB4097">
      <w:pPr>
        <w:pBdr>
          <w:top w:val="nil"/>
          <w:left w:val="nil"/>
          <w:bottom w:val="nil"/>
          <w:right w:val="nil"/>
          <w:between w:val="nil"/>
        </w:pBdr>
        <w:spacing w:before="280" w:after="28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IN"/>
        </w:rPr>
        <w:drawing>
          <wp:anchor distT="0" distB="0" distL="0" distR="0" simplePos="0" relativeHeight="251662336" behindDoc="1" locked="0" layoutInCell="1" hidden="0" allowOverlap="1">
            <wp:simplePos x="0" y="0"/>
            <wp:positionH relativeFrom="page">
              <wp:posOffset>-521969</wp:posOffset>
            </wp:positionH>
            <wp:positionV relativeFrom="page">
              <wp:posOffset>-1165859</wp:posOffset>
            </wp:positionV>
            <wp:extent cx="10222230" cy="14455140"/>
            <wp:effectExtent l="0" t="0" r="0" b="0"/>
            <wp:wrapNone/>
            <wp:docPr id="45"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8"/>
                    <a:srcRect/>
                    <a:stretch>
                      <a:fillRect/>
                    </a:stretch>
                  </pic:blipFill>
                  <pic:spPr>
                    <a:xfrm>
                      <a:off x="0" y="0"/>
                      <a:ext cx="10222230" cy="14455140"/>
                    </a:xfrm>
                    <a:prstGeom prst="rect">
                      <a:avLst/>
                    </a:prstGeom>
                    <a:ln/>
                  </pic:spPr>
                </pic:pic>
              </a:graphicData>
            </a:graphic>
          </wp:anchor>
        </w:drawing>
      </w:r>
    </w:p>
    <w:p w:rsidR="00A66572" w:rsidRDefault="00CB4097">
      <w:pPr>
        <w:pBdr>
          <w:top w:val="nil"/>
          <w:left w:val="nil"/>
          <w:bottom w:val="nil"/>
          <w:right w:val="nil"/>
          <w:between w:val="nil"/>
        </w:pBdr>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TABLE OF CONTENTS</w:t>
      </w:r>
    </w:p>
    <w:p w:rsidR="00A66572" w:rsidRDefault="00CB4097">
      <w:pPr>
        <w:numPr>
          <w:ilvl w:val="0"/>
          <w:numId w:val="1"/>
        </w:numPr>
        <w:pBdr>
          <w:top w:val="nil"/>
          <w:left w:val="nil"/>
          <w:bottom w:val="nil"/>
          <w:right w:val="nil"/>
          <w:between w:val="nil"/>
        </w:pBdr>
        <w:spacing w:before="280" w:after="0" w:line="360" w:lineRule="auto"/>
      </w:pPr>
      <w:r>
        <w:rPr>
          <w:rFonts w:ascii="Times New Roman" w:eastAsia="Times New Roman" w:hAnsi="Times New Roman" w:cs="Times New Roman"/>
          <w:b/>
          <w:color w:val="000000"/>
          <w:sz w:val="24"/>
          <w:szCs w:val="24"/>
        </w:rPr>
        <w:t>INTRODUCTION OF SWEDEN ORTHOPEDIC DEVICES MARKET</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1.1 Overview of the Market </w:t>
      </w:r>
      <w:r>
        <w:rPr>
          <w:rFonts w:ascii="Times New Roman" w:eastAsia="Times New Roman" w:hAnsi="Times New Roman" w:cs="Times New Roman"/>
          <w:color w:val="000000"/>
          <w:sz w:val="24"/>
          <w:szCs w:val="24"/>
        </w:rPr>
        <w:br/>
        <w:t>1.2 Scope of Report </w:t>
      </w:r>
      <w:r>
        <w:rPr>
          <w:rFonts w:ascii="Times New Roman" w:eastAsia="Times New Roman" w:hAnsi="Times New Roman" w:cs="Times New Roman"/>
          <w:noProof/>
          <w:color w:val="000000"/>
          <w:sz w:val="24"/>
          <w:szCs w:val="24"/>
          <w:lang w:val="en-IN"/>
        </w:rPr>
        <w:drawing>
          <wp:anchor distT="0" distB="0" distL="0" distR="0" simplePos="0" relativeHeight="251663360" behindDoc="1" locked="0" layoutInCell="1" hidden="0" allowOverlap="1">
            <wp:simplePos x="0" y="0"/>
            <wp:positionH relativeFrom="page">
              <wp:posOffset>-674369</wp:posOffset>
            </wp:positionH>
            <wp:positionV relativeFrom="page">
              <wp:posOffset>-1318259</wp:posOffset>
            </wp:positionV>
            <wp:extent cx="10222230" cy="14455140"/>
            <wp:effectExtent l="0" t="0" r="0" b="0"/>
            <wp:wrapNone/>
            <wp:docPr id="40"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8"/>
                    <a:srcRect/>
                    <a:stretch>
                      <a:fillRect/>
                    </a:stretch>
                  </pic:blipFill>
                  <pic:spPr>
                    <a:xfrm>
                      <a:off x="0" y="0"/>
                      <a:ext cx="10222230" cy="14455140"/>
                    </a:xfrm>
                    <a:prstGeom prst="rect">
                      <a:avLst/>
                    </a:prstGeom>
                    <a:ln/>
                  </pic:spPr>
                </pic:pic>
              </a:graphicData>
            </a:graphic>
          </wp:anchor>
        </w:drawing>
      </w:r>
      <w:r>
        <w:rPr>
          <w:rFonts w:ascii="Times New Roman" w:eastAsia="Times New Roman" w:hAnsi="Times New Roman" w:cs="Times New Roman"/>
          <w:color w:val="000000"/>
          <w:sz w:val="24"/>
          <w:szCs w:val="24"/>
        </w:rPr>
        <w:br/>
        <w:t>1.3 Assumptions </w:t>
      </w:r>
    </w:p>
    <w:p w:rsidR="00A66572" w:rsidRDefault="00CB4097">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EXECUTIVE SUMMARY</w:t>
      </w:r>
    </w:p>
    <w:p w:rsidR="00A66572" w:rsidRDefault="00CB4097">
      <w:pPr>
        <w:numPr>
          <w:ilvl w:val="0"/>
          <w:numId w:val="1"/>
        </w:numPr>
        <w:pBdr>
          <w:top w:val="nil"/>
          <w:left w:val="nil"/>
          <w:bottom w:val="nil"/>
          <w:right w:val="nil"/>
          <w:between w:val="nil"/>
        </w:pBdr>
        <w:spacing w:after="0" w:line="360" w:lineRule="auto"/>
      </w:pPr>
      <w:r>
        <w:rPr>
          <w:rFonts w:ascii="Times New Roman" w:eastAsia="Times New Roman" w:hAnsi="Times New Roman" w:cs="Times New Roman"/>
          <w:b/>
          <w:color w:val="000000"/>
          <w:sz w:val="24"/>
          <w:szCs w:val="24"/>
        </w:rPr>
        <w:t>RESEARCH METHODOLOGY</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3.1 Data Mining </w:t>
      </w:r>
      <w:r>
        <w:rPr>
          <w:rFonts w:ascii="Times New Roman" w:eastAsia="Times New Roman" w:hAnsi="Times New Roman" w:cs="Times New Roman"/>
          <w:color w:val="000000"/>
          <w:sz w:val="24"/>
          <w:szCs w:val="24"/>
        </w:rPr>
        <w:br/>
        <w:t>3.2 Validation </w:t>
      </w:r>
      <w:r>
        <w:rPr>
          <w:rFonts w:ascii="Times New Roman" w:eastAsia="Times New Roman" w:hAnsi="Times New Roman" w:cs="Times New Roman"/>
          <w:color w:val="000000"/>
          <w:sz w:val="24"/>
          <w:szCs w:val="24"/>
        </w:rPr>
        <w:br/>
        <w:t>3.3 Primary Interviews </w:t>
      </w:r>
      <w:r>
        <w:rPr>
          <w:rFonts w:ascii="Times New Roman" w:eastAsia="Times New Roman" w:hAnsi="Times New Roman" w:cs="Times New Roman"/>
          <w:color w:val="000000"/>
          <w:sz w:val="24"/>
          <w:szCs w:val="24"/>
        </w:rPr>
        <w:br/>
        <w:t>3.4 List of Data Sources </w:t>
      </w:r>
    </w:p>
    <w:p w:rsidR="00A66572" w:rsidRDefault="00CB4097">
      <w:pPr>
        <w:numPr>
          <w:ilvl w:val="0"/>
          <w:numId w:val="1"/>
        </w:numPr>
        <w:pBdr>
          <w:top w:val="nil"/>
          <w:left w:val="nil"/>
          <w:bottom w:val="nil"/>
          <w:right w:val="nil"/>
          <w:between w:val="nil"/>
        </w:pBdr>
        <w:spacing w:after="0" w:line="360" w:lineRule="auto"/>
      </w:pPr>
      <w:r>
        <w:rPr>
          <w:rFonts w:ascii="Times New Roman" w:eastAsia="Times New Roman" w:hAnsi="Times New Roman" w:cs="Times New Roman"/>
          <w:b/>
          <w:color w:val="000000"/>
          <w:sz w:val="24"/>
          <w:szCs w:val="24"/>
        </w:rPr>
        <w:t xml:space="preserve">SWEDEN ORTHOPEDIC </w:t>
      </w:r>
      <w:r>
        <w:rPr>
          <w:rFonts w:ascii="Times New Roman" w:eastAsia="Times New Roman" w:hAnsi="Times New Roman" w:cs="Times New Roman"/>
          <w:b/>
          <w:color w:val="000000"/>
          <w:sz w:val="24"/>
          <w:szCs w:val="24"/>
        </w:rPr>
        <w:t>DEVICES MARKET OUTLOOK</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4.1 Overview </w:t>
      </w:r>
      <w:r>
        <w:rPr>
          <w:rFonts w:ascii="Times New Roman" w:eastAsia="Times New Roman" w:hAnsi="Times New Roman" w:cs="Times New Roman"/>
          <w:color w:val="000000"/>
          <w:sz w:val="24"/>
          <w:szCs w:val="24"/>
        </w:rPr>
        <w:br/>
        <w:t>4.2 Market Dynamics </w:t>
      </w:r>
      <w:r>
        <w:rPr>
          <w:rFonts w:ascii="Times New Roman" w:eastAsia="Times New Roman" w:hAnsi="Times New Roman" w:cs="Times New Roman"/>
          <w:color w:val="000000"/>
          <w:sz w:val="24"/>
          <w:szCs w:val="24"/>
        </w:rPr>
        <w:br/>
        <w:t>4.2.1 Drivers  </w:t>
      </w:r>
      <w:r>
        <w:rPr>
          <w:rFonts w:ascii="Times New Roman" w:eastAsia="Times New Roman" w:hAnsi="Times New Roman" w:cs="Times New Roman"/>
          <w:color w:val="000000"/>
          <w:sz w:val="24"/>
          <w:szCs w:val="24"/>
        </w:rPr>
        <w:br/>
        <w:t>4.2.2 Restraints  </w:t>
      </w:r>
      <w:r>
        <w:rPr>
          <w:rFonts w:ascii="Times New Roman" w:eastAsia="Times New Roman" w:hAnsi="Times New Roman" w:cs="Times New Roman"/>
          <w:color w:val="000000"/>
          <w:sz w:val="24"/>
          <w:szCs w:val="24"/>
        </w:rPr>
        <w:br/>
        <w:t>4.2.3 Opportunities  </w:t>
      </w:r>
      <w:r>
        <w:rPr>
          <w:rFonts w:ascii="Times New Roman" w:eastAsia="Times New Roman" w:hAnsi="Times New Roman" w:cs="Times New Roman"/>
          <w:color w:val="000000"/>
          <w:sz w:val="24"/>
          <w:szCs w:val="24"/>
        </w:rPr>
        <w:br/>
        <w:t>4.2.4 Trends  </w:t>
      </w:r>
      <w:r>
        <w:rPr>
          <w:rFonts w:ascii="Times New Roman" w:eastAsia="Times New Roman" w:hAnsi="Times New Roman" w:cs="Times New Roman"/>
          <w:color w:val="000000"/>
          <w:sz w:val="24"/>
          <w:szCs w:val="24"/>
        </w:rPr>
        <w:br/>
        <w:t>4.3 Porters Five Force Model </w:t>
      </w:r>
      <w:r>
        <w:rPr>
          <w:rFonts w:ascii="Times New Roman" w:eastAsia="Times New Roman" w:hAnsi="Times New Roman" w:cs="Times New Roman"/>
          <w:color w:val="000000"/>
          <w:sz w:val="24"/>
          <w:szCs w:val="24"/>
        </w:rPr>
        <w:br/>
        <w:t>4.4 Value Chain Analysis </w:t>
      </w:r>
    </w:p>
    <w:p w:rsidR="00A66572" w:rsidRDefault="00CB4097">
      <w:pPr>
        <w:numPr>
          <w:ilvl w:val="0"/>
          <w:numId w:val="1"/>
        </w:numPr>
        <w:pBdr>
          <w:top w:val="nil"/>
          <w:left w:val="nil"/>
          <w:bottom w:val="nil"/>
          <w:right w:val="nil"/>
          <w:between w:val="nil"/>
        </w:pBdr>
        <w:spacing w:after="0" w:line="360" w:lineRule="auto"/>
      </w:pPr>
      <w:r>
        <w:rPr>
          <w:rFonts w:ascii="Times New Roman" w:eastAsia="Times New Roman" w:hAnsi="Times New Roman" w:cs="Times New Roman"/>
          <w:b/>
          <w:color w:val="000000"/>
          <w:sz w:val="24"/>
          <w:szCs w:val="24"/>
        </w:rPr>
        <w:t>SWEDEN ORTHOPEDIC DEVICES MARKET, BY PRODUCT TYPE</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5.1 Joint Reconstruc</w:t>
      </w:r>
      <w:r>
        <w:rPr>
          <w:rFonts w:ascii="Times New Roman" w:eastAsia="Times New Roman" w:hAnsi="Times New Roman" w:cs="Times New Roman"/>
          <w:color w:val="000000"/>
          <w:sz w:val="24"/>
          <w:szCs w:val="24"/>
        </w:rPr>
        <w:t>tion Devices </w:t>
      </w:r>
      <w:r>
        <w:rPr>
          <w:rFonts w:ascii="Times New Roman" w:eastAsia="Times New Roman" w:hAnsi="Times New Roman" w:cs="Times New Roman"/>
          <w:color w:val="000000"/>
          <w:sz w:val="24"/>
          <w:szCs w:val="24"/>
        </w:rPr>
        <w:br/>
        <w:t>5.2 Spinal Devices </w:t>
      </w:r>
      <w:r>
        <w:rPr>
          <w:rFonts w:ascii="Times New Roman" w:eastAsia="Times New Roman" w:hAnsi="Times New Roman" w:cs="Times New Roman"/>
          <w:color w:val="000000"/>
          <w:sz w:val="24"/>
          <w:szCs w:val="24"/>
        </w:rPr>
        <w:br/>
        <w:t>5.3 Trauma Fixation Devices </w:t>
      </w:r>
      <w:r>
        <w:rPr>
          <w:rFonts w:ascii="Times New Roman" w:eastAsia="Times New Roman" w:hAnsi="Times New Roman" w:cs="Times New Roman"/>
          <w:color w:val="000000"/>
          <w:sz w:val="24"/>
          <w:szCs w:val="24"/>
        </w:rPr>
        <w:br/>
        <w:t xml:space="preserve">5.4 </w:t>
      </w:r>
      <w:proofErr w:type="spellStart"/>
      <w:r>
        <w:rPr>
          <w:rFonts w:ascii="Times New Roman" w:eastAsia="Times New Roman" w:hAnsi="Times New Roman" w:cs="Times New Roman"/>
          <w:color w:val="000000"/>
          <w:sz w:val="24"/>
          <w:szCs w:val="24"/>
        </w:rPr>
        <w:t>Orthobiologics</w:t>
      </w:r>
      <w:proofErr w:type="spellEnd"/>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lastRenderedPageBreak/>
        <w:t>5.5 Arthroscopy Devices </w:t>
      </w:r>
      <w:r>
        <w:rPr>
          <w:rFonts w:ascii="Times New Roman" w:eastAsia="Times New Roman" w:hAnsi="Times New Roman" w:cs="Times New Roman"/>
          <w:color w:val="000000"/>
          <w:sz w:val="24"/>
          <w:szCs w:val="24"/>
        </w:rPr>
        <w:br/>
        <w:t>5.6 Others </w:t>
      </w:r>
    </w:p>
    <w:p w:rsidR="00A66572" w:rsidRDefault="00CB4097">
      <w:pPr>
        <w:numPr>
          <w:ilvl w:val="0"/>
          <w:numId w:val="1"/>
        </w:numPr>
        <w:pBdr>
          <w:top w:val="nil"/>
          <w:left w:val="nil"/>
          <w:bottom w:val="nil"/>
          <w:right w:val="nil"/>
          <w:between w:val="nil"/>
        </w:pBdr>
        <w:spacing w:after="0" w:line="360" w:lineRule="auto"/>
      </w:pPr>
      <w:r>
        <w:rPr>
          <w:rFonts w:ascii="Times New Roman" w:eastAsia="Times New Roman" w:hAnsi="Times New Roman" w:cs="Times New Roman"/>
          <w:b/>
          <w:color w:val="000000"/>
          <w:sz w:val="24"/>
          <w:szCs w:val="24"/>
        </w:rPr>
        <w:t>SWEDEN ORTHOPEDIC DEVICES MARKET, BY APPLICATION</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6.1 Hip Replacement </w:t>
      </w:r>
      <w:r>
        <w:rPr>
          <w:rFonts w:ascii="Times New Roman" w:eastAsia="Times New Roman" w:hAnsi="Times New Roman" w:cs="Times New Roman"/>
          <w:color w:val="000000"/>
          <w:sz w:val="24"/>
          <w:szCs w:val="24"/>
        </w:rPr>
        <w:br/>
        <w:t>6.2 Knee Replacement </w:t>
      </w:r>
      <w:r>
        <w:rPr>
          <w:rFonts w:ascii="Times New Roman" w:eastAsia="Times New Roman" w:hAnsi="Times New Roman" w:cs="Times New Roman"/>
          <w:color w:val="000000"/>
          <w:sz w:val="24"/>
          <w:szCs w:val="24"/>
        </w:rPr>
        <w:br/>
        <w:t>6.3 Spine Disorders </w:t>
      </w:r>
      <w:r>
        <w:rPr>
          <w:rFonts w:ascii="Times New Roman" w:eastAsia="Times New Roman" w:hAnsi="Times New Roman" w:cs="Times New Roman"/>
          <w:color w:val="000000"/>
          <w:sz w:val="24"/>
          <w:szCs w:val="24"/>
        </w:rPr>
        <w:br/>
        <w:t>6.4 Sports Injuries </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6.5 Other Applications </w:t>
      </w:r>
    </w:p>
    <w:p w:rsidR="00A66572" w:rsidRDefault="00CB4097">
      <w:pPr>
        <w:numPr>
          <w:ilvl w:val="0"/>
          <w:numId w:val="1"/>
        </w:numPr>
        <w:pBdr>
          <w:top w:val="nil"/>
          <w:left w:val="nil"/>
          <w:bottom w:val="nil"/>
          <w:right w:val="nil"/>
          <w:between w:val="nil"/>
        </w:pBdr>
        <w:spacing w:after="0" w:line="360" w:lineRule="auto"/>
      </w:pPr>
      <w:r>
        <w:rPr>
          <w:rFonts w:ascii="Times New Roman" w:eastAsia="Times New Roman" w:hAnsi="Times New Roman" w:cs="Times New Roman"/>
          <w:b/>
          <w:noProof/>
          <w:color w:val="000000"/>
          <w:sz w:val="24"/>
          <w:szCs w:val="24"/>
          <w:lang w:val="en-IN"/>
        </w:rPr>
        <w:drawing>
          <wp:anchor distT="0" distB="0" distL="0" distR="0" simplePos="0" relativeHeight="251664384" behindDoc="1" locked="0" layoutInCell="1" hidden="0" allowOverlap="1">
            <wp:simplePos x="0" y="0"/>
            <wp:positionH relativeFrom="page">
              <wp:posOffset>-19049</wp:posOffset>
            </wp:positionH>
            <wp:positionV relativeFrom="page">
              <wp:posOffset>-556259</wp:posOffset>
            </wp:positionV>
            <wp:extent cx="10222230" cy="14455140"/>
            <wp:effectExtent l="0" t="0" r="0" b="0"/>
            <wp:wrapNone/>
            <wp:docPr id="42"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8"/>
                    <a:srcRect/>
                    <a:stretch>
                      <a:fillRect/>
                    </a:stretch>
                  </pic:blipFill>
                  <pic:spPr>
                    <a:xfrm>
                      <a:off x="0" y="0"/>
                      <a:ext cx="10222230" cy="14455140"/>
                    </a:xfrm>
                    <a:prstGeom prst="rect">
                      <a:avLst/>
                    </a:prstGeom>
                    <a:ln/>
                  </pic:spPr>
                </pic:pic>
              </a:graphicData>
            </a:graphic>
          </wp:anchor>
        </w:drawing>
      </w:r>
      <w:r>
        <w:rPr>
          <w:rFonts w:ascii="Times New Roman" w:eastAsia="Times New Roman" w:hAnsi="Times New Roman" w:cs="Times New Roman"/>
          <w:b/>
          <w:color w:val="000000"/>
          <w:sz w:val="24"/>
          <w:szCs w:val="24"/>
        </w:rPr>
        <w:t>SWEDEN ORTHOPEDIC DEVICES MARKET, BY END USER</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7.1 Hospitals </w:t>
      </w:r>
      <w:r>
        <w:rPr>
          <w:rFonts w:ascii="Times New Roman" w:eastAsia="Times New Roman" w:hAnsi="Times New Roman" w:cs="Times New Roman"/>
          <w:color w:val="000000"/>
          <w:sz w:val="24"/>
          <w:szCs w:val="24"/>
        </w:rPr>
        <w:br/>
        <w:t>7.2 Orthopedic Clinics </w:t>
      </w:r>
      <w:r>
        <w:rPr>
          <w:rFonts w:ascii="Times New Roman" w:eastAsia="Times New Roman" w:hAnsi="Times New Roman" w:cs="Times New Roman"/>
          <w:color w:val="000000"/>
          <w:sz w:val="24"/>
          <w:szCs w:val="24"/>
        </w:rPr>
        <w:br/>
        <w:t>7.3 Ambulatory Surgical Centers </w:t>
      </w:r>
      <w:r>
        <w:rPr>
          <w:rFonts w:ascii="Times New Roman" w:eastAsia="Times New Roman" w:hAnsi="Times New Roman" w:cs="Times New Roman"/>
          <w:color w:val="000000"/>
          <w:sz w:val="24"/>
          <w:szCs w:val="24"/>
        </w:rPr>
        <w:br/>
        <w:t>7.4 Research and Academic Institutes </w:t>
      </w:r>
    </w:p>
    <w:p w:rsidR="00A66572" w:rsidRDefault="00CB4097">
      <w:pPr>
        <w:numPr>
          <w:ilvl w:val="0"/>
          <w:numId w:val="1"/>
        </w:numPr>
        <w:pBdr>
          <w:top w:val="nil"/>
          <w:left w:val="nil"/>
          <w:bottom w:val="nil"/>
          <w:right w:val="nil"/>
          <w:between w:val="nil"/>
        </w:pBdr>
        <w:spacing w:after="0" w:line="360" w:lineRule="auto"/>
      </w:pPr>
      <w:r>
        <w:rPr>
          <w:rFonts w:ascii="Times New Roman" w:eastAsia="Times New Roman" w:hAnsi="Times New Roman" w:cs="Times New Roman"/>
          <w:b/>
          <w:color w:val="000000"/>
          <w:sz w:val="24"/>
          <w:szCs w:val="24"/>
        </w:rPr>
        <w:t>SWEDEN ORTHOPEDIC DEVICES MARKET, BY REGION</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8.1 Northern Sweden </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8.2 Central Sweden </w:t>
      </w:r>
      <w:r>
        <w:rPr>
          <w:rFonts w:ascii="Times New Roman" w:eastAsia="Times New Roman" w:hAnsi="Times New Roman" w:cs="Times New Roman"/>
          <w:color w:val="000000"/>
          <w:sz w:val="24"/>
          <w:szCs w:val="24"/>
        </w:rPr>
        <w:br/>
        <w:t>8.3 Southern Sweden </w:t>
      </w:r>
    </w:p>
    <w:p w:rsidR="00A66572" w:rsidRDefault="00CB4097">
      <w:pPr>
        <w:numPr>
          <w:ilvl w:val="0"/>
          <w:numId w:val="1"/>
        </w:numPr>
        <w:pBdr>
          <w:top w:val="nil"/>
          <w:left w:val="nil"/>
          <w:bottom w:val="nil"/>
          <w:right w:val="nil"/>
          <w:between w:val="nil"/>
        </w:pBdr>
        <w:spacing w:after="0" w:line="360" w:lineRule="auto"/>
      </w:pPr>
      <w:r>
        <w:rPr>
          <w:rFonts w:ascii="Times New Roman" w:eastAsia="Times New Roman" w:hAnsi="Times New Roman" w:cs="Times New Roman"/>
          <w:b/>
          <w:color w:val="000000"/>
          <w:sz w:val="24"/>
          <w:szCs w:val="24"/>
        </w:rPr>
        <w:t>SWEDEN ORTHOPEDIC DEVICES MARKET COMPETITIVE LANDSCAPE</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9.1 Overview </w:t>
      </w:r>
      <w:r>
        <w:rPr>
          <w:rFonts w:ascii="Times New Roman" w:eastAsia="Times New Roman" w:hAnsi="Times New Roman" w:cs="Times New Roman"/>
          <w:color w:val="000000"/>
          <w:sz w:val="24"/>
          <w:szCs w:val="24"/>
        </w:rPr>
        <w:br/>
        <w:t>9.2 Company Market Ranking </w:t>
      </w:r>
      <w:r>
        <w:rPr>
          <w:rFonts w:ascii="Times New Roman" w:eastAsia="Times New Roman" w:hAnsi="Times New Roman" w:cs="Times New Roman"/>
          <w:color w:val="000000"/>
          <w:sz w:val="24"/>
          <w:szCs w:val="24"/>
        </w:rPr>
        <w:br/>
        <w:t>9.3 Key Development Strategies </w:t>
      </w:r>
    </w:p>
    <w:p w:rsidR="00A66572" w:rsidRDefault="00CB4097">
      <w:pPr>
        <w:numPr>
          <w:ilvl w:val="0"/>
          <w:numId w:val="1"/>
        </w:numPr>
        <w:pBdr>
          <w:top w:val="nil"/>
          <w:left w:val="nil"/>
          <w:bottom w:val="nil"/>
          <w:right w:val="nil"/>
          <w:between w:val="nil"/>
        </w:pBdr>
        <w:spacing w:after="0" w:line="360" w:lineRule="auto"/>
      </w:pPr>
      <w:r>
        <w:rPr>
          <w:rFonts w:ascii="Times New Roman" w:eastAsia="Times New Roman" w:hAnsi="Times New Roman" w:cs="Times New Roman"/>
          <w:b/>
          <w:color w:val="000000"/>
          <w:sz w:val="24"/>
          <w:szCs w:val="24"/>
        </w:rPr>
        <w:t>COMPANY PROFILES</w:t>
      </w:r>
      <w:r>
        <w:rPr>
          <w:rFonts w:ascii="Times New Roman" w:eastAsia="Times New Roman" w:hAnsi="Times New Roman" w:cs="Times New Roman"/>
          <w:b/>
          <w:color w:val="000000"/>
          <w:sz w:val="24"/>
          <w:szCs w:val="24"/>
        </w:rPr>
        <w:br/>
        <w:t>10.1 Zimmer Biomet Holdings Inc. </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10.1.1 Overview  </w:t>
      </w:r>
      <w:r>
        <w:rPr>
          <w:rFonts w:ascii="Times New Roman" w:eastAsia="Times New Roman" w:hAnsi="Times New Roman" w:cs="Times New Roman"/>
          <w:color w:val="000000"/>
          <w:sz w:val="24"/>
          <w:szCs w:val="24"/>
        </w:rPr>
        <w:br/>
        <w:t xml:space="preserve">10.1.2 Financial </w:t>
      </w:r>
      <w:r>
        <w:rPr>
          <w:rFonts w:ascii="Times New Roman" w:eastAsia="Times New Roman" w:hAnsi="Times New Roman" w:cs="Times New Roman"/>
          <w:color w:val="000000"/>
          <w:sz w:val="24"/>
          <w:szCs w:val="24"/>
        </w:rPr>
        <w:t>Performance  </w:t>
      </w:r>
      <w:r>
        <w:rPr>
          <w:rFonts w:ascii="Times New Roman" w:eastAsia="Times New Roman" w:hAnsi="Times New Roman" w:cs="Times New Roman"/>
          <w:color w:val="000000"/>
          <w:sz w:val="24"/>
          <w:szCs w:val="24"/>
        </w:rPr>
        <w:br/>
        <w:t>10.1.3 Product Outlook  </w:t>
      </w:r>
      <w:r>
        <w:rPr>
          <w:rFonts w:ascii="Times New Roman" w:eastAsia="Times New Roman" w:hAnsi="Times New Roman" w:cs="Times New Roman"/>
          <w:color w:val="000000"/>
          <w:sz w:val="24"/>
          <w:szCs w:val="24"/>
        </w:rPr>
        <w:br/>
        <w:t>10.1.4 Key Developments  </w:t>
      </w:r>
      <w:r>
        <w:rPr>
          <w:rFonts w:ascii="Times New Roman" w:eastAsia="Times New Roman" w:hAnsi="Times New Roman" w:cs="Times New Roman"/>
          <w:color w:val="000000"/>
          <w:sz w:val="24"/>
          <w:szCs w:val="24"/>
        </w:rPr>
        <w:br/>
      </w:r>
      <w:r>
        <w:rPr>
          <w:rFonts w:ascii="Times New Roman" w:eastAsia="Times New Roman" w:hAnsi="Times New Roman" w:cs="Times New Roman"/>
          <w:b/>
          <w:color w:val="000000"/>
          <w:sz w:val="24"/>
          <w:szCs w:val="24"/>
        </w:rPr>
        <w:t>10.2 Stryker Corporation </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10.2.1 Overview  </w:t>
      </w:r>
      <w:r>
        <w:rPr>
          <w:rFonts w:ascii="Times New Roman" w:eastAsia="Times New Roman" w:hAnsi="Times New Roman" w:cs="Times New Roman"/>
          <w:color w:val="000000"/>
          <w:sz w:val="24"/>
          <w:szCs w:val="24"/>
        </w:rPr>
        <w:br/>
        <w:t>10.2.2 Financial Performance  </w:t>
      </w:r>
      <w:r>
        <w:rPr>
          <w:rFonts w:ascii="Times New Roman" w:eastAsia="Times New Roman" w:hAnsi="Times New Roman" w:cs="Times New Roman"/>
          <w:color w:val="000000"/>
          <w:sz w:val="24"/>
          <w:szCs w:val="24"/>
        </w:rPr>
        <w:br/>
        <w:t>10.2.3 Product Outlook  </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lastRenderedPageBreak/>
        <w:t>10.2.4 Key Developments  </w:t>
      </w:r>
      <w:r>
        <w:rPr>
          <w:rFonts w:ascii="Times New Roman" w:eastAsia="Times New Roman" w:hAnsi="Times New Roman" w:cs="Times New Roman"/>
          <w:color w:val="000000"/>
          <w:sz w:val="24"/>
          <w:szCs w:val="24"/>
        </w:rPr>
        <w:br/>
      </w:r>
      <w:r>
        <w:rPr>
          <w:rFonts w:ascii="Times New Roman" w:eastAsia="Times New Roman" w:hAnsi="Times New Roman" w:cs="Times New Roman"/>
          <w:b/>
          <w:color w:val="000000"/>
          <w:sz w:val="24"/>
          <w:szCs w:val="24"/>
        </w:rPr>
        <w:t>10.3 Johnson  &amp; Johnson (</w:t>
      </w:r>
      <w:proofErr w:type="spellStart"/>
      <w:r>
        <w:rPr>
          <w:rFonts w:ascii="Times New Roman" w:eastAsia="Times New Roman" w:hAnsi="Times New Roman" w:cs="Times New Roman"/>
          <w:b/>
          <w:color w:val="000000"/>
          <w:sz w:val="24"/>
          <w:szCs w:val="24"/>
        </w:rPr>
        <w:t>DePuy</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Synthes</w:t>
      </w:r>
      <w:proofErr w:type="spellEnd"/>
      <w:r>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10.3.1 Overview  </w:t>
      </w:r>
      <w:r>
        <w:rPr>
          <w:rFonts w:ascii="Times New Roman" w:eastAsia="Times New Roman" w:hAnsi="Times New Roman" w:cs="Times New Roman"/>
          <w:color w:val="000000"/>
          <w:sz w:val="24"/>
          <w:szCs w:val="24"/>
        </w:rPr>
        <w:br/>
        <w:t xml:space="preserve">10.3.2 </w:t>
      </w:r>
      <w:r>
        <w:rPr>
          <w:rFonts w:ascii="Times New Roman" w:eastAsia="Times New Roman" w:hAnsi="Times New Roman" w:cs="Times New Roman"/>
          <w:color w:val="000000"/>
          <w:sz w:val="24"/>
          <w:szCs w:val="24"/>
        </w:rPr>
        <w:t>Financial Performance  </w:t>
      </w:r>
      <w:r>
        <w:rPr>
          <w:rFonts w:ascii="Times New Roman" w:eastAsia="Times New Roman" w:hAnsi="Times New Roman" w:cs="Times New Roman"/>
          <w:color w:val="000000"/>
          <w:sz w:val="24"/>
          <w:szCs w:val="24"/>
        </w:rPr>
        <w:br/>
        <w:t>10.3.3 Product Outlook  </w:t>
      </w:r>
      <w:r>
        <w:rPr>
          <w:rFonts w:ascii="Times New Roman" w:eastAsia="Times New Roman" w:hAnsi="Times New Roman" w:cs="Times New Roman"/>
          <w:color w:val="000000"/>
          <w:sz w:val="24"/>
          <w:szCs w:val="24"/>
        </w:rPr>
        <w:br/>
        <w:t>10.3.4 Key Developments  </w:t>
      </w:r>
      <w:r>
        <w:rPr>
          <w:rFonts w:ascii="Times New Roman" w:eastAsia="Times New Roman" w:hAnsi="Times New Roman" w:cs="Times New Roman"/>
          <w:color w:val="000000"/>
          <w:sz w:val="24"/>
          <w:szCs w:val="24"/>
        </w:rPr>
        <w:br/>
      </w:r>
      <w:r>
        <w:rPr>
          <w:rFonts w:ascii="Times New Roman" w:eastAsia="Times New Roman" w:hAnsi="Times New Roman" w:cs="Times New Roman"/>
          <w:b/>
          <w:color w:val="000000"/>
          <w:sz w:val="24"/>
          <w:szCs w:val="24"/>
        </w:rPr>
        <w:t>10.4 Smith  &amp; Nephew plc</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10.4.1 Overview  </w:t>
      </w:r>
      <w:r>
        <w:rPr>
          <w:rFonts w:ascii="Times New Roman" w:eastAsia="Times New Roman" w:hAnsi="Times New Roman" w:cs="Times New Roman"/>
          <w:color w:val="000000"/>
          <w:sz w:val="24"/>
          <w:szCs w:val="24"/>
        </w:rPr>
        <w:br/>
        <w:t>10.4.2 Financial Performance  </w:t>
      </w:r>
      <w:r>
        <w:rPr>
          <w:rFonts w:ascii="Times New Roman" w:eastAsia="Times New Roman" w:hAnsi="Times New Roman" w:cs="Times New Roman"/>
          <w:color w:val="000000"/>
          <w:sz w:val="24"/>
          <w:szCs w:val="24"/>
        </w:rPr>
        <w:br/>
        <w:t>10.4.3 Product Outlook  </w:t>
      </w:r>
      <w:r>
        <w:rPr>
          <w:rFonts w:ascii="Times New Roman" w:eastAsia="Times New Roman" w:hAnsi="Times New Roman" w:cs="Times New Roman"/>
          <w:color w:val="000000"/>
          <w:sz w:val="24"/>
          <w:szCs w:val="24"/>
        </w:rPr>
        <w:br/>
        <w:t>10.4.4 Key Developments  </w:t>
      </w:r>
      <w:r>
        <w:rPr>
          <w:rFonts w:ascii="Times New Roman" w:eastAsia="Times New Roman" w:hAnsi="Times New Roman" w:cs="Times New Roman"/>
          <w:color w:val="000000"/>
          <w:sz w:val="24"/>
          <w:szCs w:val="24"/>
        </w:rPr>
        <w:br/>
      </w:r>
      <w:r>
        <w:rPr>
          <w:rFonts w:ascii="Times New Roman" w:eastAsia="Times New Roman" w:hAnsi="Times New Roman" w:cs="Times New Roman"/>
          <w:b/>
          <w:color w:val="000000"/>
          <w:sz w:val="24"/>
          <w:szCs w:val="24"/>
        </w:rPr>
        <w:t>10.5 Medtronic plc </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10.5.1 Overview  </w:t>
      </w:r>
      <w:r>
        <w:rPr>
          <w:rFonts w:ascii="Times New Roman" w:eastAsia="Times New Roman" w:hAnsi="Times New Roman" w:cs="Times New Roman"/>
          <w:color w:val="000000"/>
          <w:sz w:val="24"/>
          <w:szCs w:val="24"/>
        </w:rPr>
        <w:br/>
        <w:t>10.5.2 Financial P</w:t>
      </w:r>
      <w:r>
        <w:rPr>
          <w:rFonts w:ascii="Times New Roman" w:eastAsia="Times New Roman" w:hAnsi="Times New Roman" w:cs="Times New Roman"/>
          <w:color w:val="000000"/>
          <w:sz w:val="24"/>
          <w:szCs w:val="24"/>
        </w:rPr>
        <w:t>erformance  </w:t>
      </w:r>
      <w:r>
        <w:rPr>
          <w:rFonts w:ascii="Times New Roman" w:eastAsia="Times New Roman" w:hAnsi="Times New Roman" w:cs="Times New Roman"/>
          <w:color w:val="000000"/>
          <w:sz w:val="24"/>
          <w:szCs w:val="24"/>
        </w:rPr>
        <w:br/>
        <w:t>10.5.3 Product Outlook  </w:t>
      </w:r>
      <w:r>
        <w:rPr>
          <w:rFonts w:ascii="Times New Roman" w:eastAsia="Times New Roman" w:hAnsi="Times New Roman" w:cs="Times New Roman"/>
          <w:color w:val="000000"/>
          <w:sz w:val="24"/>
          <w:szCs w:val="24"/>
        </w:rPr>
        <w:br/>
        <w:t>10.5.4 Key Developments  </w:t>
      </w:r>
      <w:r>
        <w:rPr>
          <w:rFonts w:ascii="Times New Roman" w:eastAsia="Times New Roman" w:hAnsi="Times New Roman" w:cs="Times New Roman"/>
          <w:color w:val="000000"/>
          <w:sz w:val="24"/>
          <w:szCs w:val="24"/>
        </w:rPr>
        <w:br/>
      </w:r>
      <w:r>
        <w:rPr>
          <w:rFonts w:ascii="Times New Roman" w:eastAsia="Times New Roman" w:hAnsi="Times New Roman" w:cs="Times New Roman"/>
          <w:b/>
          <w:color w:val="000000"/>
          <w:sz w:val="24"/>
          <w:szCs w:val="24"/>
        </w:rPr>
        <w:t xml:space="preserve">10.6 B. Braun </w:t>
      </w:r>
      <w:proofErr w:type="spellStart"/>
      <w:r>
        <w:rPr>
          <w:rFonts w:ascii="Times New Roman" w:eastAsia="Times New Roman" w:hAnsi="Times New Roman" w:cs="Times New Roman"/>
          <w:b/>
          <w:color w:val="000000"/>
          <w:sz w:val="24"/>
          <w:szCs w:val="24"/>
        </w:rPr>
        <w:t>Melsungen</w:t>
      </w:r>
      <w:proofErr w:type="spellEnd"/>
      <w:r>
        <w:rPr>
          <w:rFonts w:ascii="Times New Roman" w:eastAsia="Times New Roman" w:hAnsi="Times New Roman" w:cs="Times New Roman"/>
          <w:b/>
          <w:color w:val="000000"/>
          <w:sz w:val="24"/>
          <w:szCs w:val="24"/>
        </w:rPr>
        <w:t xml:space="preserve"> AG </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10.6.1 Overview  </w:t>
      </w:r>
      <w:r>
        <w:rPr>
          <w:rFonts w:ascii="Times New Roman" w:eastAsia="Times New Roman" w:hAnsi="Times New Roman" w:cs="Times New Roman"/>
          <w:color w:val="000000"/>
          <w:sz w:val="24"/>
          <w:szCs w:val="24"/>
        </w:rPr>
        <w:br/>
        <w:t>10.6.2 Financial Performance  </w:t>
      </w:r>
      <w:r>
        <w:rPr>
          <w:rFonts w:ascii="Times New Roman" w:eastAsia="Times New Roman" w:hAnsi="Times New Roman" w:cs="Times New Roman"/>
          <w:color w:val="000000"/>
          <w:sz w:val="24"/>
          <w:szCs w:val="24"/>
        </w:rPr>
        <w:br/>
        <w:t>10.6.3 Product Outlook  </w:t>
      </w:r>
      <w:r>
        <w:rPr>
          <w:rFonts w:ascii="Times New Roman" w:eastAsia="Times New Roman" w:hAnsi="Times New Roman" w:cs="Times New Roman"/>
          <w:color w:val="000000"/>
          <w:sz w:val="24"/>
          <w:szCs w:val="24"/>
        </w:rPr>
        <w:br/>
        <w:t>10.6.4 Key Developments  </w:t>
      </w:r>
      <w:r>
        <w:rPr>
          <w:rFonts w:ascii="Times New Roman" w:eastAsia="Times New Roman" w:hAnsi="Times New Roman" w:cs="Times New Roman"/>
          <w:color w:val="000000"/>
          <w:sz w:val="24"/>
          <w:szCs w:val="24"/>
        </w:rPr>
        <w:br/>
      </w:r>
      <w:r>
        <w:rPr>
          <w:rFonts w:ascii="Times New Roman" w:eastAsia="Times New Roman" w:hAnsi="Times New Roman" w:cs="Times New Roman"/>
          <w:b/>
          <w:color w:val="000000"/>
          <w:sz w:val="24"/>
          <w:szCs w:val="24"/>
        </w:rPr>
        <w:t>10.7 Globus Medical Inc. </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10.7.1 Overview  </w:t>
      </w:r>
      <w:r>
        <w:rPr>
          <w:rFonts w:ascii="Times New Roman" w:eastAsia="Times New Roman" w:hAnsi="Times New Roman" w:cs="Times New Roman"/>
          <w:color w:val="000000"/>
          <w:sz w:val="24"/>
          <w:szCs w:val="24"/>
        </w:rPr>
        <w:br/>
        <w:t>10.7.2 Financial Per</w:t>
      </w:r>
      <w:r>
        <w:rPr>
          <w:rFonts w:ascii="Times New Roman" w:eastAsia="Times New Roman" w:hAnsi="Times New Roman" w:cs="Times New Roman"/>
          <w:color w:val="000000"/>
          <w:sz w:val="24"/>
          <w:szCs w:val="24"/>
        </w:rPr>
        <w:t>formance  </w:t>
      </w:r>
      <w:r>
        <w:rPr>
          <w:rFonts w:ascii="Times New Roman" w:eastAsia="Times New Roman" w:hAnsi="Times New Roman" w:cs="Times New Roman"/>
          <w:color w:val="000000"/>
          <w:sz w:val="24"/>
          <w:szCs w:val="24"/>
        </w:rPr>
        <w:br/>
        <w:t>10.7.3 Product Outlook  </w:t>
      </w:r>
      <w:r>
        <w:rPr>
          <w:rFonts w:ascii="Times New Roman" w:eastAsia="Times New Roman" w:hAnsi="Times New Roman" w:cs="Times New Roman"/>
          <w:color w:val="000000"/>
          <w:sz w:val="24"/>
          <w:szCs w:val="24"/>
        </w:rPr>
        <w:br/>
        <w:t>10.7.4 Key Developments  </w:t>
      </w:r>
      <w:r>
        <w:rPr>
          <w:rFonts w:ascii="Times New Roman" w:eastAsia="Times New Roman" w:hAnsi="Times New Roman" w:cs="Times New Roman"/>
          <w:color w:val="000000"/>
          <w:sz w:val="24"/>
          <w:szCs w:val="24"/>
        </w:rPr>
        <w:br/>
      </w:r>
      <w:r>
        <w:rPr>
          <w:rFonts w:ascii="Times New Roman" w:eastAsia="Times New Roman" w:hAnsi="Times New Roman" w:cs="Times New Roman"/>
          <w:b/>
          <w:color w:val="000000"/>
          <w:sz w:val="24"/>
          <w:szCs w:val="24"/>
        </w:rPr>
        <w:t xml:space="preserve">10.8 </w:t>
      </w:r>
      <w:proofErr w:type="spellStart"/>
      <w:r>
        <w:rPr>
          <w:rFonts w:ascii="Times New Roman" w:eastAsia="Times New Roman" w:hAnsi="Times New Roman" w:cs="Times New Roman"/>
          <w:b/>
          <w:color w:val="000000"/>
          <w:sz w:val="24"/>
          <w:szCs w:val="24"/>
        </w:rPr>
        <w:t>Össur</w:t>
      </w:r>
      <w:proofErr w:type="spellEnd"/>
      <w:r>
        <w:rPr>
          <w:rFonts w:ascii="Times New Roman" w:eastAsia="Times New Roman" w:hAnsi="Times New Roman" w:cs="Times New Roman"/>
          <w:b/>
          <w:color w:val="000000"/>
          <w:sz w:val="24"/>
          <w:szCs w:val="24"/>
        </w:rPr>
        <w:t xml:space="preserve"> hf. </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10.8.1 Overview  </w:t>
      </w:r>
      <w:r>
        <w:rPr>
          <w:rFonts w:ascii="Times New Roman" w:eastAsia="Times New Roman" w:hAnsi="Times New Roman" w:cs="Times New Roman"/>
          <w:color w:val="000000"/>
          <w:sz w:val="24"/>
          <w:szCs w:val="24"/>
        </w:rPr>
        <w:br/>
        <w:t>10.8.2 Financial Performance  </w:t>
      </w:r>
      <w:r>
        <w:rPr>
          <w:rFonts w:ascii="Times New Roman" w:eastAsia="Times New Roman" w:hAnsi="Times New Roman" w:cs="Times New Roman"/>
          <w:color w:val="000000"/>
          <w:sz w:val="24"/>
          <w:szCs w:val="24"/>
        </w:rPr>
        <w:br/>
        <w:t>10.8.3 Product Outlook  </w:t>
      </w:r>
      <w:r>
        <w:rPr>
          <w:rFonts w:ascii="Times New Roman" w:eastAsia="Times New Roman" w:hAnsi="Times New Roman" w:cs="Times New Roman"/>
          <w:color w:val="000000"/>
          <w:sz w:val="24"/>
          <w:szCs w:val="24"/>
        </w:rPr>
        <w:br/>
        <w:t>10.8.4 Key Developments  </w:t>
      </w:r>
    </w:p>
    <w:p w:rsidR="00A66572" w:rsidRDefault="00CB4097">
      <w:pPr>
        <w:numPr>
          <w:ilvl w:val="0"/>
          <w:numId w:val="1"/>
        </w:numPr>
        <w:pBdr>
          <w:top w:val="nil"/>
          <w:left w:val="nil"/>
          <w:bottom w:val="nil"/>
          <w:right w:val="nil"/>
          <w:between w:val="nil"/>
        </w:pBdr>
        <w:spacing w:after="0" w:line="360" w:lineRule="auto"/>
      </w:pPr>
      <w:r>
        <w:rPr>
          <w:rFonts w:ascii="Times New Roman" w:eastAsia="Times New Roman" w:hAnsi="Times New Roman" w:cs="Times New Roman"/>
          <w:b/>
          <w:noProof/>
          <w:color w:val="000000"/>
          <w:sz w:val="24"/>
          <w:szCs w:val="24"/>
          <w:lang w:val="en-IN"/>
        </w:rPr>
        <w:lastRenderedPageBreak/>
        <w:drawing>
          <wp:anchor distT="0" distB="0" distL="0" distR="0" simplePos="0" relativeHeight="251665408" behindDoc="1" locked="0" layoutInCell="1" hidden="0" allowOverlap="1">
            <wp:simplePos x="0" y="0"/>
            <wp:positionH relativeFrom="page">
              <wp:posOffset>-19049</wp:posOffset>
            </wp:positionH>
            <wp:positionV relativeFrom="page">
              <wp:posOffset>-556259</wp:posOffset>
            </wp:positionV>
            <wp:extent cx="10222230" cy="14455140"/>
            <wp:effectExtent l="0" t="0" r="0" b="0"/>
            <wp:wrapNone/>
            <wp:docPr id="43"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8"/>
                    <a:srcRect/>
                    <a:stretch>
                      <a:fillRect/>
                    </a:stretch>
                  </pic:blipFill>
                  <pic:spPr>
                    <a:xfrm>
                      <a:off x="0" y="0"/>
                      <a:ext cx="10222230" cy="14455140"/>
                    </a:xfrm>
                    <a:prstGeom prst="rect">
                      <a:avLst/>
                    </a:prstGeom>
                    <a:ln/>
                  </pic:spPr>
                </pic:pic>
              </a:graphicData>
            </a:graphic>
          </wp:anchor>
        </w:drawing>
      </w:r>
      <w:r>
        <w:rPr>
          <w:rFonts w:ascii="Times New Roman" w:eastAsia="Times New Roman" w:hAnsi="Times New Roman" w:cs="Times New Roman"/>
          <w:b/>
          <w:color w:val="000000"/>
          <w:sz w:val="24"/>
          <w:szCs w:val="24"/>
        </w:rPr>
        <w:t>KEY DEVELOPMENTS</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11.1 Product Launches/Developments </w:t>
      </w:r>
      <w:r>
        <w:rPr>
          <w:rFonts w:ascii="Times New Roman" w:eastAsia="Times New Roman" w:hAnsi="Times New Roman" w:cs="Times New Roman"/>
          <w:color w:val="000000"/>
          <w:sz w:val="24"/>
          <w:szCs w:val="24"/>
        </w:rPr>
        <w:br/>
        <w:t>11.2 Mergers and Acquisi</w:t>
      </w:r>
      <w:r>
        <w:rPr>
          <w:rFonts w:ascii="Times New Roman" w:eastAsia="Times New Roman" w:hAnsi="Times New Roman" w:cs="Times New Roman"/>
          <w:color w:val="000000"/>
          <w:sz w:val="24"/>
          <w:szCs w:val="24"/>
        </w:rPr>
        <w:t>tions </w:t>
      </w:r>
      <w:r>
        <w:rPr>
          <w:rFonts w:ascii="Times New Roman" w:eastAsia="Times New Roman" w:hAnsi="Times New Roman" w:cs="Times New Roman"/>
          <w:color w:val="000000"/>
          <w:sz w:val="24"/>
          <w:szCs w:val="24"/>
        </w:rPr>
        <w:br/>
        <w:t>11.3 Business Expansions </w:t>
      </w:r>
      <w:r>
        <w:rPr>
          <w:rFonts w:ascii="Times New Roman" w:eastAsia="Times New Roman" w:hAnsi="Times New Roman" w:cs="Times New Roman"/>
          <w:color w:val="000000"/>
          <w:sz w:val="24"/>
          <w:szCs w:val="24"/>
        </w:rPr>
        <w:br/>
        <w:t>11.4 Partnerships and Collaborations </w:t>
      </w:r>
    </w:p>
    <w:p w:rsidR="00A66572" w:rsidRDefault="00CB4097">
      <w:pPr>
        <w:numPr>
          <w:ilvl w:val="0"/>
          <w:numId w:val="1"/>
        </w:numPr>
        <w:pBdr>
          <w:top w:val="nil"/>
          <w:left w:val="nil"/>
          <w:bottom w:val="nil"/>
          <w:right w:val="nil"/>
          <w:between w:val="nil"/>
        </w:pBdr>
        <w:spacing w:after="280" w:line="360" w:lineRule="auto"/>
      </w:pPr>
      <w:r>
        <w:rPr>
          <w:rFonts w:ascii="Times New Roman" w:eastAsia="Times New Roman" w:hAnsi="Times New Roman" w:cs="Times New Roman"/>
          <w:b/>
          <w:noProof/>
          <w:color w:val="000000"/>
          <w:sz w:val="24"/>
          <w:szCs w:val="24"/>
          <w:lang w:val="en-IN"/>
        </w:rPr>
        <w:drawing>
          <wp:anchor distT="0" distB="0" distL="0" distR="0" simplePos="0" relativeHeight="251666432" behindDoc="1" locked="0" layoutInCell="1" hidden="0" allowOverlap="1">
            <wp:simplePos x="0" y="0"/>
            <wp:positionH relativeFrom="page">
              <wp:posOffset>-19049</wp:posOffset>
            </wp:positionH>
            <wp:positionV relativeFrom="page">
              <wp:posOffset>-518158</wp:posOffset>
            </wp:positionV>
            <wp:extent cx="10222230" cy="14455140"/>
            <wp:effectExtent l="0" t="0" r="0" b="0"/>
            <wp:wrapNone/>
            <wp:docPr id="39"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8"/>
                    <a:srcRect/>
                    <a:stretch>
                      <a:fillRect/>
                    </a:stretch>
                  </pic:blipFill>
                  <pic:spPr>
                    <a:xfrm>
                      <a:off x="0" y="0"/>
                      <a:ext cx="10222230" cy="14455140"/>
                    </a:xfrm>
                    <a:prstGeom prst="rect">
                      <a:avLst/>
                    </a:prstGeom>
                    <a:ln/>
                  </pic:spPr>
                </pic:pic>
              </a:graphicData>
            </a:graphic>
          </wp:anchor>
        </w:drawing>
      </w:r>
      <w:r>
        <w:rPr>
          <w:rFonts w:ascii="Times New Roman" w:eastAsia="Times New Roman" w:hAnsi="Times New Roman" w:cs="Times New Roman"/>
          <w:b/>
          <w:color w:val="000000"/>
          <w:sz w:val="24"/>
          <w:szCs w:val="24"/>
        </w:rPr>
        <w:t>APPENDIX</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12.1 Related Research </w:t>
      </w:r>
    </w:p>
    <w:p w:rsidR="00A66572" w:rsidRDefault="00A66572">
      <w:pPr>
        <w:spacing w:line="360" w:lineRule="auto"/>
      </w:pPr>
    </w:p>
    <w:sectPr w:rsidR="00A66572">
      <w:headerReference w:type="default" r:id="rId10"/>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4097" w:rsidRDefault="00CB4097">
      <w:pPr>
        <w:spacing w:after="0" w:line="240" w:lineRule="auto"/>
      </w:pPr>
      <w:r>
        <w:separator/>
      </w:r>
    </w:p>
  </w:endnote>
  <w:endnote w:type="continuationSeparator" w:id="0">
    <w:p w:rsidR="00CB4097" w:rsidRDefault="00CB4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4097" w:rsidRDefault="00CB4097">
      <w:pPr>
        <w:spacing w:after="0" w:line="240" w:lineRule="auto"/>
      </w:pPr>
      <w:r>
        <w:separator/>
      </w:r>
    </w:p>
  </w:footnote>
  <w:footnote w:type="continuationSeparator" w:id="0">
    <w:p w:rsidR="00CB4097" w:rsidRDefault="00CB40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572" w:rsidRDefault="00A6657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D161CA"/>
    <w:multiLevelType w:val="multilevel"/>
    <w:tmpl w:val="A09E41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572"/>
    <w:rsid w:val="0087043B"/>
    <w:rsid w:val="00A66572"/>
    <w:rsid w:val="00CB40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FE90E"/>
  <w15:docId w15:val="{1BCE605E-8026-4B4A-A185-C8E372464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9E9"/>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927D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7DAE"/>
    <w:rPr>
      <w:b/>
      <w:bCs/>
    </w:rPr>
  </w:style>
  <w:style w:type="character" w:customStyle="1" w:styleId="editortnoteditedwurp8">
    <w:name w:val="editor_t__not_edited__wurp8"/>
    <w:basedOn w:val="DefaultParagraphFont"/>
    <w:rsid w:val="00927DAE"/>
  </w:style>
  <w:style w:type="character" w:customStyle="1" w:styleId="editortaddedltunj">
    <w:name w:val="editor_t__added__ltunj"/>
    <w:basedOn w:val="DefaultParagraphFont"/>
    <w:rsid w:val="00927DAE"/>
  </w:style>
  <w:style w:type="character" w:customStyle="1" w:styleId="editortnoteditedlongjunnx">
    <w:name w:val="editor_t__not_edited_long__junnx"/>
    <w:basedOn w:val="DefaultParagraphFont"/>
    <w:rsid w:val="00927DAE"/>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lNRMOYhGCkyrwRKStbiGWEf1yg==">CgMxLjA4AHIhMUxXZ055ZU10UmxPaWZyOGRhTUJxYndubmdfUWFYQzVr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1347</Words>
  <Characters>7679</Characters>
  <Application>Microsoft Office Word</Application>
  <DocSecurity>0</DocSecurity>
  <Lines>63</Lines>
  <Paragraphs>18</Paragraphs>
  <ScaleCrop>false</ScaleCrop>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3</cp:revision>
  <dcterms:created xsi:type="dcterms:W3CDTF">2025-04-20T20:35:00Z</dcterms:created>
  <dcterms:modified xsi:type="dcterms:W3CDTF">2025-05-18T17:33:00Z</dcterms:modified>
</cp:coreProperties>
</file>