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A1F75" w14:textId="00A4720B" w:rsidR="008F51CC" w:rsidRDefault="009C3318" w:rsidP="00A95DF4">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bookmarkStart w:id="3" w:name="_GoBack"/>
      <w:r w:rsidRPr="00B8636E">
        <w:rPr>
          <w:rFonts w:ascii="Franklin Gothic Book" w:hAnsi="Franklin Gothic Book"/>
          <w:noProof/>
          <w:lang w:eastAsia="en-IN"/>
        </w:rPr>
        <w:drawing>
          <wp:anchor distT="0" distB="0" distL="0" distR="0" simplePos="0" relativeHeight="251659264" behindDoc="1" locked="0" layoutInCell="1" allowOverlap="1" wp14:anchorId="29F5B90B" wp14:editId="418494AB">
            <wp:simplePos x="0" y="0"/>
            <wp:positionH relativeFrom="page">
              <wp:posOffset>-624840</wp:posOffset>
            </wp:positionH>
            <wp:positionV relativeFrom="page">
              <wp:posOffset>-843280</wp:posOffset>
            </wp:positionV>
            <wp:extent cx="10220215" cy="14454202"/>
            <wp:effectExtent l="0" t="0" r="0" b="5080"/>
            <wp:wrapNone/>
            <wp:docPr id="1024365348" name="Picture 10243653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bookmarkEnd w:id="3"/>
      <w:r w:rsidR="008F51CC" w:rsidRPr="008F51CC">
        <w:rPr>
          <w:rFonts w:ascii="Franklin Gothic Book" w:hAnsi="Franklin Gothic Book"/>
          <w:b/>
          <w:bCs/>
          <w:color w:val="002060"/>
          <w:sz w:val="24"/>
          <w:szCs w:val="24"/>
        </w:rPr>
        <w:t xml:space="preserve">U.S. Liver Cancer Drug Market </w:t>
      </w:r>
    </w:p>
    <w:p w14:paraId="196AC3D6" w14:textId="0F6BB13D" w:rsidR="00A95DF4" w:rsidRDefault="00A95DF4" w:rsidP="00A95DF4">
      <w:pPr>
        <w:spacing w:line="360" w:lineRule="auto"/>
        <w:jc w:val="both"/>
        <w:rPr>
          <w:rFonts w:ascii="Franklin Gothic Book" w:hAnsi="Franklin Gothic Book"/>
          <w:noProof/>
          <w:lang w:eastAsia="en-IN"/>
        </w:rPr>
      </w:pPr>
      <w:r w:rsidRPr="009C3318">
        <w:rPr>
          <w:rFonts w:ascii="Franklin Gothic Book" w:hAnsi="Franklin Gothic Book"/>
          <w:color w:val="002060"/>
          <w:sz w:val="24"/>
          <w:szCs w:val="24"/>
        </w:rPr>
        <w:t xml:space="preserve">According to Intelli, the </w:t>
      </w:r>
      <w:r w:rsidR="008F51CC" w:rsidRPr="009C3318">
        <w:rPr>
          <w:rFonts w:ascii="Franklin Gothic Book" w:hAnsi="Franklin Gothic Book"/>
          <w:color w:val="002060"/>
          <w:sz w:val="24"/>
          <w:szCs w:val="24"/>
        </w:rPr>
        <w:t xml:space="preserve">U.S. Liver Cancer Drug Market </w:t>
      </w:r>
      <w:r w:rsidRPr="009C3318">
        <w:rPr>
          <w:rFonts w:ascii="Franklin Gothic Book" w:hAnsi="Franklin Gothic Book"/>
          <w:color w:val="002060"/>
          <w:sz w:val="24"/>
          <w:szCs w:val="24"/>
        </w:rPr>
        <w:t>size was valued at USD 1</w:t>
      </w:r>
      <w:r w:rsidR="009C3318" w:rsidRPr="009C3318">
        <w:rPr>
          <w:rFonts w:ascii="Franklin Gothic Book" w:hAnsi="Franklin Gothic Book"/>
          <w:color w:val="002060"/>
          <w:sz w:val="24"/>
          <w:szCs w:val="24"/>
        </w:rPr>
        <w:t xml:space="preserve">,385.67 </w:t>
      </w:r>
      <w:r w:rsidRPr="009C3318">
        <w:rPr>
          <w:rFonts w:ascii="Franklin Gothic Book" w:hAnsi="Franklin Gothic Book"/>
          <w:color w:val="002060"/>
          <w:sz w:val="24"/>
          <w:szCs w:val="24"/>
        </w:rPr>
        <w:t>Million in 2024 and is projected to reach USD 4,</w:t>
      </w:r>
      <w:r w:rsidR="009C3318" w:rsidRPr="009C3318">
        <w:rPr>
          <w:rFonts w:ascii="Franklin Gothic Book" w:hAnsi="Franklin Gothic Book"/>
          <w:color w:val="002060"/>
          <w:sz w:val="24"/>
          <w:szCs w:val="24"/>
        </w:rPr>
        <w:t>756.34</w:t>
      </w:r>
      <w:r w:rsidRPr="009C3318">
        <w:rPr>
          <w:rFonts w:ascii="Franklin Gothic Book" w:hAnsi="Franklin Gothic Book"/>
          <w:color w:val="002060"/>
          <w:sz w:val="24"/>
          <w:szCs w:val="24"/>
        </w:rPr>
        <w:t xml:space="preserve"> Million by 2032, growing at a CAGR of 1</w:t>
      </w:r>
      <w:r w:rsidR="009C3318" w:rsidRPr="009C3318">
        <w:rPr>
          <w:rFonts w:ascii="Franklin Gothic Book" w:hAnsi="Franklin Gothic Book"/>
          <w:color w:val="002060"/>
          <w:sz w:val="24"/>
          <w:szCs w:val="24"/>
        </w:rPr>
        <w:t>7.72</w:t>
      </w:r>
      <w:r w:rsidRPr="009C3318">
        <w:rPr>
          <w:rFonts w:ascii="Franklin Gothic Book" w:hAnsi="Franklin Gothic Book"/>
          <w:color w:val="002060"/>
          <w:sz w:val="24"/>
          <w:szCs w:val="24"/>
        </w:rPr>
        <w:t>% from 2025 to 2032.</w:t>
      </w:r>
      <w:r w:rsidR="009C3318" w:rsidRPr="009C3318">
        <w:rPr>
          <w:rFonts w:ascii="Franklin Gothic Book" w:hAnsi="Franklin Gothic Book"/>
          <w:noProof/>
          <w:lang w:eastAsia="en-IN"/>
        </w:rPr>
        <w:t xml:space="preserve"> </w:t>
      </w:r>
    </w:p>
    <w:p w14:paraId="317B20BE" w14:textId="3048FCC6" w:rsidR="00C24C57" w:rsidRDefault="00C24C57" w:rsidP="00A95DF4">
      <w:pPr>
        <w:spacing w:line="360" w:lineRule="auto"/>
        <w:jc w:val="both"/>
        <w:rPr>
          <w:rFonts w:ascii="Franklin Gothic Book" w:hAnsi="Franklin Gothic Book"/>
          <w:color w:val="002060"/>
          <w:sz w:val="24"/>
          <w:szCs w:val="24"/>
        </w:rPr>
      </w:pPr>
      <w:r>
        <w:rPr>
          <w:rFonts w:ascii="Franklin Gothic Book" w:hAnsi="Franklin Gothic Book"/>
          <w:noProof/>
          <w:color w:val="002060"/>
          <w:sz w:val="24"/>
          <w:szCs w:val="24"/>
          <w:lang w:eastAsia="en-IN"/>
        </w:rPr>
        <w:drawing>
          <wp:inline distT="0" distB="0" distL="0" distR="0" wp14:anchorId="7B160421" wp14:editId="5B45F685">
            <wp:extent cx="5731510" cy="2845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Live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5435"/>
                    </a:xfrm>
                    <a:prstGeom prst="rect">
                      <a:avLst/>
                    </a:prstGeom>
                  </pic:spPr>
                </pic:pic>
              </a:graphicData>
            </a:graphic>
          </wp:inline>
        </w:drawing>
      </w:r>
    </w:p>
    <w:p w14:paraId="4ACCA329" w14:textId="17D46E68" w:rsidR="008F51CC" w:rsidRDefault="008F51CC" w:rsidP="008F51CC">
      <w:pPr>
        <w:spacing w:line="360" w:lineRule="auto"/>
        <w:jc w:val="both"/>
        <w:rPr>
          <w:rFonts w:ascii="Franklin Gothic Book" w:hAnsi="Franklin Gothic Book"/>
          <w:color w:val="002060"/>
          <w:sz w:val="24"/>
          <w:szCs w:val="24"/>
        </w:rPr>
      </w:pPr>
      <w:bookmarkStart w:id="4" w:name="_Hlk195559103"/>
      <w:bookmarkEnd w:id="0"/>
      <w:bookmarkEnd w:id="1"/>
      <w:r w:rsidRPr="008F51CC">
        <w:rPr>
          <w:rFonts w:ascii="Franklin Gothic Book" w:hAnsi="Franklin Gothic Book"/>
          <w:color w:val="002060"/>
          <w:sz w:val="24"/>
          <w:szCs w:val="24"/>
        </w:rPr>
        <w:t>Liver cancer, also known as hepatic cancer, is a life-threatening disease that arises when malignant cells form in the tissues of the liver. As one of the most vital organs in the body</w:t>
      </w:r>
      <w:r w:rsidR="009C3318">
        <w:rPr>
          <w:rFonts w:ascii="Franklin Gothic Book" w:hAnsi="Franklin Gothic Book"/>
          <w:color w:val="002060"/>
          <w:sz w:val="24"/>
          <w:szCs w:val="24"/>
        </w:rPr>
        <w:t xml:space="preserve">, </w:t>
      </w:r>
      <w:r w:rsidRPr="008F51CC">
        <w:rPr>
          <w:rFonts w:ascii="Franklin Gothic Book" w:hAnsi="Franklin Gothic Book"/>
          <w:color w:val="002060"/>
          <w:sz w:val="24"/>
          <w:szCs w:val="24"/>
        </w:rPr>
        <w:t>responsible for detoxification, metabolism, and nutrient storage</w:t>
      </w:r>
      <w:r w:rsidR="009C3318">
        <w:rPr>
          <w:rFonts w:ascii="Franklin Gothic Book" w:hAnsi="Franklin Gothic Book"/>
          <w:color w:val="002060"/>
          <w:sz w:val="24"/>
          <w:szCs w:val="24"/>
        </w:rPr>
        <w:t>-</w:t>
      </w:r>
      <w:r w:rsidRPr="008F51CC">
        <w:rPr>
          <w:rFonts w:ascii="Franklin Gothic Book" w:hAnsi="Franklin Gothic Book"/>
          <w:color w:val="002060"/>
          <w:sz w:val="24"/>
          <w:szCs w:val="24"/>
        </w:rPr>
        <w:t>the liver's impairment due to cancer can lead to rapid systemic decline. Globally, liver cancer ranks among the leading causes of cancer-related deaths, particularly in regions with high prevalence of chronic hepatitis B and C infections.</w:t>
      </w:r>
      <w:r>
        <w:rPr>
          <w:rFonts w:ascii="Franklin Gothic Book" w:hAnsi="Franklin Gothic Book"/>
          <w:color w:val="002060"/>
          <w:sz w:val="24"/>
          <w:szCs w:val="24"/>
        </w:rPr>
        <w:t xml:space="preserve"> </w:t>
      </w:r>
      <w:r w:rsidRPr="008F51CC">
        <w:rPr>
          <w:rFonts w:ascii="Franklin Gothic Book" w:hAnsi="Franklin Gothic Book"/>
          <w:color w:val="002060"/>
          <w:sz w:val="24"/>
          <w:szCs w:val="24"/>
        </w:rPr>
        <w:t>The most common type of liver cancer is hepatocellular carcinoma (HCC), which originates in hepatocytes, the primary liver cells. Another, rarer form is intrahepatic cholangiocarcinoma, which affects the bile ducts. Liver cancer often presents few symptoms in its early stages, which contributes to late diagnosis and poor prognosis in many cases.</w:t>
      </w:r>
      <w:r>
        <w:rPr>
          <w:rFonts w:ascii="Franklin Gothic Book" w:hAnsi="Franklin Gothic Book"/>
          <w:color w:val="002060"/>
          <w:sz w:val="24"/>
          <w:szCs w:val="24"/>
        </w:rPr>
        <w:t xml:space="preserve"> </w:t>
      </w:r>
      <w:r w:rsidRPr="008F51CC">
        <w:rPr>
          <w:rFonts w:ascii="Franklin Gothic Book" w:hAnsi="Franklin Gothic Book"/>
          <w:color w:val="002060"/>
          <w:sz w:val="24"/>
          <w:szCs w:val="24"/>
        </w:rPr>
        <w:t xml:space="preserve">Treatment of liver cancer has evolved significantly in recent decades, offering hope and improved survival rates for many patients. Therapeutic strategies depend on the cancer’s stage, the liver’s functionality, and overall patient health. Curative options include surgical resection (removal of the </w:t>
      </w:r>
      <w:proofErr w:type="spellStart"/>
      <w:r w:rsidRPr="008F51CC">
        <w:rPr>
          <w:rFonts w:ascii="Franklin Gothic Book" w:hAnsi="Franklin Gothic Book"/>
          <w:color w:val="002060"/>
          <w:sz w:val="24"/>
          <w:szCs w:val="24"/>
        </w:rPr>
        <w:t>tumor</w:t>
      </w:r>
      <w:proofErr w:type="spellEnd"/>
      <w:r w:rsidRPr="008F51CC">
        <w:rPr>
          <w:rFonts w:ascii="Franklin Gothic Book" w:hAnsi="Franklin Gothic Book"/>
          <w:color w:val="002060"/>
          <w:sz w:val="24"/>
          <w:szCs w:val="24"/>
        </w:rPr>
        <w:t xml:space="preserve">) and liver transplantation, which can offer long-term survival in eligible patients. For those with </w:t>
      </w:r>
      <w:proofErr w:type="spellStart"/>
      <w:r w:rsidRPr="008F51CC">
        <w:rPr>
          <w:rFonts w:ascii="Franklin Gothic Book" w:hAnsi="Franklin Gothic Book"/>
          <w:color w:val="002060"/>
          <w:sz w:val="24"/>
          <w:szCs w:val="24"/>
        </w:rPr>
        <w:t>unresectable</w:t>
      </w:r>
      <w:proofErr w:type="spellEnd"/>
      <w:r w:rsidRPr="008F51CC">
        <w:rPr>
          <w:rFonts w:ascii="Franklin Gothic Book" w:hAnsi="Franklin Gothic Book"/>
          <w:color w:val="002060"/>
          <w:sz w:val="24"/>
          <w:szCs w:val="24"/>
        </w:rPr>
        <w:t xml:space="preserve"> </w:t>
      </w:r>
      <w:proofErr w:type="spellStart"/>
      <w:r w:rsidRPr="008F51CC">
        <w:rPr>
          <w:rFonts w:ascii="Franklin Gothic Book" w:hAnsi="Franklin Gothic Book"/>
          <w:color w:val="002060"/>
          <w:sz w:val="24"/>
          <w:szCs w:val="24"/>
        </w:rPr>
        <w:t>tumors</w:t>
      </w:r>
      <w:proofErr w:type="spellEnd"/>
      <w:r w:rsidRPr="008F51CC">
        <w:rPr>
          <w:rFonts w:ascii="Franklin Gothic Book" w:hAnsi="Franklin Gothic Book"/>
          <w:color w:val="002060"/>
          <w:sz w:val="24"/>
          <w:szCs w:val="24"/>
        </w:rPr>
        <w:t xml:space="preserve">, </w:t>
      </w:r>
      <w:proofErr w:type="spellStart"/>
      <w:r w:rsidRPr="008F51CC">
        <w:rPr>
          <w:rFonts w:ascii="Franklin Gothic Book" w:hAnsi="Franklin Gothic Book"/>
          <w:color w:val="002060"/>
          <w:sz w:val="24"/>
          <w:szCs w:val="24"/>
        </w:rPr>
        <w:t>locoregional</w:t>
      </w:r>
      <w:proofErr w:type="spellEnd"/>
      <w:r w:rsidRPr="008F51CC">
        <w:rPr>
          <w:rFonts w:ascii="Franklin Gothic Book" w:hAnsi="Franklin Gothic Book"/>
          <w:color w:val="002060"/>
          <w:sz w:val="24"/>
          <w:szCs w:val="24"/>
        </w:rPr>
        <w:t xml:space="preserve"> therapies such as radiofrequency ablation (RFA), </w:t>
      </w:r>
      <w:proofErr w:type="spellStart"/>
      <w:r w:rsidRPr="008F51CC">
        <w:rPr>
          <w:rFonts w:ascii="Franklin Gothic Book" w:hAnsi="Franklin Gothic Book"/>
          <w:color w:val="002060"/>
          <w:sz w:val="24"/>
          <w:szCs w:val="24"/>
        </w:rPr>
        <w:t>transarterial</w:t>
      </w:r>
      <w:proofErr w:type="spellEnd"/>
      <w:r w:rsidRPr="008F51CC">
        <w:rPr>
          <w:rFonts w:ascii="Franklin Gothic Book" w:hAnsi="Franklin Gothic Book"/>
          <w:color w:val="002060"/>
          <w:sz w:val="24"/>
          <w:szCs w:val="24"/>
        </w:rPr>
        <w:t xml:space="preserve"> chemoembolization (TACE), and </w:t>
      </w:r>
      <w:proofErr w:type="spellStart"/>
      <w:r w:rsidRPr="008F51CC">
        <w:rPr>
          <w:rFonts w:ascii="Franklin Gothic Book" w:hAnsi="Franklin Gothic Book"/>
          <w:color w:val="002060"/>
          <w:sz w:val="24"/>
          <w:szCs w:val="24"/>
        </w:rPr>
        <w:t>transarterial</w:t>
      </w:r>
      <w:proofErr w:type="spellEnd"/>
      <w:r w:rsidRPr="008F51CC">
        <w:rPr>
          <w:rFonts w:ascii="Franklin Gothic Book" w:hAnsi="Franklin Gothic Book"/>
          <w:color w:val="002060"/>
          <w:sz w:val="24"/>
          <w:szCs w:val="24"/>
        </w:rPr>
        <w:t xml:space="preserve"> </w:t>
      </w:r>
      <w:proofErr w:type="spellStart"/>
      <w:r w:rsidRPr="008F51CC">
        <w:rPr>
          <w:rFonts w:ascii="Franklin Gothic Book" w:hAnsi="Franklin Gothic Book"/>
          <w:color w:val="002060"/>
          <w:sz w:val="24"/>
          <w:szCs w:val="24"/>
        </w:rPr>
        <w:t>radioembolization</w:t>
      </w:r>
      <w:proofErr w:type="spellEnd"/>
      <w:r w:rsidRPr="008F51CC">
        <w:rPr>
          <w:rFonts w:ascii="Franklin Gothic Book" w:hAnsi="Franklin Gothic Book"/>
          <w:color w:val="002060"/>
          <w:sz w:val="24"/>
          <w:szCs w:val="24"/>
        </w:rPr>
        <w:t xml:space="preserve"> (TARE) are commonly used to target cancer cells directly.</w:t>
      </w:r>
    </w:p>
    <w:p w14:paraId="640D5A41" w14:textId="6EEE6604" w:rsidR="00A95DF4" w:rsidRPr="008F51CC" w:rsidRDefault="008F51CC" w:rsidP="008F51CC">
      <w:pPr>
        <w:spacing w:line="360" w:lineRule="auto"/>
        <w:jc w:val="both"/>
        <w:rPr>
          <w:rFonts w:ascii="Franklin Gothic Book" w:hAnsi="Franklin Gothic Book"/>
          <w:color w:val="002060"/>
          <w:sz w:val="24"/>
          <w:szCs w:val="24"/>
        </w:rPr>
      </w:pPr>
      <w:r w:rsidRPr="008F51CC">
        <w:rPr>
          <w:rFonts w:ascii="Franklin Gothic Book" w:hAnsi="Franklin Gothic Book"/>
          <w:color w:val="002060"/>
          <w:sz w:val="24"/>
          <w:szCs w:val="24"/>
        </w:rPr>
        <w:lastRenderedPageBreak/>
        <w:t xml:space="preserve">In advanced stages, systemic therapies play a critical role. These include targeted therapies like </w:t>
      </w:r>
      <w:proofErr w:type="spellStart"/>
      <w:r w:rsidRPr="008F51CC">
        <w:rPr>
          <w:rFonts w:ascii="Franklin Gothic Book" w:hAnsi="Franklin Gothic Book"/>
          <w:color w:val="002060"/>
          <w:sz w:val="24"/>
          <w:szCs w:val="24"/>
        </w:rPr>
        <w:t>sorafenib</w:t>
      </w:r>
      <w:proofErr w:type="spellEnd"/>
      <w:r w:rsidRPr="008F51CC">
        <w:rPr>
          <w:rFonts w:ascii="Franklin Gothic Book" w:hAnsi="Franklin Gothic Book"/>
          <w:color w:val="002060"/>
          <w:sz w:val="24"/>
          <w:szCs w:val="24"/>
        </w:rPr>
        <w:t xml:space="preserve"> and </w:t>
      </w:r>
      <w:proofErr w:type="spellStart"/>
      <w:r w:rsidRPr="008F51CC">
        <w:rPr>
          <w:rFonts w:ascii="Franklin Gothic Book" w:hAnsi="Franklin Gothic Book"/>
          <w:color w:val="002060"/>
          <w:sz w:val="24"/>
          <w:szCs w:val="24"/>
        </w:rPr>
        <w:t>lenvatinib</w:t>
      </w:r>
      <w:proofErr w:type="spellEnd"/>
      <w:r w:rsidRPr="008F51CC">
        <w:rPr>
          <w:rFonts w:ascii="Franklin Gothic Book" w:hAnsi="Franklin Gothic Book"/>
          <w:color w:val="002060"/>
          <w:sz w:val="24"/>
          <w:szCs w:val="24"/>
        </w:rPr>
        <w:t>, and more recently, immunotherapy agents such as immune checkpoint inhibitors (e.g., atezolizumab in combination with bevacizumab), which have shown promising results in clinical trials. Ongoing research is also exploring combinations of immunotherapy, targeted agents, and traditional chemotherapy to enhance effectiveness.</w:t>
      </w:r>
    </w:p>
    <w:p w14:paraId="6F4C5E48" w14:textId="77777777" w:rsidR="00A95DF4" w:rsidRDefault="00A95DF4" w:rsidP="00A95DF4">
      <w:pPr>
        <w:spacing w:line="360" w:lineRule="auto"/>
        <w:jc w:val="both"/>
        <w:rPr>
          <w:rFonts w:ascii="Franklin Gothic Book" w:hAnsi="Franklin Gothic Book"/>
          <w:b/>
          <w:bCs/>
          <w:color w:val="002060"/>
          <w:sz w:val="24"/>
          <w:szCs w:val="24"/>
        </w:rPr>
      </w:pPr>
    </w:p>
    <w:p w14:paraId="2E254636" w14:textId="1CC04D86" w:rsidR="008F51CC" w:rsidRDefault="008F51CC" w:rsidP="008F51CC">
      <w:pPr>
        <w:spacing w:line="360" w:lineRule="auto"/>
        <w:jc w:val="both"/>
        <w:rPr>
          <w:rFonts w:ascii="Franklin Gothic Book" w:hAnsi="Franklin Gothic Book"/>
          <w:b/>
          <w:bCs/>
          <w:color w:val="002060"/>
          <w:sz w:val="24"/>
          <w:szCs w:val="24"/>
        </w:rPr>
      </w:pPr>
      <w:r w:rsidRPr="008F51CC">
        <w:rPr>
          <w:rFonts w:ascii="Franklin Gothic Book" w:hAnsi="Franklin Gothic Book"/>
          <w:b/>
          <w:bCs/>
          <w:color w:val="002060"/>
          <w:sz w:val="24"/>
          <w:szCs w:val="24"/>
        </w:rPr>
        <w:t>U.S. Liver Cancer Drug Market</w:t>
      </w:r>
      <w:r>
        <w:rPr>
          <w:rFonts w:ascii="Franklin Gothic Book" w:hAnsi="Franklin Gothic Book"/>
          <w:b/>
          <w:bCs/>
          <w:color w:val="002060"/>
          <w:sz w:val="24"/>
          <w:szCs w:val="24"/>
        </w:rPr>
        <w:t xml:space="preserve"> Definition</w:t>
      </w:r>
    </w:p>
    <w:p w14:paraId="52FF6783" w14:textId="30AD6BFA" w:rsidR="008F51CC" w:rsidRPr="008F51CC" w:rsidRDefault="008F51CC" w:rsidP="008F51CC">
      <w:pPr>
        <w:spacing w:line="360" w:lineRule="auto"/>
        <w:jc w:val="both"/>
        <w:rPr>
          <w:rFonts w:ascii="Franklin Gothic Book" w:hAnsi="Franklin Gothic Book"/>
          <w:color w:val="002060"/>
          <w:sz w:val="24"/>
          <w:szCs w:val="24"/>
        </w:rPr>
      </w:pPr>
      <w:r w:rsidRPr="008F51CC">
        <w:rPr>
          <w:rFonts w:ascii="Franklin Gothic Book" w:hAnsi="Franklin Gothic Book"/>
          <w:color w:val="002060"/>
          <w:sz w:val="24"/>
          <w:szCs w:val="24"/>
        </w:rPr>
        <w:t xml:space="preserve">The U.S. liver cancer drug market refers to the sector of the pharmaceutical and biotechnology industry that focuses on the research, development, production, marketing, and distribution of medications specifically used in the treatment of liver cancer within the </w:t>
      </w:r>
      <w:r w:rsidR="009C3318" w:rsidRPr="00B8636E">
        <w:rPr>
          <w:rFonts w:ascii="Franklin Gothic Book" w:hAnsi="Franklin Gothic Book"/>
          <w:noProof/>
          <w:lang w:eastAsia="en-IN"/>
        </w:rPr>
        <w:drawing>
          <wp:anchor distT="0" distB="0" distL="0" distR="0" simplePos="0" relativeHeight="251661312" behindDoc="1" locked="0" layoutInCell="1" allowOverlap="1" wp14:anchorId="07824E41" wp14:editId="1944DC08">
            <wp:simplePos x="0" y="0"/>
            <wp:positionH relativeFrom="page">
              <wp:posOffset>-1066800</wp:posOffset>
            </wp:positionH>
            <wp:positionV relativeFrom="page">
              <wp:posOffset>-1280160</wp:posOffset>
            </wp:positionV>
            <wp:extent cx="10220215" cy="14454202"/>
            <wp:effectExtent l="0" t="0" r="0" b="5080"/>
            <wp:wrapNone/>
            <wp:docPr id="119877688" name="Picture 1198776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F51CC">
        <w:rPr>
          <w:rFonts w:ascii="Franklin Gothic Book" w:hAnsi="Franklin Gothic Book"/>
          <w:color w:val="002060"/>
          <w:sz w:val="24"/>
          <w:szCs w:val="24"/>
        </w:rPr>
        <w:t>United States.</w:t>
      </w:r>
      <w:r>
        <w:rPr>
          <w:rFonts w:ascii="Franklin Gothic Book" w:hAnsi="Franklin Gothic Book"/>
          <w:color w:val="002060"/>
          <w:sz w:val="24"/>
          <w:szCs w:val="24"/>
        </w:rPr>
        <w:t xml:space="preserve"> </w:t>
      </w:r>
      <w:r w:rsidRPr="008F51CC">
        <w:rPr>
          <w:rFonts w:ascii="Franklin Gothic Book" w:hAnsi="Franklin Gothic Book"/>
          <w:color w:val="002060"/>
          <w:sz w:val="24"/>
          <w:szCs w:val="24"/>
        </w:rPr>
        <w:t>This market encompasses a wide range of therapeutic agents, including chemotherapy, targeted therapy, immunotherapy, and combination treatments designed to manage different stages and types of liver cancer</w:t>
      </w:r>
      <w:r>
        <w:rPr>
          <w:rFonts w:ascii="Franklin Gothic Book" w:hAnsi="Franklin Gothic Book"/>
          <w:color w:val="002060"/>
          <w:sz w:val="24"/>
          <w:szCs w:val="24"/>
        </w:rPr>
        <w:t xml:space="preserve">. </w:t>
      </w:r>
      <w:r w:rsidRPr="008F51CC">
        <w:rPr>
          <w:rFonts w:ascii="Franklin Gothic Book" w:hAnsi="Franklin Gothic Book"/>
          <w:color w:val="002060"/>
          <w:sz w:val="24"/>
          <w:szCs w:val="24"/>
        </w:rPr>
        <w:t>These key components</w:t>
      </w:r>
      <w:r>
        <w:rPr>
          <w:rFonts w:ascii="Franklin Gothic Book" w:hAnsi="Franklin Gothic Book"/>
          <w:color w:val="002060"/>
          <w:sz w:val="24"/>
          <w:szCs w:val="24"/>
        </w:rPr>
        <w:t xml:space="preserve"> </w:t>
      </w:r>
      <w:r w:rsidRPr="008F51CC">
        <w:rPr>
          <w:rFonts w:ascii="Franklin Gothic Book" w:hAnsi="Franklin Gothic Book"/>
          <w:color w:val="002060"/>
          <w:sz w:val="24"/>
          <w:szCs w:val="24"/>
        </w:rPr>
        <w:t>ranging from cutting-edge biologics and emerging pipeline therapies to diverse distribution channels and advanced treatment settings</w:t>
      </w:r>
      <w:r>
        <w:rPr>
          <w:rFonts w:ascii="Franklin Gothic Book" w:hAnsi="Franklin Gothic Book"/>
          <w:color w:val="002060"/>
          <w:sz w:val="24"/>
          <w:szCs w:val="24"/>
        </w:rPr>
        <w:t xml:space="preserve">, </w:t>
      </w:r>
      <w:r w:rsidRPr="008F51CC">
        <w:rPr>
          <w:rFonts w:ascii="Franklin Gothic Book" w:hAnsi="Franklin Gothic Book"/>
          <w:color w:val="002060"/>
          <w:sz w:val="24"/>
          <w:szCs w:val="24"/>
        </w:rPr>
        <w:t>form the backbone of the U.S. liver cancer drug market, driving innovation, accessibility, and improved patient outcomes.</w:t>
      </w:r>
    </w:p>
    <w:p w14:paraId="5FC9D4DC" w14:textId="77777777" w:rsidR="00A95DF4" w:rsidRDefault="00A95DF4" w:rsidP="00A95DF4">
      <w:pPr>
        <w:spacing w:line="360" w:lineRule="auto"/>
        <w:jc w:val="both"/>
        <w:rPr>
          <w:rFonts w:ascii="Franklin Gothic Book" w:hAnsi="Franklin Gothic Book"/>
          <w:b/>
          <w:bCs/>
          <w:color w:val="002060"/>
          <w:sz w:val="24"/>
          <w:szCs w:val="24"/>
        </w:rPr>
      </w:pPr>
    </w:p>
    <w:p w14:paraId="5CF7DA8E" w14:textId="084DA35A" w:rsidR="00A95DF4" w:rsidRDefault="008F51CC" w:rsidP="00A95DF4">
      <w:pPr>
        <w:spacing w:line="360" w:lineRule="auto"/>
        <w:jc w:val="both"/>
        <w:rPr>
          <w:rFonts w:ascii="Franklin Gothic Book" w:hAnsi="Franklin Gothic Book"/>
          <w:b/>
          <w:bCs/>
          <w:color w:val="002060"/>
          <w:sz w:val="24"/>
          <w:szCs w:val="24"/>
        </w:rPr>
      </w:pPr>
      <w:r w:rsidRPr="008F51CC">
        <w:rPr>
          <w:rFonts w:ascii="Franklin Gothic Book" w:hAnsi="Franklin Gothic Book"/>
          <w:b/>
          <w:bCs/>
          <w:color w:val="002060"/>
          <w:sz w:val="24"/>
          <w:szCs w:val="24"/>
        </w:rPr>
        <w:t>U.S. Liver Cancer Drug Market</w:t>
      </w:r>
      <w:r>
        <w:rPr>
          <w:rFonts w:ascii="Franklin Gothic Book" w:hAnsi="Franklin Gothic Book"/>
          <w:b/>
          <w:bCs/>
          <w:color w:val="002060"/>
          <w:sz w:val="24"/>
          <w:szCs w:val="24"/>
        </w:rPr>
        <w:t xml:space="preserve"> Overview</w:t>
      </w:r>
    </w:p>
    <w:p w14:paraId="4961DBE6" w14:textId="6A5CAFF1" w:rsidR="008F51CC" w:rsidRPr="008F51CC" w:rsidRDefault="008F51CC" w:rsidP="00A95DF4">
      <w:pPr>
        <w:spacing w:line="360" w:lineRule="auto"/>
        <w:jc w:val="both"/>
        <w:rPr>
          <w:rFonts w:ascii="Franklin Gothic Book" w:hAnsi="Franklin Gothic Book"/>
          <w:color w:val="002060"/>
          <w:sz w:val="24"/>
          <w:szCs w:val="24"/>
        </w:rPr>
      </w:pPr>
      <w:r w:rsidRPr="008F51CC">
        <w:rPr>
          <w:rFonts w:ascii="Franklin Gothic Book" w:hAnsi="Franklin Gothic Book"/>
          <w:color w:val="002060"/>
          <w:sz w:val="24"/>
          <w:szCs w:val="24"/>
        </w:rPr>
        <w:t xml:space="preserve">The U.S. liver cancer drug market is driven by several key factors that collectively support its growth and innovation. A primary driver is the increasing incidence and prevalence of liver cancer, largely </w:t>
      </w:r>
      <w:proofErr w:type="spellStart"/>
      <w:r w:rsidRPr="008F51CC">
        <w:rPr>
          <w:rFonts w:ascii="Franklin Gothic Book" w:hAnsi="Franklin Gothic Book"/>
          <w:color w:val="002060"/>
          <w:sz w:val="24"/>
          <w:szCs w:val="24"/>
        </w:rPr>
        <w:t>fueled</w:t>
      </w:r>
      <w:proofErr w:type="spellEnd"/>
      <w:r w:rsidRPr="008F51CC">
        <w:rPr>
          <w:rFonts w:ascii="Franklin Gothic Book" w:hAnsi="Franklin Gothic Book"/>
          <w:color w:val="002060"/>
          <w:sz w:val="24"/>
          <w:szCs w:val="24"/>
        </w:rPr>
        <w:t xml:space="preserve"> by rising cases of chronic hepatitis B and C, alcohol-related liver disease, and </w:t>
      </w:r>
      <w:proofErr w:type="spellStart"/>
      <w:r w:rsidRPr="008F51CC">
        <w:rPr>
          <w:rFonts w:ascii="Franklin Gothic Book" w:hAnsi="Franklin Gothic Book"/>
          <w:color w:val="002060"/>
          <w:sz w:val="24"/>
          <w:szCs w:val="24"/>
        </w:rPr>
        <w:t>nonalcoholic</w:t>
      </w:r>
      <w:proofErr w:type="spellEnd"/>
      <w:r w:rsidRPr="008F51CC">
        <w:rPr>
          <w:rFonts w:ascii="Franklin Gothic Book" w:hAnsi="Franklin Gothic Book"/>
          <w:color w:val="002060"/>
          <w:sz w:val="24"/>
          <w:szCs w:val="24"/>
        </w:rPr>
        <w:t xml:space="preserve"> </w:t>
      </w:r>
      <w:proofErr w:type="spellStart"/>
      <w:r w:rsidRPr="008F51CC">
        <w:rPr>
          <w:rFonts w:ascii="Franklin Gothic Book" w:hAnsi="Franklin Gothic Book"/>
          <w:color w:val="002060"/>
          <w:sz w:val="24"/>
          <w:szCs w:val="24"/>
        </w:rPr>
        <w:t>steatohepatitis</w:t>
      </w:r>
      <w:proofErr w:type="spellEnd"/>
      <w:r w:rsidRPr="008F51CC">
        <w:rPr>
          <w:rFonts w:ascii="Franklin Gothic Book" w:hAnsi="Franklin Gothic Book"/>
          <w:color w:val="002060"/>
          <w:sz w:val="24"/>
          <w:szCs w:val="24"/>
        </w:rPr>
        <w:t xml:space="preserve"> (NASH). Advancements in drug development, particularly in targeted therapies and immunotherapies, are expanding treatment options and improving patient outcomes. Strong research and development investments by major pharmaceutical and biotech companies, supported by </w:t>
      </w:r>
      <w:proofErr w:type="spellStart"/>
      <w:r w:rsidRPr="008F51CC">
        <w:rPr>
          <w:rFonts w:ascii="Franklin Gothic Book" w:hAnsi="Franklin Gothic Book"/>
          <w:color w:val="002060"/>
          <w:sz w:val="24"/>
          <w:szCs w:val="24"/>
        </w:rPr>
        <w:t>favorable</w:t>
      </w:r>
      <w:proofErr w:type="spellEnd"/>
      <w:r w:rsidRPr="008F51CC">
        <w:rPr>
          <w:rFonts w:ascii="Franklin Gothic Book" w:hAnsi="Franklin Gothic Book"/>
          <w:color w:val="002060"/>
          <w:sz w:val="24"/>
          <w:szCs w:val="24"/>
        </w:rPr>
        <w:t xml:space="preserve"> regulatory frameworks and fast-track approvals from the FDA, are accelerating the launch of novel therapies.</w:t>
      </w:r>
      <w:r>
        <w:rPr>
          <w:rFonts w:ascii="Franklin Gothic Book" w:hAnsi="Franklin Gothic Book"/>
          <w:color w:val="002060"/>
          <w:sz w:val="24"/>
          <w:szCs w:val="24"/>
        </w:rPr>
        <w:t xml:space="preserve"> </w:t>
      </w:r>
      <w:r w:rsidRPr="008F51CC">
        <w:rPr>
          <w:rFonts w:ascii="Franklin Gothic Book" w:hAnsi="Franklin Gothic Book"/>
          <w:color w:val="002060"/>
          <w:sz w:val="24"/>
          <w:szCs w:val="24"/>
        </w:rPr>
        <w:t>Moreover, rising public awareness and the implementation of early screening programs are leading to earlier detection of liver cancer, significantly improving the chances of successful treatment. Enhanced healthcare infrastructure</w:t>
      </w:r>
      <w:r>
        <w:rPr>
          <w:rFonts w:ascii="Franklin Gothic Book" w:hAnsi="Franklin Gothic Book"/>
          <w:color w:val="002060"/>
          <w:sz w:val="24"/>
          <w:szCs w:val="24"/>
        </w:rPr>
        <w:t xml:space="preserve">, </w:t>
      </w:r>
      <w:r w:rsidRPr="008F51CC">
        <w:rPr>
          <w:rFonts w:ascii="Franklin Gothic Book" w:hAnsi="Franklin Gothic Book"/>
          <w:color w:val="002060"/>
          <w:sz w:val="24"/>
          <w:szCs w:val="24"/>
        </w:rPr>
        <w:t xml:space="preserve">marked by the proliferation of specialized oncology </w:t>
      </w:r>
      <w:proofErr w:type="spellStart"/>
      <w:r w:rsidRPr="008F51CC">
        <w:rPr>
          <w:rFonts w:ascii="Franklin Gothic Book" w:hAnsi="Franklin Gothic Book"/>
          <w:color w:val="002060"/>
          <w:sz w:val="24"/>
          <w:szCs w:val="24"/>
        </w:rPr>
        <w:t>centers</w:t>
      </w:r>
      <w:proofErr w:type="spellEnd"/>
      <w:r w:rsidRPr="008F51CC">
        <w:rPr>
          <w:rFonts w:ascii="Franklin Gothic Book" w:hAnsi="Franklin Gothic Book"/>
          <w:color w:val="002060"/>
          <w:sz w:val="24"/>
          <w:szCs w:val="24"/>
        </w:rPr>
        <w:t xml:space="preserve"> and academic medical institutions</w:t>
      </w:r>
      <w:r>
        <w:rPr>
          <w:rFonts w:ascii="Franklin Gothic Book" w:hAnsi="Franklin Gothic Book"/>
          <w:color w:val="002060"/>
          <w:sz w:val="24"/>
          <w:szCs w:val="24"/>
        </w:rPr>
        <w:t xml:space="preserve"> </w:t>
      </w:r>
      <w:r w:rsidRPr="008F51CC">
        <w:rPr>
          <w:rFonts w:ascii="Franklin Gothic Book" w:hAnsi="Franklin Gothic Book"/>
          <w:color w:val="002060"/>
          <w:sz w:val="24"/>
          <w:szCs w:val="24"/>
        </w:rPr>
        <w:t xml:space="preserve">combined with increased </w:t>
      </w:r>
      <w:r w:rsidRPr="008F51CC">
        <w:rPr>
          <w:rFonts w:ascii="Franklin Gothic Book" w:hAnsi="Franklin Gothic Book"/>
          <w:color w:val="002060"/>
          <w:sz w:val="24"/>
          <w:szCs w:val="24"/>
        </w:rPr>
        <w:lastRenderedPageBreak/>
        <w:t>healthcare expenditure and broader insurance coverage, is further expanding patient access to cutting-edge therapies.</w:t>
      </w:r>
    </w:p>
    <w:p w14:paraId="2B88633D" w14:textId="77777777" w:rsidR="00A95DF4" w:rsidRDefault="00A95DF4" w:rsidP="00A95DF4">
      <w:pPr>
        <w:spacing w:line="360" w:lineRule="auto"/>
        <w:jc w:val="both"/>
        <w:rPr>
          <w:rFonts w:ascii="Franklin Gothic Book" w:hAnsi="Franklin Gothic Book"/>
          <w:b/>
          <w:bCs/>
          <w:color w:val="002060"/>
          <w:sz w:val="24"/>
          <w:szCs w:val="24"/>
        </w:rPr>
      </w:pPr>
    </w:p>
    <w:p w14:paraId="2A53D2FC" w14:textId="783C3B63" w:rsidR="00A95DF4" w:rsidRDefault="008F51CC" w:rsidP="00A95DF4">
      <w:pPr>
        <w:spacing w:line="360" w:lineRule="auto"/>
        <w:jc w:val="both"/>
        <w:rPr>
          <w:rFonts w:ascii="Franklin Gothic Book" w:hAnsi="Franklin Gothic Book"/>
          <w:b/>
          <w:bCs/>
          <w:color w:val="002060"/>
          <w:sz w:val="24"/>
          <w:szCs w:val="24"/>
        </w:rPr>
      </w:pPr>
      <w:r w:rsidRPr="008F51CC">
        <w:rPr>
          <w:rFonts w:ascii="Franklin Gothic Book" w:hAnsi="Franklin Gothic Book"/>
          <w:b/>
          <w:bCs/>
          <w:color w:val="002060"/>
          <w:sz w:val="24"/>
          <w:szCs w:val="24"/>
        </w:rPr>
        <w:t>U.S. Liver Cancer Drug Market</w:t>
      </w:r>
      <w:r>
        <w:rPr>
          <w:rFonts w:ascii="Franklin Gothic Book" w:hAnsi="Franklin Gothic Book"/>
          <w:b/>
          <w:bCs/>
          <w:color w:val="002060"/>
          <w:sz w:val="24"/>
          <w:szCs w:val="24"/>
        </w:rPr>
        <w:t xml:space="preserve"> Segmentation</w:t>
      </w:r>
    </w:p>
    <w:p w14:paraId="6A621E8E" w14:textId="3CFA8258" w:rsidR="008F51CC" w:rsidRDefault="008F51CC" w:rsidP="00A95DF4">
      <w:pPr>
        <w:spacing w:line="360" w:lineRule="auto"/>
        <w:jc w:val="both"/>
        <w:rPr>
          <w:rFonts w:ascii="Franklin Gothic Book" w:hAnsi="Franklin Gothic Book"/>
          <w:color w:val="002060"/>
          <w:sz w:val="24"/>
          <w:szCs w:val="24"/>
        </w:rPr>
      </w:pPr>
      <w:r w:rsidRPr="008F51CC">
        <w:rPr>
          <w:rFonts w:ascii="Franklin Gothic Book" w:hAnsi="Franklin Gothic Book"/>
          <w:color w:val="002060"/>
          <w:sz w:val="24"/>
          <w:szCs w:val="24"/>
        </w:rPr>
        <w:t>The U.S. liver cancer drug market can be segmented across multiple dimensions to better understand its structure and growth dynamics.</w:t>
      </w:r>
    </w:p>
    <w:p w14:paraId="1D644F8A" w14:textId="77777777" w:rsidR="008F51CC" w:rsidRDefault="008F51CC" w:rsidP="00A95DF4">
      <w:pPr>
        <w:spacing w:line="360" w:lineRule="auto"/>
        <w:jc w:val="both"/>
        <w:rPr>
          <w:rFonts w:ascii="Franklin Gothic Book" w:hAnsi="Franklin Gothic Book"/>
          <w:color w:val="002060"/>
          <w:sz w:val="24"/>
          <w:szCs w:val="24"/>
        </w:rPr>
      </w:pPr>
    </w:p>
    <w:p w14:paraId="7F49449F" w14:textId="2CF6629D" w:rsidR="008F51CC" w:rsidRPr="008F51CC" w:rsidRDefault="008F51CC" w:rsidP="00A95DF4">
      <w:pPr>
        <w:spacing w:line="360" w:lineRule="auto"/>
        <w:jc w:val="both"/>
        <w:rPr>
          <w:rFonts w:ascii="Franklin Gothic Book" w:hAnsi="Franklin Gothic Book"/>
          <w:b/>
          <w:bCs/>
          <w:color w:val="002060"/>
          <w:sz w:val="24"/>
          <w:szCs w:val="24"/>
        </w:rPr>
      </w:pPr>
      <w:r w:rsidRPr="008F51CC">
        <w:rPr>
          <w:rFonts w:ascii="Franklin Gothic Book" w:hAnsi="Franklin Gothic Book"/>
          <w:b/>
          <w:bCs/>
          <w:color w:val="002060"/>
          <w:sz w:val="24"/>
          <w:szCs w:val="24"/>
        </w:rPr>
        <w:t>U.S. Liver Cancer Drug Market, By Drug Type</w:t>
      </w:r>
    </w:p>
    <w:p w14:paraId="6DC6A5A6" w14:textId="35ABBE1F" w:rsidR="008F51CC" w:rsidRPr="008F51CC" w:rsidRDefault="008F51CC" w:rsidP="008F51CC">
      <w:pPr>
        <w:pStyle w:val="ListParagraph"/>
        <w:numPr>
          <w:ilvl w:val="0"/>
          <w:numId w:val="3"/>
        </w:numPr>
        <w:spacing w:line="360" w:lineRule="auto"/>
        <w:jc w:val="both"/>
        <w:rPr>
          <w:rFonts w:ascii="Franklin Gothic Book" w:hAnsi="Franklin Gothic Book"/>
          <w:b/>
          <w:bCs/>
          <w:color w:val="002060"/>
          <w:sz w:val="24"/>
          <w:szCs w:val="24"/>
        </w:rPr>
      </w:pPr>
      <w:r w:rsidRPr="008F51CC">
        <w:rPr>
          <w:rFonts w:ascii="Franklin Gothic Book" w:hAnsi="Franklin Gothic Book"/>
          <w:b/>
          <w:bCs/>
          <w:color w:val="002060"/>
          <w:sz w:val="24"/>
          <w:szCs w:val="24"/>
        </w:rPr>
        <w:t>Targeted Therapy Drugs</w:t>
      </w:r>
    </w:p>
    <w:p w14:paraId="3A83E0AE" w14:textId="2E2DB172" w:rsidR="008F51CC" w:rsidRPr="008F51CC" w:rsidRDefault="008F51CC" w:rsidP="008F51CC">
      <w:pPr>
        <w:pStyle w:val="ListParagraph"/>
        <w:numPr>
          <w:ilvl w:val="0"/>
          <w:numId w:val="3"/>
        </w:numPr>
        <w:spacing w:line="360" w:lineRule="auto"/>
        <w:jc w:val="both"/>
        <w:rPr>
          <w:rFonts w:ascii="Franklin Gothic Book" w:hAnsi="Franklin Gothic Book"/>
          <w:b/>
          <w:bCs/>
          <w:color w:val="002060"/>
          <w:sz w:val="24"/>
          <w:szCs w:val="24"/>
        </w:rPr>
      </w:pPr>
      <w:r w:rsidRPr="008F51CC">
        <w:rPr>
          <w:rFonts w:ascii="Franklin Gothic Book" w:hAnsi="Franklin Gothic Book"/>
          <w:b/>
          <w:bCs/>
          <w:color w:val="002060"/>
          <w:sz w:val="24"/>
          <w:szCs w:val="24"/>
        </w:rPr>
        <w:t>Immunotherapy Drugs</w:t>
      </w:r>
    </w:p>
    <w:p w14:paraId="1601C605" w14:textId="25559CA9" w:rsidR="008F51CC" w:rsidRPr="008F51CC" w:rsidRDefault="009C3318" w:rsidP="008F51CC">
      <w:pPr>
        <w:pStyle w:val="ListParagraph"/>
        <w:numPr>
          <w:ilvl w:val="0"/>
          <w:numId w:val="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04EECC30" wp14:editId="14836561">
            <wp:simplePos x="0" y="0"/>
            <wp:positionH relativeFrom="page">
              <wp:posOffset>-929640</wp:posOffset>
            </wp:positionH>
            <wp:positionV relativeFrom="page">
              <wp:posOffset>-739775</wp:posOffset>
            </wp:positionV>
            <wp:extent cx="10220215" cy="14454202"/>
            <wp:effectExtent l="0" t="0" r="0" b="5080"/>
            <wp:wrapNone/>
            <wp:docPr id="1996325999" name="Picture 19963259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F51CC" w:rsidRPr="008F51CC">
        <w:rPr>
          <w:rFonts w:ascii="Franklin Gothic Book" w:hAnsi="Franklin Gothic Book"/>
          <w:b/>
          <w:bCs/>
          <w:color w:val="002060"/>
          <w:sz w:val="24"/>
          <w:szCs w:val="24"/>
        </w:rPr>
        <w:t>Chemotherapy Drugs</w:t>
      </w:r>
    </w:p>
    <w:p w14:paraId="6C23D915" w14:textId="29CCB39D" w:rsidR="008F51CC" w:rsidRPr="008F51CC" w:rsidRDefault="008F51CC" w:rsidP="008F51CC">
      <w:pPr>
        <w:pStyle w:val="ListParagraph"/>
        <w:numPr>
          <w:ilvl w:val="0"/>
          <w:numId w:val="3"/>
        </w:numPr>
        <w:spacing w:line="360" w:lineRule="auto"/>
        <w:jc w:val="both"/>
        <w:rPr>
          <w:rFonts w:ascii="Franklin Gothic Book" w:hAnsi="Franklin Gothic Book"/>
          <w:b/>
          <w:bCs/>
          <w:color w:val="002060"/>
          <w:sz w:val="24"/>
          <w:szCs w:val="24"/>
        </w:rPr>
      </w:pPr>
      <w:r w:rsidRPr="008F51CC">
        <w:rPr>
          <w:rFonts w:ascii="Franklin Gothic Book" w:hAnsi="Franklin Gothic Book"/>
          <w:b/>
          <w:bCs/>
          <w:color w:val="002060"/>
          <w:sz w:val="24"/>
          <w:szCs w:val="24"/>
        </w:rPr>
        <w:t>Others</w:t>
      </w:r>
    </w:p>
    <w:p w14:paraId="6A918CA7" w14:textId="245328EC" w:rsidR="008F51CC" w:rsidRDefault="00664AC9" w:rsidP="008F51CC">
      <w:pPr>
        <w:spacing w:line="360" w:lineRule="auto"/>
        <w:jc w:val="both"/>
        <w:rPr>
          <w:rFonts w:ascii="Franklin Gothic Book" w:hAnsi="Franklin Gothic Book"/>
          <w:color w:val="002060"/>
          <w:sz w:val="24"/>
          <w:szCs w:val="24"/>
        </w:rPr>
      </w:pPr>
      <w:r w:rsidRPr="00664AC9">
        <w:rPr>
          <w:rFonts w:ascii="Franklin Gothic Book" w:hAnsi="Franklin Gothic Book"/>
          <w:color w:val="002060"/>
          <w:sz w:val="24"/>
          <w:szCs w:val="24"/>
        </w:rPr>
        <w:t>In the U.S. liver cancer drug market, targeted therapy drugs dominate the landscape, holding the largest market share due to their proven efficacy and established use in first-line treatment</w:t>
      </w:r>
      <w:r>
        <w:rPr>
          <w:rFonts w:ascii="Franklin Gothic Book" w:hAnsi="Franklin Gothic Book"/>
          <w:color w:val="002060"/>
          <w:sz w:val="24"/>
          <w:szCs w:val="24"/>
        </w:rPr>
        <w:t xml:space="preserve">, </w:t>
      </w:r>
      <w:r w:rsidRPr="00664AC9">
        <w:rPr>
          <w:rFonts w:ascii="Franklin Gothic Book" w:hAnsi="Franklin Gothic Book"/>
          <w:color w:val="002060"/>
          <w:sz w:val="24"/>
          <w:szCs w:val="24"/>
        </w:rPr>
        <w:t>particularly agents like Sorafenib and Lenvatinib.</w:t>
      </w:r>
      <w:r>
        <w:rPr>
          <w:rFonts w:ascii="Franklin Gothic Book" w:hAnsi="Franklin Gothic Book"/>
          <w:color w:val="002060"/>
          <w:sz w:val="24"/>
          <w:szCs w:val="24"/>
        </w:rPr>
        <w:t xml:space="preserve"> </w:t>
      </w:r>
      <w:r w:rsidRPr="00664AC9">
        <w:rPr>
          <w:rFonts w:ascii="Franklin Gothic Book" w:hAnsi="Franklin Gothic Book"/>
          <w:color w:val="002060"/>
          <w:sz w:val="24"/>
          <w:szCs w:val="24"/>
        </w:rPr>
        <w:t>Immunotherapy drugs are rapidly gaining traction, supported by the FDA approval of combination regimens such as Atezolizumab with Bevacizumab, which are demonstrating superior survival benefits. This segment is projected to witness the fastest growth rate in the coming years, driven by ongoing clinical trials and expanding indications. Meanwhile, the chemotherapy segment holds a declining share, primarily used in palliative care or when other options are unsuitable. The ‘others’ category, including investigational drugs and combination therapies, remains small but represents a dynamic pipeline with high growth potential.</w:t>
      </w:r>
    </w:p>
    <w:p w14:paraId="6DF08AD5" w14:textId="77777777" w:rsidR="00664AC9" w:rsidRDefault="00664AC9" w:rsidP="008F51CC">
      <w:pPr>
        <w:spacing w:line="360" w:lineRule="auto"/>
        <w:jc w:val="both"/>
        <w:rPr>
          <w:rFonts w:ascii="Franklin Gothic Book" w:hAnsi="Franklin Gothic Book"/>
          <w:b/>
          <w:bCs/>
          <w:color w:val="002060"/>
          <w:sz w:val="24"/>
          <w:szCs w:val="24"/>
        </w:rPr>
      </w:pPr>
    </w:p>
    <w:p w14:paraId="67A56B65" w14:textId="225D3CC1" w:rsidR="008F51CC" w:rsidRDefault="008F51CC" w:rsidP="008F51CC">
      <w:pPr>
        <w:spacing w:line="360" w:lineRule="auto"/>
        <w:jc w:val="both"/>
        <w:rPr>
          <w:rFonts w:ascii="Franklin Gothic Book" w:hAnsi="Franklin Gothic Book"/>
          <w:b/>
          <w:bCs/>
          <w:color w:val="002060"/>
          <w:sz w:val="24"/>
          <w:szCs w:val="24"/>
        </w:rPr>
      </w:pPr>
      <w:r w:rsidRPr="008F51CC">
        <w:rPr>
          <w:rFonts w:ascii="Franklin Gothic Book" w:hAnsi="Franklin Gothic Book"/>
          <w:b/>
          <w:bCs/>
          <w:color w:val="002060"/>
          <w:sz w:val="24"/>
          <w:szCs w:val="24"/>
        </w:rPr>
        <w:t>U.S. Liver Cancer Drug Market</w:t>
      </w:r>
      <w:r>
        <w:rPr>
          <w:rFonts w:ascii="Franklin Gothic Book" w:hAnsi="Franklin Gothic Book"/>
          <w:b/>
          <w:bCs/>
          <w:color w:val="002060"/>
          <w:sz w:val="24"/>
          <w:szCs w:val="24"/>
        </w:rPr>
        <w:t xml:space="preserve">, </w:t>
      </w:r>
      <w:r w:rsidRPr="008F51CC">
        <w:rPr>
          <w:rFonts w:ascii="Franklin Gothic Book" w:hAnsi="Franklin Gothic Book"/>
          <w:b/>
          <w:bCs/>
          <w:color w:val="002060"/>
          <w:sz w:val="24"/>
          <w:szCs w:val="24"/>
        </w:rPr>
        <w:t>By Cancer Type</w:t>
      </w:r>
    </w:p>
    <w:p w14:paraId="1E190C97" w14:textId="623605AA" w:rsidR="008F51CC" w:rsidRPr="00664AC9" w:rsidRDefault="008F51CC" w:rsidP="008F51CC">
      <w:pPr>
        <w:pStyle w:val="ListParagraph"/>
        <w:numPr>
          <w:ilvl w:val="0"/>
          <w:numId w:val="4"/>
        </w:numPr>
        <w:spacing w:line="360" w:lineRule="auto"/>
        <w:jc w:val="both"/>
        <w:rPr>
          <w:rFonts w:ascii="Franklin Gothic Book" w:hAnsi="Franklin Gothic Book"/>
          <w:b/>
          <w:bCs/>
          <w:color w:val="002060"/>
          <w:sz w:val="24"/>
          <w:szCs w:val="24"/>
        </w:rPr>
      </w:pPr>
      <w:r w:rsidRPr="00664AC9">
        <w:rPr>
          <w:rFonts w:ascii="Franklin Gothic Book" w:hAnsi="Franklin Gothic Book"/>
          <w:b/>
          <w:bCs/>
          <w:color w:val="002060"/>
          <w:sz w:val="24"/>
          <w:szCs w:val="24"/>
        </w:rPr>
        <w:t>Hepatocellular Carcinoma</w:t>
      </w:r>
    </w:p>
    <w:p w14:paraId="3782A9F4" w14:textId="3AF639AC" w:rsidR="008F51CC" w:rsidRPr="00664AC9" w:rsidRDefault="008F51CC" w:rsidP="008F51CC">
      <w:pPr>
        <w:pStyle w:val="ListParagraph"/>
        <w:numPr>
          <w:ilvl w:val="0"/>
          <w:numId w:val="4"/>
        </w:numPr>
        <w:spacing w:line="360" w:lineRule="auto"/>
        <w:jc w:val="both"/>
        <w:rPr>
          <w:rFonts w:ascii="Franklin Gothic Book" w:hAnsi="Franklin Gothic Book"/>
          <w:b/>
          <w:bCs/>
          <w:color w:val="002060"/>
          <w:sz w:val="24"/>
          <w:szCs w:val="24"/>
        </w:rPr>
      </w:pPr>
      <w:r w:rsidRPr="00664AC9">
        <w:rPr>
          <w:rFonts w:ascii="Franklin Gothic Book" w:hAnsi="Franklin Gothic Book"/>
          <w:b/>
          <w:bCs/>
          <w:color w:val="002060"/>
          <w:sz w:val="24"/>
          <w:szCs w:val="24"/>
        </w:rPr>
        <w:t>Intrahepatic Cholangiocarcinoma</w:t>
      </w:r>
    </w:p>
    <w:p w14:paraId="51BEE83B" w14:textId="3F348772" w:rsidR="008F51CC" w:rsidRDefault="00664AC9" w:rsidP="008F51CC">
      <w:pPr>
        <w:spacing w:line="360" w:lineRule="auto"/>
        <w:jc w:val="both"/>
        <w:rPr>
          <w:rFonts w:ascii="Franklin Gothic Book" w:hAnsi="Franklin Gothic Book"/>
          <w:color w:val="002060"/>
          <w:sz w:val="24"/>
          <w:szCs w:val="24"/>
        </w:rPr>
      </w:pPr>
      <w:r w:rsidRPr="00664AC9">
        <w:rPr>
          <w:rFonts w:ascii="Franklin Gothic Book" w:hAnsi="Franklin Gothic Book"/>
          <w:color w:val="002060"/>
          <w:sz w:val="24"/>
          <w:szCs w:val="24"/>
        </w:rPr>
        <w:t>In the U.S. liver cancer drug market, hepatocellular carcinoma accounts for the majority of the market share, as it represents approximately 7</w:t>
      </w:r>
      <w:r>
        <w:rPr>
          <w:rFonts w:ascii="Franklin Gothic Book" w:hAnsi="Franklin Gothic Book"/>
          <w:color w:val="002060"/>
          <w:sz w:val="24"/>
          <w:szCs w:val="24"/>
        </w:rPr>
        <w:t>0</w:t>
      </w:r>
      <w:r w:rsidRPr="00664AC9">
        <w:rPr>
          <w:rFonts w:ascii="Franklin Gothic Book" w:hAnsi="Franklin Gothic Book"/>
          <w:color w:val="002060"/>
          <w:sz w:val="24"/>
          <w:szCs w:val="24"/>
        </w:rPr>
        <w:t>–85% of all primary liver cancer cases.</w:t>
      </w:r>
      <w:r>
        <w:rPr>
          <w:rFonts w:ascii="Franklin Gothic Book" w:hAnsi="Franklin Gothic Book"/>
          <w:color w:val="002060"/>
          <w:sz w:val="24"/>
          <w:szCs w:val="24"/>
        </w:rPr>
        <w:t xml:space="preserve"> </w:t>
      </w:r>
      <w:r w:rsidRPr="00664AC9">
        <w:rPr>
          <w:rFonts w:ascii="Franklin Gothic Book" w:hAnsi="Franklin Gothic Book"/>
          <w:color w:val="002060"/>
          <w:sz w:val="24"/>
          <w:szCs w:val="24"/>
        </w:rPr>
        <w:t xml:space="preserve">In contrast, intrahepatic cholangiocarcinoma, a rarer and more aggressive form of liver </w:t>
      </w:r>
      <w:r w:rsidRPr="00664AC9">
        <w:rPr>
          <w:rFonts w:ascii="Franklin Gothic Book" w:hAnsi="Franklin Gothic Book"/>
          <w:color w:val="002060"/>
          <w:sz w:val="24"/>
          <w:szCs w:val="24"/>
        </w:rPr>
        <w:lastRenderedPageBreak/>
        <w:t>cancer originating in the bile ducts, holds a smaller but growing market segment. Increased awareness, improved diagnostic capabilities, and emerging targeted therapies for intrahepatic cholangiocarcinoma</w:t>
      </w:r>
      <w:r>
        <w:rPr>
          <w:rFonts w:ascii="Franklin Gothic Book" w:hAnsi="Franklin Gothic Book"/>
          <w:color w:val="002060"/>
          <w:sz w:val="24"/>
          <w:szCs w:val="24"/>
        </w:rPr>
        <w:t xml:space="preserve"> </w:t>
      </w:r>
      <w:r w:rsidRPr="00664AC9">
        <w:rPr>
          <w:rFonts w:ascii="Franklin Gothic Book" w:hAnsi="Franklin Gothic Book"/>
          <w:color w:val="002060"/>
          <w:sz w:val="24"/>
          <w:szCs w:val="24"/>
        </w:rPr>
        <w:t>such as FGFR inhibitors</w:t>
      </w:r>
      <w:r>
        <w:rPr>
          <w:rFonts w:ascii="Franklin Gothic Book" w:hAnsi="Franklin Gothic Book"/>
          <w:color w:val="002060"/>
          <w:sz w:val="24"/>
          <w:szCs w:val="24"/>
        </w:rPr>
        <w:t xml:space="preserve">, </w:t>
      </w:r>
      <w:r w:rsidRPr="00664AC9">
        <w:rPr>
          <w:rFonts w:ascii="Franklin Gothic Book" w:hAnsi="Franklin Gothic Book"/>
          <w:color w:val="002060"/>
          <w:sz w:val="24"/>
          <w:szCs w:val="24"/>
        </w:rPr>
        <w:t>are beginning to reshape treatment paradigms and attract pharmaceutical interest.</w:t>
      </w:r>
    </w:p>
    <w:p w14:paraId="6D538582" w14:textId="77777777" w:rsidR="00664AC9" w:rsidRDefault="00664AC9" w:rsidP="008F51CC">
      <w:pPr>
        <w:spacing w:line="360" w:lineRule="auto"/>
        <w:jc w:val="both"/>
        <w:rPr>
          <w:rFonts w:ascii="Franklin Gothic Book" w:hAnsi="Franklin Gothic Book"/>
          <w:b/>
          <w:bCs/>
          <w:color w:val="002060"/>
          <w:sz w:val="24"/>
          <w:szCs w:val="24"/>
        </w:rPr>
      </w:pPr>
    </w:p>
    <w:p w14:paraId="41ED3D55" w14:textId="1BB441F8" w:rsidR="008F51CC" w:rsidRDefault="008F51CC" w:rsidP="008F51CC">
      <w:pPr>
        <w:spacing w:line="360" w:lineRule="auto"/>
        <w:jc w:val="both"/>
        <w:rPr>
          <w:rFonts w:ascii="Franklin Gothic Book" w:hAnsi="Franklin Gothic Book"/>
          <w:b/>
          <w:bCs/>
          <w:color w:val="002060"/>
          <w:sz w:val="24"/>
          <w:szCs w:val="24"/>
        </w:rPr>
      </w:pPr>
      <w:r w:rsidRPr="008F51CC">
        <w:rPr>
          <w:rFonts w:ascii="Franklin Gothic Book" w:hAnsi="Franklin Gothic Book"/>
          <w:b/>
          <w:bCs/>
          <w:color w:val="002060"/>
          <w:sz w:val="24"/>
          <w:szCs w:val="24"/>
        </w:rPr>
        <w:t>U.S. Liver Cancer Drug Market</w:t>
      </w:r>
      <w:r>
        <w:rPr>
          <w:rFonts w:ascii="Franklin Gothic Book" w:hAnsi="Franklin Gothic Book"/>
          <w:b/>
          <w:bCs/>
          <w:color w:val="002060"/>
          <w:sz w:val="24"/>
          <w:szCs w:val="24"/>
        </w:rPr>
        <w:t xml:space="preserve">, </w:t>
      </w:r>
      <w:r w:rsidRPr="008F51CC">
        <w:rPr>
          <w:rFonts w:ascii="Franklin Gothic Book" w:hAnsi="Franklin Gothic Book"/>
          <w:b/>
          <w:bCs/>
          <w:color w:val="002060"/>
          <w:sz w:val="24"/>
          <w:szCs w:val="24"/>
        </w:rPr>
        <w:t>By Route of Administration</w:t>
      </w:r>
    </w:p>
    <w:p w14:paraId="3B47EFEE" w14:textId="0C48057D" w:rsidR="008F51CC" w:rsidRPr="00664AC9" w:rsidRDefault="008F51CC" w:rsidP="008F51CC">
      <w:pPr>
        <w:pStyle w:val="ListParagraph"/>
        <w:numPr>
          <w:ilvl w:val="0"/>
          <w:numId w:val="5"/>
        </w:numPr>
        <w:spacing w:line="360" w:lineRule="auto"/>
        <w:jc w:val="both"/>
        <w:rPr>
          <w:rFonts w:ascii="Franklin Gothic Book" w:hAnsi="Franklin Gothic Book"/>
          <w:b/>
          <w:bCs/>
          <w:color w:val="002060"/>
          <w:sz w:val="24"/>
          <w:szCs w:val="24"/>
        </w:rPr>
      </w:pPr>
      <w:r w:rsidRPr="00664AC9">
        <w:rPr>
          <w:rFonts w:ascii="Franklin Gothic Book" w:hAnsi="Franklin Gothic Book"/>
          <w:b/>
          <w:bCs/>
          <w:color w:val="002060"/>
          <w:sz w:val="24"/>
          <w:szCs w:val="24"/>
        </w:rPr>
        <w:t>Oral</w:t>
      </w:r>
    </w:p>
    <w:p w14:paraId="3C8784E6" w14:textId="3E20DC13" w:rsidR="008F51CC" w:rsidRPr="00664AC9" w:rsidRDefault="008F51CC" w:rsidP="008F51CC">
      <w:pPr>
        <w:pStyle w:val="ListParagraph"/>
        <w:numPr>
          <w:ilvl w:val="0"/>
          <w:numId w:val="5"/>
        </w:numPr>
        <w:spacing w:line="360" w:lineRule="auto"/>
        <w:jc w:val="both"/>
        <w:rPr>
          <w:rFonts w:ascii="Franklin Gothic Book" w:hAnsi="Franklin Gothic Book"/>
          <w:b/>
          <w:bCs/>
          <w:color w:val="002060"/>
          <w:sz w:val="24"/>
          <w:szCs w:val="24"/>
        </w:rPr>
      </w:pPr>
      <w:r w:rsidRPr="00664AC9">
        <w:rPr>
          <w:rFonts w:ascii="Franklin Gothic Book" w:hAnsi="Franklin Gothic Book"/>
          <w:b/>
          <w:bCs/>
          <w:color w:val="002060"/>
          <w:sz w:val="24"/>
          <w:szCs w:val="24"/>
        </w:rPr>
        <w:t>Intravenous</w:t>
      </w:r>
    </w:p>
    <w:p w14:paraId="70660AB6" w14:textId="1939991A" w:rsidR="008F51CC" w:rsidRDefault="00664AC9" w:rsidP="008F51CC">
      <w:pPr>
        <w:spacing w:line="360" w:lineRule="auto"/>
        <w:jc w:val="both"/>
        <w:rPr>
          <w:rFonts w:ascii="Franklin Gothic Book" w:hAnsi="Franklin Gothic Book"/>
          <w:color w:val="002060"/>
          <w:sz w:val="24"/>
          <w:szCs w:val="24"/>
        </w:rPr>
      </w:pPr>
      <w:r w:rsidRPr="00664AC9">
        <w:rPr>
          <w:rFonts w:ascii="Franklin Gothic Book" w:hAnsi="Franklin Gothic Book"/>
          <w:color w:val="002060"/>
          <w:sz w:val="24"/>
          <w:szCs w:val="24"/>
        </w:rPr>
        <w:t>In the U.S. liver cancer drug market, oral administration holds a significant share, primarily driven by the widespread use of targeted therapies</w:t>
      </w:r>
      <w:r>
        <w:rPr>
          <w:rFonts w:ascii="Franklin Gothic Book" w:hAnsi="Franklin Gothic Book"/>
          <w:color w:val="002060"/>
          <w:sz w:val="24"/>
          <w:szCs w:val="24"/>
        </w:rPr>
        <w:t xml:space="preserve">. </w:t>
      </w:r>
      <w:r w:rsidRPr="00664AC9">
        <w:rPr>
          <w:rFonts w:ascii="Franklin Gothic Book" w:hAnsi="Franklin Gothic Book"/>
          <w:color w:val="002060"/>
          <w:sz w:val="24"/>
          <w:szCs w:val="24"/>
        </w:rPr>
        <w:t xml:space="preserve">Oral drugs are especially preferred for long-term management of advanced hepatocellular carcinoma, contributing to their </w:t>
      </w:r>
      <w:r w:rsidR="009C3318" w:rsidRPr="00B8636E">
        <w:rPr>
          <w:rFonts w:ascii="Franklin Gothic Book" w:hAnsi="Franklin Gothic Book"/>
          <w:noProof/>
          <w:lang w:eastAsia="en-IN"/>
        </w:rPr>
        <w:drawing>
          <wp:anchor distT="0" distB="0" distL="0" distR="0" simplePos="0" relativeHeight="251665408" behindDoc="1" locked="0" layoutInCell="1" allowOverlap="1" wp14:anchorId="0617BD3F" wp14:editId="3DDE4CEC">
            <wp:simplePos x="0" y="0"/>
            <wp:positionH relativeFrom="page">
              <wp:posOffset>-822960</wp:posOffset>
            </wp:positionH>
            <wp:positionV relativeFrom="page">
              <wp:posOffset>-777240</wp:posOffset>
            </wp:positionV>
            <wp:extent cx="10220215" cy="14454202"/>
            <wp:effectExtent l="0" t="0" r="0" b="5080"/>
            <wp:wrapNone/>
            <wp:docPr id="481499186" name="Picture 48149918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664AC9">
        <w:rPr>
          <w:rFonts w:ascii="Franklin Gothic Book" w:hAnsi="Franklin Gothic Book"/>
          <w:color w:val="002060"/>
          <w:sz w:val="24"/>
          <w:szCs w:val="24"/>
        </w:rPr>
        <w:t>dominance in this segment.</w:t>
      </w:r>
      <w:r>
        <w:rPr>
          <w:rFonts w:ascii="Franklin Gothic Book" w:hAnsi="Franklin Gothic Book"/>
          <w:color w:val="002060"/>
          <w:sz w:val="24"/>
          <w:szCs w:val="24"/>
        </w:rPr>
        <w:t xml:space="preserve"> </w:t>
      </w:r>
      <w:r w:rsidRPr="00664AC9">
        <w:rPr>
          <w:rFonts w:ascii="Franklin Gothic Book" w:hAnsi="Franklin Gothic Book"/>
          <w:color w:val="002060"/>
          <w:sz w:val="24"/>
          <w:szCs w:val="24"/>
        </w:rPr>
        <w:t>On the other hand, the intravenous route is gaining rapid momentum, largely due to the growing adoption of immunotherapy regimens</w:t>
      </w:r>
      <w:r>
        <w:rPr>
          <w:rFonts w:ascii="Franklin Gothic Book" w:hAnsi="Franklin Gothic Book"/>
          <w:color w:val="002060"/>
          <w:sz w:val="24"/>
          <w:szCs w:val="24"/>
        </w:rPr>
        <w:t xml:space="preserve"> </w:t>
      </w:r>
      <w:r w:rsidRPr="00664AC9">
        <w:rPr>
          <w:rFonts w:ascii="Franklin Gothic Book" w:hAnsi="Franklin Gothic Book"/>
          <w:color w:val="002060"/>
          <w:sz w:val="24"/>
          <w:szCs w:val="24"/>
        </w:rPr>
        <w:t xml:space="preserve">that require administration in clinical or hospital environments. The IV segment is expected to expand at a notable growth rate, supported by the increasing number of infusion-based therapies entering the market and the infrastructure readiness of oncology </w:t>
      </w:r>
      <w:proofErr w:type="spellStart"/>
      <w:r w:rsidRPr="00664AC9">
        <w:rPr>
          <w:rFonts w:ascii="Franklin Gothic Book" w:hAnsi="Franklin Gothic Book"/>
          <w:color w:val="002060"/>
          <w:sz w:val="24"/>
          <w:szCs w:val="24"/>
        </w:rPr>
        <w:t>centers</w:t>
      </w:r>
      <w:proofErr w:type="spellEnd"/>
      <w:r w:rsidRPr="00664AC9">
        <w:rPr>
          <w:rFonts w:ascii="Franklin Gothic Book" w:hAnsi="Franklin Gothic Book"/>
          <w:color w:val="002060"/>
          <w:sz w:val="24"/>
          <w:szCs w:val="24"/>
        </w:rPr>
        <w:t xml:space="preserve"> across the U.S. </w:t>
      </w:r>
    </w:p>
    <w:p w14:paraId="13E2D610" w14:textId="77777777" w:rsidR="00664AC9" w:rsidRDefault="00664AC9" w:rsidP="008F51CC">
      <w:pPr>
        <w:spacing w:line="360" w:lineRule="auto"/>
        <w:jc w:val="both"/>
        <w:rPr>
          <w:rFonts w:ascii="Franklin Gothic Book" w:hAnsi="Franklin Gothic Book"/>
          <w:b/>
          <w:bCs/>
          <w:color w:val="002060"/>
          <w:sz w:val="24"/>
          <w:szCs w:val="24"/>
        </w:rPr>
      </w:pPr>
    </w:p>
    <w:p w14:paraId="619F603B" w14:textId="4B298BBE" w:rsidR="008F51CC" w:rsidRDefault="008F51CC" w:rsidP="008F51CC">
      <w:pPr>
        <w:spacing w:line="360" w:lineRule="auto"/>
        <w:jc w:val="both"/>
        <w:rPr>
          <w:rFonts w:ascii="Franklin Gothic Book" w:hAnsi="Franklin Gothic Book"/>
          <w:b/>
          <w:bCs/>
          <w:color w:val="002060"/>
          <w:sz w:val="24"/>
          <w:szCs w:val="24"/>
        </w:rPr>
      </w:pPr>
      <w:r w:rsidRPr="008F51CC">
        <w:rPr>
          <w:rFonts w:ascii="Franklin Gothic Book" w:hAnsi="Franklin Gothic Book"/>
          <w:b/>
          <w:bCs/>
          <w:color w:val="002060"/>
          <w:sz w:val="24"/>
          <w:szCs w:val="24"/>
        </w:rPr>
        <w:t>U.S. Liver Cancer Drug Market</w:t>
      </w:r>
      <w:r>
        <w:rPr>
          <w:rFonts w:ascii="Franklin Gothic Book" w:hAnsi="Franklin Gothic Book"/>
          <w:b/>
          <w:bCs/>
          <w:color w:val="002060"/>
          <w:sz w:val="24"/>
          <w:szCs w:val="24"/>
        </w:rPr>
        <w:t xml:space="preserve">, </w:t>
      </w:r>
      <w:r w:rsidRPr="008F51CC">
        <w:rPr>
          <w:rFonts w:ascii="Franklin Gothic Book" w:hAnsi="Franklin Gothic Book"/>
          <w:b/>
          <w:bCs/>
          <w:color w:val="002060"/>
          <w:sz w:val="24"/>
          <w:szCs w:val="24"/>
        </w:rPr>
        <w:t>By End User</w:t>
      </w:r>
    </w:p>
    <w:p w14:paraId="6D6EA633" w14:textId="76EA3D41" w:rsidR="008F51CC" w:rsidRPr="00664AC9" w:rsidRDefault="008F51CC" w:rsidP="008F51CC">
      <w:pPr>
        <w:pStyle w:val="ListParagraph"/>
        <w:numPr>
          <w:ilvl w:val="0"/>
          <w:numId w:val="6"/>
        </w:numPr>
        <w:spacing w:line="360" w:lineRule="auto"/>
        <w:jc w:val="both"/>
        <w:rPr>
          <w:rFonts w:ascii="Franklin Gothic Book" w:hAnsi="Franklin Gothic Book"/>
          <w:b/>
          <w:bCs/>
          <w:color w:val="002060"/>
          <w:sz w:val="24"/>
          <w:szCs w:val="24"/>
        </w:rPr>
      </w:pPr>
      <w:r w:rsidRPr="00664AC9">
        <w:rPr>
          <w:rFonts w:ascii="Franklin Gothic Book" w:hAnsi="Franklin Gothic Book"/>
          <w:b/>
          <w:bCs/>
          <w:color w:val="002060"/>
          <w:sz w:val="24"/>
          <w:szCs w:val="24"/>
        </w:rPr>
        <w:t>Hospitals &amp; Clinics</w:t>
      </w:r>
    </w:p>
    <w:p w14:paraId="355FA5D8" w14:textId="7B166E4E" w:rsidR="008F51CC" w:rsidRPr="00664AC9" w:rsidRDefault="008F51CC" w:rsidP="008F51CC">
      <w:pPr>
        <w:pStyle w:val="ListParagraph"/>
        <w:numPr>
          <w:ilvl w:val="0"/>
          <w:numId w:val="6"/>
        </w:numPr>
        <w:spacing w:line="360" w:lineRule="auto"/>
        <w:jc w:val="both"/>
        <w:rPr>
          <w:rFonts w:ascii="Franklin Gothic Book" w:hAnsi="Franklin Gothic Book"/>
          <w:b/>
          <w:bCs/>
          <w:color w:val="002060"/>
          <w:sz w:val="24"/>
          <w:szCs w:val="24"/>
        </w:rPr>
      </w:pPr>
      <w:r w:rsidRPr="00664AC9">
        <w:rPr>
          <w:rFonts w:ascii="Franklin Gothic Book" w:hAnsi="Franklin Gothic Book"/>
          <w:b/>
          <w:bCs/>
          <w:color w:val="002060"/>
          <w:sz w:val="24"/>
          <w:szCs w:val="24"/>
        </w:rPr>
        <w:t xml:space="preserve">Cancer Research Institutes &amp; Academic Medical </w:t>
      </w:r>
      <w:proofErr w:type="spellStart"/>
      <w:r w:rsidRPr="00664AC9">
        <w:rPr>
          <w:rFonts w:ascii="Franklin Gothic Book" w:hAnsi="Franklin Gothic Book"/>
          <w:b/>
          <w:bCs/>
          <w:color w:val="002060"/>
          <w:sz w:val="24"/>
          <w:szCs w:val="24"/>
        </w:rPr>
        <w:t>Centers</w:t>
      </w:r>
      <w:proofErr w:type="spellEnd"/>
    </w:p>
    <w:p w14:paraId="46C5B748" w14:textId="08370D20" w:rsidR="008F51CC" w:rsidRPr="00664AC9" w:rsidRDefault="008F51CC" w:rsidP="008F51CC">
      <w:pPr>
        <w:pStyle w:val="ListParagraph"/>
        <w:numPr>
          <w:ilvl w:val="0"/>
          <w:numId w:val="6"/>
        </w:numPr>
        <w:spacing w:line="360" w:lineRule="auto"/>
        <w:jc w:val="both"/>
        <w:rPr>
          <w:rFonts w:ascii="Franklin Gothic Book" w:hAnsi="Franklin Gothic Book"/>
          <w:b/>
          <w:bCs/>
          <w:color w:val="002060"/>
          <w:sz w:val="24"/>
          <w:szCs w:val="24"/>
        </w:rPr>
      </w:pPr>
      <w:r w:rsidRPr="00664AC9">
        <w:rPr>
          <w:rFonts w:ascii="Franklin Gothic Book" w:hAnsi="Franklin Gothic Book"/>
          <w:b/>
          <w:bCs/>
          <w:color w:val="002060"/>
          <w:sz w:val="24"/>
          <w:szCs w:val="24"/>
        </w:rPr>
        <w:t>Homecare Settings</w:t>
      </w:r>
    </w:p>
    <w:p w14:paraId="1D2C5A7B" w14:textId="2E911D0A" w:rsidR="008F51CC" w:rsidRDefault="00C500AA" w:rsidP="008F51CC">
      <w:pPr>
        <w:spacing w:line="360" w:lineRule="auto"/>
        <w:jc w:val="both"/>
        <w:rPr>
          <w:rFonts w:ascii="Franklin Gothic Book" w:hAnsi="Franklin Gothic Book"/>
          <w:color w:val="002060"/>
          <w:sz w:val="24"/>
          <w:szCs w:val="24"/>
        </w:rPr>
      </w:pPr>
      <w:r w:rsidRPr="00C500AA">
        <w:rPr>
          <w:rFonts w:ascii="Franklin Gothic Book" w:hAnsi="Franklin Gothic Book"/>
          <w:color w:val="002060"/>
          <w:sz w:val="24"/>
          <w:szCs w:val="24"/>
        </w:rPr>
        <w:t xml:space="preserve">In the U.S. liver cancer drug market, hospitals and clinics dominate as the primary end users, accounting for the largest market share. These settings are central to the administration of intravenous therapies, advanced treatments, and inpatient care for liver cancer patients, particularly in cases of advanced or metastatic disease. Cancer research institutes and academic medical </w:t>
      </w:r>
      <w:proofErr w:type="spellStart"/>
      <w:r w:rsidRPr="00C500AA">
        <w:rPr>
          <w:rFonts w:ascii="Franklin Gothic Book" w:hAnsi="Franklin Gothic Book"/>
          <w:color w:val="002060"/>
          <w:sz w:val="24"/>
          <w:szCs w:val="24"/>
        </w:rPr>
        <w:t>centers</w:t>
      </w:r>
      <w:proofErr w:type="spellEnd"/>
      <w:r w:rsidRPr="00C500AA">
        <w:rPr>
          <w:rFonts w:ascii="Franklin Gothic Book" w:hAnsi="Franklin Gothic Book"/>
          <w:color w:val="002060"/>
          <w:sz w:val="24"/>
          <w:szCs w:val="24"/>
        </w:rPr>
        <w:t xml:space="preserve"> are also significant players in the market, contributing to the development of cutting-edge treatments through clinical trials and research-based applications.</w:t>
      </w:r>
      <w:r>
        <w:rPr>
          <w:rFonts w:ascii="Franklin Gothic Book" w:hAnsi="Franklin Gothic Book"/>
          <w:color w:val="002060"/>
          <w:sz w:val="24"/>
          <w:szCs w:val="24"/>
        </w:rPr>
        <w:t xml:space="preserve"> </w:t>
      </w:r>
      <w:r w:rsidRPr="00C500AA">
        <w:rPr>
          <w:rFonts w:ascii="Franklin Gothic Book" w:hAnsi="Franklin Gothic Book"/>
          <w:color w:val="002060"/>
          <w:sz w:val="24"/>
          <w:szCs w:val="24"/>
        </w:rPr>
        <w:t xml:space="preserve">Homecare settings are emerging as a growing segment due to the increasing availability of oral medications, which allow patients to manage their condition from the comfort of their homes. This shift towards homecare is </w:t>
      </w:r>
      <w:proofErr w:type="spellStart"/>
      <w:r w:rsidRPr="00C500AA">
        <w:rPr>
          <w:rFonts w:ascii="Franklin Gothic Book" w:hAnsi="Franklin Gothic Book"/>
          <w:color w:val="002060"/>
          <w:sz w:val="24"/>
          <w:szCs w:val="24"/>
        </w:rPr>
        <w:t>fueled</w:t>
      </w:r>
      <w:proofErr w:type="spellEnd"/>
      <w:r w:rsidRPr="00C500AA">
        <w:rPr>
          <w:rFonts w:ascii="Franklin Gothic Book" w:hAnsi="Franklin Gothic Book"/>
          <w:color w:val="002060"/>
          <w:sz w:val="24"/>
          <w:szCs w:val="24"/>
        </w:rPr>
        <w:t xml:space="preserve"> by both </w:t>
      </w:r>
      <w:r w:rsidRPr="00C500AA">
        <w:rPr>
          <w:rFonts w:ascii="Franklin Gothic Book" w:hAnsi="Franklin Gothic Book"/>
          <w:color w:val="002060"/>
          <w:sz w:val="24"/>
          <w:szCs w:val="24"/>
        </w:rPr>
        <w:lastRenderedPageBreak/>
        <w:t>the convenience of oral therapies and the growing preference for less invasive, outpatient treatment options, offering a more patient-centric approach.</w:t>
      </w:r>
    </w:p>
    <w:p w14:paraId="2CCA2EDE" w14:textId="77777777" w:rsidR="00A95DF4" w:rsidRDefault="00A95DF4" w:rsidP="00A95DF4">
      <w:pPr>
        <w:spacing w:line="360" w:lineRule="auto"/>
        <w:jc w:val="both"/>
        <w:rPr>
          <w:rFonts w:ascii="Franklin Gothic Book" w:hAnsi="Franklin Gothic Book"/>
          <w:b/>
          <w:bCs/>
          <w:color w:val="002060"/>
          <w:sz w:val="24"/>
          <w:szCs w:val="24"/>
        </w:rPr>
      </w:pPr>
    </w:p>
    <w:p w14:paraId="6374BD2F" w14:textId="77777777" w:rsidR="00A95DF4" w:rsidRDefault="00A95DF4" w:rsidP="00A95DF4">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724B30D2" w14:textId="7A6BB917" w:rsidR="00A95DF4" w:rsidRDefault="00A95DF4" w:rsidP="00A95DF4">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C500AA" w:rsidRPr="00C500AA">
        <w:rPr>
          <w:rFonts w:ascii="Franklin Gothic Book" w:hAnsi="Franklin Gothic Book"/>
          <w:color w:val="002060"/>
          <w:sz w:val="24"/>
          <w:szCs w:val="24"/>
        </w:rPr>
        <w:t>U.S. liver cancer drug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C500AA" w:rsidRPr="00C500AA">
        <w:rPr>
          <w:rFonts w:ascii="Franklin Gothic Book" w:hAnsi="Franklin Gothic Book"/>
          <w:color w:val="1F3864" w:themeColor="accent1" w:themeShade="80"/>
          <w:sz w:val="24"/>
          <w:szCs w:val="24"/>
        </w:rPr>
        <w:t>AbbVie</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Bristol-Myers Squibb</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Gilead Sciences</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Merck &amp; Co.</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Eli Lilly and Co.</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Regeneron Pharmaceuticals</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Amgen</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Johnson &amp; Johnson</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Pfizer</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Biogen</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AstraZeneca</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Novartis</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Boehringer Ingelheim Pharmaceuticals</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Medtronic</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Eisai Inc.</w:t>
      </w:r>
      <w:r w:rsidR="00C500AA">
        <w:rPr>
          <w:rFonts w:ascii="Franklin Gothic Book" w:hAnsi="Franklin Gothic Book"/>
          <w:color w:val="1F3864" w:themeColor="accent1" w:themeShade="80"/>
          <w:sz w:val="24"/>
          <w:szCs w:val="24"/>
        </w:rPr>
        <w:t xml:space="preserve">, </w:t>
      </w:r>
      <w:proofErr w:type="spellStart"/>
      <w:r w:rsidR="00C500AA" w:rsidRPr="00C500AA">
        <w:rPr>
          <w:rFonts w:ascii="Franklin Gothic Book" w:hAnsi="Franklin Gothic Book"/>
          <w:color w:val="1F3864" w:themeColor="accent1" w:themeShade="80"/>
          <w:sz w:val="24"/>
          <w:szCs w:val="24"/>
        </w:rPr>
        <w:t>Verrica</w:t>
      </w:r>
      <w:proofErr w:type="spellEnd"/>
      <w:r w:rsidR="00C500AA" w:rsidRPr="00C500AA">
        <w:rPr>
          <w:rFonts w:ascii="Franklin Gothic Book" w:hAnsi="Franklin Gothic Book"/>
          <w:color w:val="1F3864" w:themeColor="accent1" w:themeShade="80"/>
          <w:sz w:val="24"/>
          <w:szCs w:val="24"/>
        </w:rPr>
        <w:t xml:space="preserve"> Pharmaceuticals</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Sanofi S.A.</w:t>
      </w:r>
      <w:r w:rsidR="00C500AA">
        <w:rPr>
          <w:rFonts w:ascii="Franklin Gothic Book" w:hAnsi="Franklin Gothic Book"/>
          <w:color w:val="1F3864" w:themeColor="accent1" w:themeShade="80"/>
          <w:sz w:val="24"/>
          <w:szCs w:val="24"/>
        </w:rPr>
        <w:t xml:space="preserve">, </w:t>
      </w:r>
      <w:proofErr w:type="spellStart"/>
      <w:r w:rsidR="00C500AA" w:rsidRPr="00C500AA">
        <w:rPr>
          <w:rFonts w:ascii="Franklin Gothic Book" w:hAnsi="Franklin Gothic Book"/>
          <w:color w:val="1F3864" w:themeColor="accent1" w:themeShade="80"/>
          <w:sz w:val="24"/>
          <w:szCs w:val="24"/>
        </w:rPr>
        <w:t>Thermo</w:t>
      </w:r>
      <w:proofErr w:type="spellEnd"/>
      <w:r w:rsidR="00C500AA" w:rsidRPr="00C500AA">
        <w:rPr>
          <w:rFonts w:ascii="Franklin Gothic Book" w:hAnsi="Franklin Gothic Book"/>
          <w:color w:val="1F3864" w:themeColor="accent1" w:themeShade="80"/>
          <w:sz w:val="24"/>
          <w:szCs w:val="24"/>
        </w:rPr>
        <w:t xml:space="preserve"> Fisher Scientific, Inc.</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Exelixis, Inc.</w:t>
      </w:r>
      <w:r w:rsidR="00C500AA">
        <w:rPr>
          <w:rFonts w:ascii="Franklin Gothic Book" w:hAnsi="Franklin Gothic Book"/>
          <w:color w:val="1F3864" w:themeColor="accent1" w:themeShade="80"/>
          <w:sz w:val="24"/>
          <w:szCs w:val="24"/>
        </w:rPr>
        <w:t xml:space="preserve">, </w:t>
      </w:r>
      <w:r w:rsidR="00C500AA" w:rsidRPr="00C500AA">
        <w:rPr>
          <w:rFonts w:ascii="Franklin Gothic Book" w:hAnsi="Franklin Gothic Book"/>
          <w:color w:val="1F3864" w:themeColor="accent1" w:themeShade="80"/>
          <w:sz w:val="24"/>
          <w:szCs w:val="24"/>
        </w:rPr>
        <w:t xml:space="preserve">Cadila Pharmaceuticals Ltd.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w:t>
      </w:r>
      <w:r w:rsidR="009C3318" w:rsidRPr="00B8636E">
        <w:rPr>
          <w:rFonts w:ascii="Franklin Gothic Book" w:hAnsi="Franklin Gothic Book"/>
          <w:noProof/>
          <w:lang w:eastAsia="en-IN"/>
        </w:rPr>
        <w:drawing>
          <wp:anchor distT="0" distB="0" distL="0" distR="0" simplePos="0" relativeHeight="251667456" behindDoc="1" locked="0" layoutInCell="1" allowOverlap="1" wp14:anchorId="6692F340" wp14:editId="158A3AA4">
            <wp:simplePos x="0" y="0"/>
            <wp:positionH relativeFrom="page">
              <wp:posOffset>-1005840</wp:posOffset>
            </wp:positionH>
            <wp:positionV relativeFrom="page">
              <wp:posOffset>-975360</wp:posOffset>
            </wp:positionV>
            <wp:extent cx="10220215" cy="14454202"/>
            <wp:effectExtent l="0" t="0" r="0" b="5080"/>
            <wp:wrapNone/>
            <wp:docPr id="1237915489" name="Picture 123791548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F7D53">
        <w:rPr>
          <w:rFonts w:ascii="Franklin Gothic Book" w:hAnsi="Franklin Gothic Book"/>
          <w:color w:val="1F3864" w:themeColor="accent1" w:themeShade="80"/>
          <w:sz w:val="24"/>
          <w:szCs w:val="24"/>
        </w:rPr>
        <w:t>into the financial statements of all the major players, along with product benchmarking and SWOT analysis.</w:t>
      </w:r>
      <w:r w:rsidRPr="00F27FE2">
        <w:rPr>
          <w:rFonts w:ascii="Franklin Gothic Book" w:hAnsi="Franklin Gothic Book"/>
          <w:noProof/>
          <w:lang w:eastAsia="en-IN"/>
        </w:rPr>
        <w:t xml:space="preserve"> </w:t>
      </w:r>
    </w:p>
    <w:p w14:paraId="7DAD3EF9" w14:textId="77777777" w:rsidR="00577BB3" w:rsidRDefault="00577BB3" w:rsidP="00A95DF4">
      <w:pPr>
        <w:spacing w:line="360" w:lineRule="auto"/>
        <w:jc w:val="both"/>
        <w:rPr>
          <w:rFonts w:ascii="Franklin Gothic Book" w:hAnsi="Franklin Gothic Book"/>
          <w:b/>
          <w:bCs/>
          <w:color w:val="1F3864" w:themeColor="accent1" w:themeShade="80"/>
          <w:sz w:val="24"/>
          <w:szCs w:val="24"/>
        </w:rPr>
      </w:pPr>
    </w:p>
    <w:p w14:paraId="499CE86B" w14:textId="2C9BEFAD" w:rsidR="00A95DF4" w:rsidRDefault="00A95DF4" w:rsidP="00A95DF4">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1CA54DC5" w14:textId="574B2F8B" w:rsidR="00B87A44" w:rsidRPr="00B87A44" w:rsidRDefault="00B87A44" w:rsidP="00B87A44">
      <w:pPr>
        <w:pStyle w:val="ListParagraph"/>
        <w:numPr>
          <w:ilvl w:val="0"/>
          <w:numId w:val="7"/>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w:t>
      </w:r>
      <w:proofErr w:type="spellStart"/>
      <w:r w:rsidRPr="00B87A44">
        <w:rPr>
          <w:rFonts w:ascii="Franklin Gothic Book" w:hAnsi="Franklin Gothic Book"/>
          <w:color w:val="1F3864" w:themeColor="accent1" w:themeShade="80"/>
          <w:sz w:val="24"/>
          <w:szCs w:val="24"/>
        </w:rPr>
        <w:t>Rznomics</w:t>
      </w:r>
      <w:proofErr w:type="spellEnd"/>
      <w:r w:rsidRPr="00B87A44">
        <w:rPr>
          <w:rFonts w:ascii="Franklin Gothic Book" w:hAnsi="Franklin Gothic Book"/>
          <w:color w:val="1F3864" w:themeColor="accent1" w:themeShade="80"/>
          <w:sz w:val="24"/>
          <w:szCs w:val="24"/>
        </w:rPr>
        <w:t xml:space="preserve"> Inc. achieved a major milestone as its anticancer drug RZ-001 received a second FDA Fast Track designation for the treatment of hepatocellular carcinoma, highlighting its potential as a promising new therapy for liver cancer.</w:t>
      </w:r>
    </w:p>
    <w:p w14:paraId="39A2D47A" w14:textId="2357CEB7" w:rsidR="00B87A44" w:rsidRPr="00B87A44" w:rsidRDefault="00B87A44" w:rsidP="00B87A44">
      <w:pPr>
        <w:pStyle w:val="ListParagraph"/>
        <w:numPr>
          <w:ilvl w:val="0"/>
          <w:numId w:val="7"/>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w:t>
      </w:r>
      <w:r w:rsidRPr="00B87A44">
        <w:rPr>
          <w:rFonts w:ascii="Franklin Gothic Book" w:hAnsi="Franklin Gothic Book"/>
          <w:color w:val="1F3864" w:themeColor="accent1" w:themeShade="80"/>
          <w:sz w:val="24"/>
          <w:szCs w:val="24"/>
        </w:rPr>
        <w:t>Tempest Therapeutics received FDA Fast Track designation for its oral drug targeting PPARα, used in combination with atezolizumab and bevacizumab as a first-line treatment for unresectable liver cancer</w:t>
      </w:r>
      <w:r>
        <w:rPr>
          <w:rFonts w:ascii="Franklin Gothic Book" w:hAnsi="Franklin Gothic Book"/>
          <w:color w:val="1F3864" w:themeColor="accent1" w:themeShade="80"/>
          <w:sz w:val="24"/>
          <w:szCs w:val="24"/>
        </w:rPr>
        <w:t>.</w:t>
      </w:r>
    </w:p>
    <w:p w14:paraId="0CD2BD03" w14:textId="39965F77" w:rsidR="00B87A44" w:rsidRPr="00B87A44" w:rsidRDefault="00B87A44" w:rsidP="00B87A44">
      <w:pPr>
        <w:pStyle w:val="ListParagraph"/>
        <w:numPr>
          <w:ilvl w:val="0"/>
          <w:numId w:val="7"/>
        </w:numPr>
        <w:spacing w:line="360" w:lineRule="auto"/>
        <w:jc w:val="both"/>
        <w:rPr>
          <w:rFonts w:ascii="Franklin Gothic Book" w:hAnsi="Franklin Gothic Book"/>
          <w:color w:val="1F3864" w:themeColor="accent1" w:themeShade="80"/>
          <w:sz w:val="24"/>
          <w:szCs w:val="24"/>
        </w:rPr>
      </w:pPr>
      <w:r w:rsidRPr="00B87A44">
        <w:rPr>
          <w:rFonts w:ascii="Franklin Gothic Book" w:hAnsi="Franklin Gothic Book"/>
          <w:color w:val="1F3864" w:themeColor="accent1" w:themeShade="80"/>
          <w:sz w:val="24"/>
          <w:szCs w:val="24"/>
        </w:rPr>
        <w:t>In 2024, Bristol Myers Squibb received FDA acceptance for a new application to use</w:t>
      </w:r>
      <w:r>
        <w:rPr>
          <w:rFonts w:ascii="Franklin Gothic Book" w:hAnsi="Franklin Gothic Book"/>
          <w:color w:val="1F3864" w:themeColor="accent1" w:themeShade="80"/>
          <w:sz w:val="24"/>
          <w:szCs w:val="24"/>
        </w:rPr>
        <w:t xml:space="preserve"> nivolumab and ipilimumab combination as a first-line treatment for HCC.</w:t>
      </w:r>
    </w:p>
    <w:p w14:paraId="06E39ED9" w14:textId="77777777" w:rsidR="00577BB3" w:rsidRDefault="00577BB3" w:rsidP="00A95DF4">
      <w:pPr>
        <w:spacing w:line="360" w:lineRule="auto"/>
        <w:jc w:val="both"/>
        <w:rPr>
          <w:rFonts w:ascii="Franklin Gothic Book" w:hAnsi="Franklin Gothic Book"/>
          <w:b/>
          <w:color w:val="1F3864" w:themeColor="accent1" w:themeShade="80"/>
          <w:sz w:val="24"/>
          <w:szCs w:val="24"/>
        </w:rPr>
      </w:pPr>
    </w:p>
    <w:p w14:paraId="238D1BBA" w14:textId="508484B3" w:rsidR="00A95DF4" w:rsidRDefault="00A95DF4" w:rsidP="00A95DF4">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776D73A7" w14:textId="7865667A" w:rsidR="00A95DF4" w:rsidRPr="00A61BFA" w:rsidRDefault="00A95DF4" w:rsidP="00A95DF4">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C500AA" w:rsidRPr="00C500AA">
        <w:rPr>
          <w:rFonts w:ascii="Franklin Gothic Book" w:hAnsi="Franklin Gothic Book"/>
          <w:color w:val="002060"/>
          <w:sz w:val="24"/>
          <w:szCs w:val="24"/>
        </w:rPr>
        <w:t>U.S. liver cancer drug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06869622" w14:textId="77777777" w:rsidR="00577BB3" w:rsidRDefault="00577BB3" w:rsidP="00A95DF4">
      <w:pPr>
        <w:spacing w:before="240"/>
        <w:jc w:val="both"/>
        <w:rPr>
          <w:rFonts w:ascii="Franklin Gothic Book" w:hAnsi="Franklin Gothic Book"/>
          <w:b/>
          <w:color w:val="1F3864" w:themeColor="accent1" w:themeShade="80"/>
          <w:sz w:val="24"/>
          <w:szCs w:val="24"/>
        </w:rPr>
      </w:pPr>
    </w:p>
    <w:p w14:paraId="3CFAB9A4" w14:textId="655199CF" w:rsidR="00A95DF4" w:rsidRPr="000F7D53" w:rsidRDefault="00A95DF4" w:rsidP="00A95DF4">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lastRenderedPageBreak/>
        <w:t>Porter’s Five Forces</w:t>
      </w:r>
    </w:p>
    <w:p w14:paraId="79B098AC" w14:textId="15FCBCBE" w:rsidR="00A95DF4" w:rsidRPr="000F7D53" w:rsidRDefault="00A95DF4" w:rsidP="00A95DF4">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C500AA" w:rsidRPr="00C500AA">
        <w:rPr>
          <w:rFonts w:ascii="Franklin Gothic Book" w:hAnsi="Franklin Gothic Book"/>
          <w:color w:val="002060"/>
          <w:sz w:val="24"/>
          <w:szCs w:val="24"/>
        </w:rPr>
        <w:t>U.S. liver cancer drug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06DE055C" w14:textId="77777777" w:rsidR="00A95DF4" w:rsidRDefault="00A95DF4" w:rsidP="00A95DF4">
      <w:pPr>
        <w:spacing w:before="240" w:line="360" w:lineRule="auto"/>
        <w:jc w:val="both"/>
        <w:rPr>
          <w:rFonts w:ascii="Times New Roman" w:hAnsi="Times New Roman" w:cs="Times New Roman"/>
          <w:color w:val="1F3864" w:themeColor="accent1" w:themeShade="80"/>
          <w:sz w:val="40"/>
          <w:szCs w:val="40"/>
        </w:rPr>
      </w:pPr>
    </w:p>
    <w:p w14:paraId="4A53E42E" w14:textId="77777777" w:rsidR="00C500AA" w:rsidRDefault="00C500AA" w:rsidP="00A95DF4">
      <w:pPr>
        <w:spacing w:before="240" w:line="360" w:lineRule="auto"/>
        <w:jc w:val="both"/>
        <w:rPr>
          <w:rFonts w:ascii="Times New Roman" w:hAnsi="Times New Roman" w:cs="Times New Roman"/>
          <w:color w:val="1F3864" w:themeColor="accent1" w:themeShade="80"/>
          <w:sz w:val="40"/>
          <w:szCs w:val="40"/>
        </w:rPr>
      </w:pPr>
    </w:p>
    <w:p w14:paraId="31B4E60B" w14:textId="77777777" w:rsidR="009C3318" w:rsidRDefault="009C3318" w:rsidP="00A95DF4">
      <w:pPr>
        <w:spacing w:before="240" w:line="360" w:lineRule="auto"/>
        <w:jc w:val="both"/>
        <w:rPr>
          <w:rFonts w:ascii="Times New Roman" w:hAnsi="Times New Roman" w:cs="Times New Roman"/>
          <w:color w:val="1F3864" w:themeColor="accent1" w:themeShade="80"/>
          <w:sz w:val="40"/>
          <w:szCs w:val="40"/>
        </w:rPr>
      </w:pPr>
    </w:p>
    <w:p w14:paraId="6AF44554" w14:textId="49A37E5C" w:rsidR="00A95DF4" w:rsidRDefault="009C3318" w:rsidP="00A95DF4">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0D14576E" wp14:editId="24D1C426">
            <wp:simplePos x="0" y="0"/>
            <wp:positionH relativeFrom="page">
              <wp:posOffset>-1143000</wp:posOffset>
            </wp:positionH>
            <wp:positionV relativeFrom="page">
              <wp:posOffset>-1144270</wp:posOffset>
            </wp:positionV>
            <wp:extent cx="10220215" cy="14454202"/>
            <wp:effectExtent l="0" t="0" r="0" b="5080"/>
            <wp:wrapNone/>
            <wp:docPr id="1895062714" name="Picture 189506271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95DF4" w:rsidRPr="00722ABB">
        <w:rPr>
          <w:rFonts w:ascii="Times New Roman" w:hAnsi="Times New Roman" w:cs="Times New Roman"/>
          <w:color w:val="1F3864" w:themeColor="accent1" w:themeShade="80"/>
          <w:sz w:val="40"/>
          <w:szCs w:val="40"/>
        </w:rPr>
        <w:t>TABLE OF CONTENT</w:t>
      </w:r>
    </w:p>
    <w:p w14:paraId="38149716" w14:textId="7207154B" w:rsidR="00A95DF4" w:rsidRPr="000F7D53" w:rsidRDefault="00A95DF4" w:rsidP="00A95DF4">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00577BB3" w:rsidRPr="00577BB3">
        <w:t xml:space="preserve"> </w:t>
      </w:r>
      <w:r w:rsidR="00577BB3" w:rsidRPr="00577BB3">
        <w:rPr>
          <w:rFonts w:ascii="Franklin Gothic Book" w:hAnsi="Franklin Gothic Book"/>
          <w:b/>
          <w:bCs/>
          <w:color w:val="002060"/>
          <w:sz w:val="24"/>
          <w:szCs w:val="24"/>
        </w:rPr>
        <w:t>U.S. LIVER CANCER DRUG MARKET</w:t>
      </w:r>
    </w:p>
    <w:p w14:paraId="08F4EC4E" w14:textId="73C9462A" w:rsidR="00A95DF4" w:rsidRPr="00722ABB" w:rsidRDefault="00A95DF4" w:rsidP="00A95DF4">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371A207D" w14:textId="77777777" w:rsidR="00A95DF4" w:rsidRPr="00722ABB" w:rsidRDefault="00A95DF4" w:rsidP="00A95DF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005D1F13" w14:textId="192F60DB" w:rsidR="00A95DF4" w:rsidRDefault="00A95DF4" w:rsidP="00A95DF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0F7DD035" w14:textId="77777777" w:rsidR="00A95DF4" w:rsidRDefault="00A95DF4" w:rsidP="00A95DF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68A92C7D" w14:textId="77777777" w:rsidR="00A95DF4" w:rsidRDefault="00A95DF4" w:rsidP="00A95DF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3D1C9833" w14:textId="77777777" w:rsidR="00A95DF4" w:rsidRPr="00722ABB" w:rsidRDefault="00A95DF4" w:rsidP="00A95DF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0D07B1F3" w14:textId="77777777" w:rsidR="00A95DF4" w:rsidRPr="00722ABB" w:rsidRDefault="00A95DF4" w:rsidP="00A95DF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7B426D72" w14:textId="77777777" w:rsidR="00A95DF4" w:rsidRPr="00722ABB" w:rsidRDefault="00A95DF4" w:rsidP="00A95DF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3E6DBB21" w14:textId="77777777" w:rsidR="00A95DF4" w:rsidRDefault="00A95DF4" w:rsidP="00A95DF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12B0BFA0" w14:textId="62163202" w:rsidR="00A95DF4" w:rsidRPr="00065A01" w:rsidRDefault="00577BB3" w:rsidP="00A95DF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577BB3">
        <w:rPr>
          <w:rFonts w:ascii="Franklin Gothic Book" w:hAnsi="Franklin Gothic Book"/>
          <w:b/>
          <w:bCs/>
          <w:color w:val="002060"/>
          <w:sz w:val="24"/>
          <w:szCs w:val="24"/>
        </w:rPr>
        <w:t>U.S. LIVER CANCER DRUG MARKET</w:t>
      </w:r>
      <w:r w:rsidRPr="00577BB3">
        <w:rPr>
          <w:rFonts w:ascii="Franklin Gothic Book" w:hAnsi="Franklin Gothic Book"/>
          <w:b/>
          <w:bCs/>
          <w:color w:val="002060"/>
          <w:sz w:val="28"/>
          <w:szCs w:val="28"/>
        </w:rPr>
        <w:t xml:space="preserve"> </w:t>
      </w:r>
      <w:r w:rsidR="00A95DF4" w:rsidRPr="00065A01">
        <w:rPr>
          <w:rFonts w:ascii="Franklin Gothic Book" w:hAnsi="Franklin Gothic Book"/>
          <w:b/>
          <w:bCs/>
          <w:color w:val="002060"/>
          <w:sz w:val="24"/>
          <w:szCs w:val="24"/>
        </w:rPr>
        <w:t>OUTLOOK</w:t>
      </w:r>
    </w:p>
    <w:p w14:paraId="21B4206A" w14:textId="77777777" w:rsidR="00A95DF4" w:rsidRPr="00065A01" w:rsidRDefault="00A95DF4" w:rsidP="00A95DF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164C3A55" w14:textId="77777777" w:rsidR="00A95DF4" w:rsidRPr="008D53EA" w:rsidRDefault="00A95DF4" w:rsidP="00A95DF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05668EB9" w14:textId="77777777" w:rsidR="00A95DF4" w:rsidRPr="008D53EA" w:rsidRDefault="00A95DF4" w:rsidP="00A95DF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4A7DF964" w14:textId="77777777" w:rsidR="00A95DF4" w:rsidRPr="008D53EA" w:rsidRDefault="00A95DF4" w:rsidP="00A95DF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Drivers</w:t>
      </w:r>
    </w:p>
    <w:p w14:paraId="5DD55548" w14:textId="77777777" w:rsidR="00A95DF4" w:rsidRPr="008D53EA" w:rsidRDefault="00A95DF4" w:rsidP="00A95DF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5C3590D5" w14:textId="77777777" w:rsidR="00A95DF4" w:rsidRPr="008D53EA" w:rsidRDefault="00A95DF4" w:rsidP="00A95DF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0E0227E1" w14:textId="77777777" w:rsidR="00A95DF4" w:rsidRPr="008D53EA" w:rsidRDefault="00A95DF4" w:rsidP="00A95DF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03C096D1" w14:textId="77777777" w:rsidR="00A95DF4" w:rsidRPr="008D53EA" w:rsidRDefault="00A95DF4" w:rsidP="00A95DF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0E668C9F" w14:textId="77777777" w:rsidR="00A95DF4" w:rsidRPr="008D53EA" w:rsidRDefault="00A95DF4" w:rsidP="00A95DF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0F2D6830" w14:textId="77777777" w:rsidR="00A95DF4" w:rsidRDefault="00A95DF4" w:rsidP="00A95DF4">
      <w:pPr>
        <w:spacing w:line="360" w:lineRule="auto"/>
        <w:rPr>
          <w:rFonts w:ascii="Franklin Gothic Book" w:hAnsi="Franklin Gothic Book"/>
          <w:b/>
          <w:bCs/>
          <w:color w:val="002060"/>
          <w:sz w:val="24"/>
          <w:szCs w:val="24"/>
        </w:rPr>
      </w:pPr>
    </w:p>
    <w:p w14:paraId="5C02A44C" w14:textId="118B2B7E" w:rsidR="00A95DF4" w:rsidRDefault="00A95DF4" w:rsidP="00A95DF4">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577BB3" w:rsidRPr="00577BB3">
        <w:rPr>
          <w:rFonts w:ascii="Franklin Gothic Book" w:hAnsi="Franklin Gothic Book"/>
          <w:b/>
          <w:bCs/>
          <w:color w:val="002060"/>
          <w:sz w:val="24"/>
          <w:szCs w:val="24"/>
        </w:rPr>
        <w:t>U.S. LIVER CANCER DRUG MARKET</w:t>
      </w:r>
      <w:r w:rsidRPr="00407F68">
        <w:rPr>
          <w:rStyle w:val="Heading3Char"/>
          <w:rFonts w:ascii="Franklin Gothic Book" w:hAnsi="Franklin Gothic Book"/>
          <w:b/>
          <w:bCs/>
          <w:color w:val="1F3864" w:themeColor="accent1" w:themeShade="80"/>
          <w:sz w:val="24"/>
          <w:szCs w:val="24"/>
        </w:rPr>
        <w:t xml:space="preserve">, </w:t>
      </w:r>
      <w:r w:rsidR="00B87A44" w:rsidRPr="00B87A44">
        <w:rPr>
          <w:rStyle w:val="Heading3Char"/>
          <w:rFonts w:ascii="Franklin Gothic Book" w:hAnsi="Franklin Gothic Book"/>
          <w:b/>
          <w:bCs/>
          <w:color w:val="1F3864" w:themeColor="accent1" w:themeShade="80"/>
          <w:sz w:val="24"/>
          <w:szCs w:val="24"/>
        </w:rPr>
        <w:t>BY DRUG TYPE</w:t>
      </w:r>
    </w:p>
    <w:p w14:paraId="6C65CD8D" w14:textId="77777777" w:rsidR="00A95DF4" w:rsidRDefault="00A95DF4" w:rsidP="00A95DF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188B812D" w14:textId="651904AC" w:rsidR="00A95DF4" w:rsidRDefault="009C3318" w:rsidP="00A95DF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706554FB" wp14:editId="0BD526C2">
            <wp:simplePos x="0" y="0"/>
            <wp:positionH relativeFrom="page">
              <wp:posOffset>-655320</wp:posOffset>
            </wp:positionH>
            <wp:positionV relativeFrom="page">
              <wp:align>top</wp:align>
            </wp:positionV>
            <wp:extent cx="10220215" cy="14454202"/>
            <wp:effectExtent l="0" t="0" r="0" b="5080"/>
            <wp:wrapNone/>
            <wp:docPr id="509915621" name="Picture 50991562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95DF4" w:rsidRPr="009B4007">
        <w:rPr>
          <w:rFonts w:ascii="Franklin Gothic Book" w:hAnsi="Franklin Gothic Book"/>
          <w:color w:val="002060"/>
          <w:sz w:val="24"/>
          <w:szCs w:val="24"/>
        </w:rPr>
        <w:t>5.2</w:t>
      </w:r>
      <w:r w:rsidR="00A95DF4" w:rsidRPr="00A61BFA">
        <w:t xml:space="preserve"> </w:t>
      </w:r>
      <w:r w:rsidR="00B87A44" w:rsidRPr="00B87A44">
        <w:rPr>
          <w:rFonts w:ascii="Franklin Gothic Book" w:hAnsi="Franklin Gothic Book"/>
          <w:color w:val="002060"/>
          <w:sz w:val="24"/>
          <w:szCs w:val="24"/>
        </w:rPr>
        <w:t>Targeted Therapy Drugs</w:t>
      </w:r>
    </w:p>
    <w:p w14:paraId="3AE76501" w14:textId="55FCFA3E" w:rsidR="00A95DF4" w:rsidRDefault="00A95DF4" w:rsidP="00A95DF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B87A44" w:rsidRPr="00B87A44">
        <w:rPr>
          <w:rFonts w:ascii="Franklin Gothic Book" w:hAnsi="Franklin Gothic Book"/>
          <w:color w:val="002060"/>
          <w:sz w:val="24"/>
          <w:szCs w:val="24"/>
        </w:rPr>
        <w:t>Immunotherapy Drugs</w:t>
      </w:r>
    </w:p>
    <w:p w14:paraId="5A1AA00B" w14:textId="7AD04661" w:rsidR="00A95DF4" w:rsidRDefault="00A95DF4" w:rsidP="00A95DF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B87A44" w:rsidRPr="00B87A44">
        <w:rPr>
          <w:rFonts w:ascii="Franklin Gothic Book" w:hAnsi="Franklin Gothic Book"/>
          <w:color w:val="002060"/>
          <w:sz w:val="24"/>
          <w:szCs w:val="24"/>
        </w:rPr>
        <w:t>Chemotherapy Drugs</w:t>
      </w:r>
    </w:p>
    <w:p w14:paraId="4A7AA72E" w14:textId="62AB2A32" w:rsidR="00A95DF4" w:rsidRDefault="00A95DF4" w:rsidP="00A95DF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00B87A44" w:rsidRPr="00B87A44">
        <w:t xml:space="preserve"> </w:t>
      </w:r>
      <w:r w:rsidR="00B87A44" w:rsidRPr="00B87A44">
        <w:rPr>
          <w:rFonts w:ascii="Franklin Gothic Book" w:hAnsi="Franklin Gothic Book"/>
          <w:color w:val="002060"/>
          <w:sz w:val="24"/>
          <w:szCs w:val="24"/>
        </w:rPr>
        <w:t>Others</w:t>
      </w:r>
    </w:p>
    <w:p w14:paraId="7DBB932E" w14:textId="203585C9" w:rsidR="00A95DF4" w:rsidRPr="009B4007" w:rsidRDefault="00A95DF4" w:rsidP="00A95DF4">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577BB3" w:rsidRPr="00577BB3">
        <w:rPr>
          <w:rFonts w:ascii="Franklin Gothic Book" w:hAnsi="Franklin Gothic Book"/>
          <w:b/>
          <w:bCs/>
          <w:color w:val="002060"/>
          <w:sz w:val="24"/>
          <w:szCs w:val="24"/>
        </w:rPr>
        <w:t>U.S. LIVER CANCER DRUG MARKET</w:t>
      </w:r>
      <w:r w:rsidRPr="00407F68">
        <w:rPr>
          <w:rStyle w:val="Heading3Char"/>
          <w:rFonts w:ascii="Franklin Gothic Book" w:hAnsi="Franklin Gothic Book"/>
          <w:b/>
          <w:bCs/>
          <w:color w:val="1F3864" w:themeColor="accent1" w:themeShade="80"/>
          <w:sz w:val="24"/>
          <w:szCs w:val="24"/>
        </w:rPr>
        <w:t xml:space="preserve">, </w:t>
      </w:r>
      <w:r w:rsidR="00B87A44" w:rsidRPr="00B87A44">
        <w:rPr>
          <w:rStyle w:val="Heading3Char"/>
          <w:rFonts w:ascii="Franklin Gothic Book" w:hAnsi="Franklin Gothic Book"/>
          <w:b/>
          <w:bCs/>
          <w:color w:val="1F3864" w:themeColor="accent1" w:themeShade="80"/>
          <w:sz w:val="24"/>
          <w:szCs w:val="24"/>
        </w:rPr>
        <w:t>BY CANCER TYPE</w:t>
      </w:r>
    </w:p>
    <w:p w14:paraId="200A3EA7" w14:textId="77777777" w:rsidR="00A95DF4" w:rsidRPr="00406FF6" w:rsidRDefault="00A95DF4" w:rsidP="00A95DF4">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441258B8" w14:textId="3C573F60" w:rsidR="00A95DF4" w:rsidRDefault="00A95DF4" w:rsidP="00A95DF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w:t>
      </w:r>
      <w:r w:rsidR="00B87A44" w:rsidRPr="00B87A44">
        <w:t xml:space="preserve"> </w:t>
      </w:r>
      <w:r w:rsidR="00B87A44" w:rsidRPr="00B87A44">
        <w:rPr>
          <w:rFonts w:ascii="Franklin Gothic Book" w:hAnsi="Franklin Gothic Book"/>
          <w:color w:val="002060"/>
          <w:sz w:val="24"/>
          <w:szCs w:val="24"/>
        </w:rPr>
        <w:t>Hepatocellular Carcinoma</w:t>
      </w:r>
    </w:p>
    <w:p w14:paraId="0EE272B3" w14:textId="145F9556" w:rsidR="00A95DF4" w:rsidRDefault="00A95DF4" w:rsidP="00A95DF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B87A44" w:rsidRPr="00B87A44">
        <w:rPr>
          <w:rFonts w:ascii="Franklin Gothic Book" w:hAnsi="Franklin Gothic Book"/>
          <w:color w:val="002060"/>
          <w:sz w:val="24"/>
          <w:szCs w:val="24"/>
        </w:rPr>
        <w:t>Intrahepatic Cholangiocarcinoma</w:t>
      </w:r>
    </w:p>
    <w:p w14:paraId="2056E710" w14:textId="535E2681" w:rsidR="00A95DF4" w:rsidRDefault="00A95DF4" w:rsidP="00A95DF4">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577BB3" w:rsidRPr="00577BB3">
        <w:rPr>
          <w:rFonts w:ascii="Franklin Gothic Book" w:hAnsi="Franklin Gothic Book"/>
          <w:b/>
          <w:bCs/>
          <w:color w:val="002060"/>
          <w:sz w:val="24"/>
          <w:szCs w:val="24"/>
        </w:rPr>
        <w:t>U.S. LIVER CANCER DRUG MARKET</w:t>
      </w:r>
      <w:r w:rsidRPr="00407F68">
        <w:rPr>
          <w:rFonts w:ascii="Franklin Gothic Book" w:hAnsi="Franklin Gothic Book"/>
          <w:b/>
          <w:bCs/>
          <w:color w:val="002060"/>
          <w:sz w:val="24"/>
          <w:szCs w:val="24"/>
        </w:rPr>
        <w:t xml:space="preserve">, </w:t>
      </w:r>
      <w:r w:rsidR="00B87A44" w:rsidRPr="00B87A44">
        <w:rPr>
          <w:rFonts w:ascii="Franklin Gothic Book" w:hAnsi="Franklin Gothic Book"/>
          <w:b/>
          <w:bCs/>
          <w:color w:val="002060"/>
          <w:sz w:val="24"/>
          <w:szCs w:val="24"/>
        </w:rPr>
        <w:t>BY ROUTE OF ADMINISTRATION</w:t>
      </w:r>
    </w:p>
    <w:p w14:paraId="40EB26D5" w14:textId="77777777" w:rsidR="00A95DF4" w:rsidRDefault="00A95DF4" w:rsidP="00A95DF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183D80F0" w14:textId="0483B4AA" w:rsidR="00A95DF4" w:rsidRPr="00C56CA6" w:rsidRDefault="00A95DF4" w:rsidP="00A95DF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B87A44" w:rsidRPr="00B87A44">
        <w:rPr>
          <w:rFonts w:ascii="Franklin Gothic Book" w:hAnsi="Franklin Gothic Book"/>
          <w:color w:val="002060"/>
          <w:sz w:val="24"/>
          <w:szCs w:val="24"/>
        </w:rPr>
        <w:t>Oral</w:t>
      </w:r>
    </w:p>
    <w:p w14:paraId="0A883C93" w14:textId="7B6F080F" w:rsidR="00A95DF4" w:rsidRDefault="00A95DF4" w:rsidP="00A95DF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B87A44" w:rsidRPr="00B87A44">
        <w:rPr>
          <w:rFonts w:ascii="Franklin Gothic Book" w:hAnsi="Franklin Gothic Book"/>
          <w:color w:val="002060"/>
          <w:sz w:val="24"/>
          <w:szCs w:val="24"/>
        </w:rPr>
        <w:t>Intravenous</w:t>
      </w:r>
    </w:p>
    <w:p w14:paraId="2287C162" w14:textId="09277671" w:rsidR="00A95DF4" w:rsidRPr="00FC0DA4" w:rsidRDefault="00577BB3" w:rsidP="00A95DF4">
      <w:pPr>
        <w:pStyle w:val="ListParagraph"/>
        <w:numPr>
          <w:ilvl w:val="0"/>
          <w:numId w:val="2"/>
        </w:numPr>
        <w:spacing w:line="480" w:lineRule="auto"/>
        <w:jc w:val="both"/>
        <w:rPr>
          <w:rStyle w:val="Heading3Char"/>
          <w:rFonts w:ascii="Franklin Gothic Book" w:eastAsiaTheme="minorHAnsi" w:hAnsi="Franklin Gothic Book" w:cstheme="minorBidi"/>
          <w:color w:val="002060"/>
          <w:sz w:val="24"/>
          <w:szCs w:val="24"/>
        </w:rPr>
      </w:pPr>
      <w:r w:rsidRPr="00577BB3">
        <w:rPr>
          <w:rFonts w:ascii="Franklin Gothic Book" w:hAnsi="Franklin Gothic Book"/>
          <w:b/>
          <w:bCs/>
          <w:color w:val="002060"/>
          <w:sz w:val="24"/>
          <w:szCs w:val="24"/>
        </w:rPr>
        <w:lastRenderedPageBreak/>
        <w:t>U.S. LIVER CANCER DRUG MARKET</w:t>
      </w:r>
      <w:r w:rsidR="00A95DF4" w:rsidRPr="00407F68">
        <w:rPr>
          <w:rStyle w:val="Heading3Char"/>
          <w:rFonts w:ascii="Franklin Gothic Book" w:hAnsi="Franklin Gothic Book"/>
          <w:b/>
          <w:bCs/>
          <w:color w:val="1F3864" w:themeColor="accent1" w:themeShade="80"/>
          <w:sz w:val="24"/>
          <w:szCs w:val="24"/>
        </w:rPr>
        <w:t>, BY END USER</w:t>
      </w:r>
    </w:p>
    <w:p w14:paraId="4D129AAD" w14:textId="77777777" w:rsidR="00A95DF4" w:rsidRPr="00FC0DA4" w:rsidRDefault="00A95DF4" w:rsidP="00577BB3">
      <w:pPr>
        <w:pStyle w:val="ListParagraph"/>
        <w:numPr>
          <w:ilvl w:val="1"/>
          <w:numId w:val="2"/>
        </w:numPr>
        <w:spacing w:line="600" w:lineRule="auto"/>
        <w:jc w:val="both"/>
        <w:rPr>
          <w:rStyle w:val="Heading3Char"/>
          <w:rFonts w:ascii="Franklin Gothic Book" w:hAnsi="Franklin Gothic Book"/>
          <w:color w:val="1F3864" w:themeColor="accent1" w:themeShade="80"/>
          <w:sz w:val="24"/>
          <w:szCs w:val="24"/>
        </w:rPr>
      </w:pPr>
      <w:r>
        <w:rPr>
          <w:rStyle w:val="Heading3Char"/>
          <w:rFonts w:ascii="Franklin Gothic Book" w:hAnsi="Franklin Gothic Book"/>
          <w:color w:val="1F3864" w:themeColor="accent1" w:themeShade="80"/>
          <w:sz w:val="24"/>
          <w:szCs w:val="24"/>
        </w:rPr>
        <w:t xml:space="preserve"> </w:t>
      </w:r>
      <w:r w:rsidRPr="00FC0DA4">
        <w:rPr>
          <w:rStyle w:val="Heading3Char"/>
          <w:rFonts w:ascii="Franklin Gothic Book" w:hAnsi="Franklin Gothic Book"/>
          <w:color w:val="1F3864" w:themeColor="accent1" w:themeShade="80"/>
          <w:sz w:val="24"/>
          <w:szCs w:val="24"/>
        </w:rPr>
        <w:t>Overview</w:t>
      </w:r>
    </w:p>
    <w:p w14:paraId="5DC4C306" w14:textId="7101CC0D" w:rsidR="00A95DF4" w:rsidRDefault="00A95DF4" w:rsidP="00577BB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407F68">
        <w:rPr>
          <w:rStyle w:val="Heading3Char"/>
          <w:rFonts w:ascii="Franklin Gothic Book" w:eastAsiaTheme="minorHAnsi" w:hAnsi="Franklin Gothic Book" w:cstheme="minorBidi"/>
          <w:color w:val="002060"/>
          <w:sz w:val="24"/>
          <w:szCs w:val="24"/>
        </w:rPr>
        <w:t>Hospitals</w:t>
      </w:r>
      <w:r w:rsidR="00B87A44">
        <w:rPr>
          <w:rStyle w:val="Heading3Char"/>
          <w:rFonts w:ascii="Franklin Gothic Book" w:eastAsiaTheme="minorHAnsi" w:hAnsi="Franklin Gothic Book" w:cstheme="minorBidi"/>
          <w:color w:val="002060"/>
          <w:sz w:val="24"/>
          <w:szCs w:val="24"/>
        </w:rPr>
        <w:t xml:space="preserve"> </w:t>
      </w:r>
      <w:r w:rsidR="00B87A44" w:rsidRPr="00544AE7">
        <w:rPr>
          <w:rFonts w:ascii="Franklin Gothic Book" w:hAnsi="Franklin Gothic Book"/>
          <w:color w:val="002060"/>
          <w:sz w:val="24"/>
          <w:szCs w:val="24"/>
        </w:rPr>
        <w:t>&amp; Clinics</w:t>
      </w:r>
    </w:p>
    <w:p w14:paraId="607AB7C3" w14:textId="3945B74C" w:rsidR="00A95DF4" w:rsidRDefault="00A95DF4" w:rsidP="00577BB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B87A44" w:rsidRPr="00B87A44">
        <w:rPr>
          <w:rStyle w:val="Heading3Char"/>
          <w:rFonts w:ascii="Franklin Gothic Book" w:eastAsiaTheme="minorHAnsi" w:hAnsi="Franklin Gothic Book" w:cstheme="minorBidi"/>
          <w:color w:val="002060"/>
          <w:sz w:val="24"/>
          <w:szCs w:val="24"/>
        </w:rPr>
        <w:t xml:space="preserve">Cancer Research Institutes &amp; Academic Medical </w:t>
      </w:r>
      <w:proofErr w:type="spellStart"/>
      <w:r w:rsidR="00B87A44" w:rsidRPr="00B87A44">
        <w:rPr>
          <w:rStyle w:val="Heading3Char"/>
          <w:rFonts w:ascii="Franklin Gothic Book" w:eastAsiaTheme="minorHAnsi" w:hAnsi="Franklin Gothic Book" w:cstheme="minorBidi"/>
          <w:color w:val="002060"/>
          <w:sz w:val="24"/>
          <w:szCs w:val="24"/>
        </w:rPr>
        <w:t>Centers</w:t>
      </w:r>
      <w:proofErr w:type="spellEnd"/>
    </w:p>
    <w:p w14:paraId="5EE893F9" w14:textId="2600705B" w:rsidR="00A95DF4" w:rsidRDefault="00A95DF4" w:rsidP="00577BB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B87A44" w:rsidRPr="00B87A44">
        <w:rPr>
          <w:rStyle w:val="Heading3Char"/>
          <w:rFonts w:ascii="Franklin Gothic Book" w:eastAsiaTheme="minorHAnsi" w:hAnsi="Franklin Gothic Book" w:cstheme="minorBidi"/>
          <w:color w:val="002060"/>
          <w:sz w:val="24"/>
          <w:szCs w:val="24"/>
        </w:rPr>
        <w:t>Homecare Settings</w:t>
      </w:r>
    </w:p>
    <w:p w14:paraId="54F1FF4E" w14:textId="369791E4" w:rsidR="00A95DF4" w:rsidRPr="00F27FE2" w:rsidRDefault="00577BB3" w:rsidP="00A95DF4">
      <w:pPr>
        <w:pStyle w:val="ListParagraph"/>
        <w:numPr>
          <w:ilvl w:val="0"/>
          <w:numId w:val="2"/>
        </w:numPr>
        <w:spacing w:line="480" w:lineRule="auto"/>
        <w:jc w:val="both"/>
        <w:rPr>
          <w:rFonts w:ascii="Franklin Gothic Book" w:hAnsi="Franklin Gothic Book"/>
          <w:color w:val="002060"/>
          <w:sz w:val="24"/>
          <w:szCs w:val="24"/>
        </w:rPr>
      </w:pPr>
      <w:r w:rsidRPr="00577BB3">
        <w:rPr>
          <w:rFonts w:ascii="Franklin Gothic Book" w:hAnsi="Franklin Gothic Book"/>
          <w:b/>
          <w:bCs/>
          <w:color w:val="002060"/>
          <w:sz w:val="24"/>
          <w:szCs w:val="24"/>
        </w:rPr>
        <w:t>U.S. LIVER CANCER DRUG MARKET</w:t>
      </w:r>
      <w:r w:rsidRPr="00577BB3">
        <w:rPr>
          <w:rFonts w:ascii="Franklin Gothic Book" w:hAnsi="Franklin Gothic Book"/>
          <w:b/>
          <w:bCs/>
          <w:color w:val="002060"/>
          <w:sz w:val="28"/>
          <w:szCs w:val="28"/>
        </w:rPr>
        <w:t xml:space="preserve"> </w:t>
      </w:r>
      <w:r w:rsidR="00A95DF4" w:rsidRPr="00F27FE2">
        <w:rPr>
          <w:rFonts w:ascii="Franklin Gothic Book" w:hAnsi="Franklin Gothic Book"/>
          <w:b/>
          <w:bCs/>
          <w:color w:val="002060"/>
          <w:sz w:val="24"/>
          <w:szCs w:val="24"/>
        </w:rPr>
        <w:t>COMPETITIVE LANDSCAPE</w:t>
      </w:r>
    </w:p>
    <w:p w14:paraId="62DC4107" w14:textId="77777777" w:rsidR="00A95DF4" w:rsidRDefault="00A95DF4" w:rsidP="00577BB3">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36B7A6C0" w14:textId="00D29971" w:rsidR="00A95DF4" w:rsidRPr="00F27FE2" w:rsidRDefault="009C3318" w:rsidP="00577BB3">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30B98A25" wp14:editId="61185E1C">
            <wp:simplePos x="0" y="0"/>
            <wp:positionH relativeFrom="page">
              <wp:posOffset>-1036320</wp:posOffset>
            </wp:positionH>
            <wp:positionV relativeFrom="page">
              <wp:posOffset>-1391920</wp:posOffset>
            </wp:positionV>
            <wp:extent cx="10220215" cy="14454202"/>
            <wp:effectExtent l="0" t="0" r="0" b="5080"/>
            <wp:wrapNone/>
            <wp:docPr id="1608294348" name="Picture 16082943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95DF4" w:rsidRPr="00F27FE2">
        <w:rPr>
          <w:rFonts w:ascii="Franklin Gothic Book" w:hAnsi="Franklin Gothic Book"/>
          <w:color w:val="002060"/>
          <w:sz w:val="24"/>
          <w:szCs w:val="24"/>
        </w:rPr>
        <w:t xml:space="preserve"> Company Market Ranking</w:t>
      </w:r>
    </w:p>
    <w:p w14:paraId="3E84DB3B" w14:textId="77777777" w:rsidR="00A95DF4" w:rsidRPr="00F27FE2" w:rsidRDefault="00A95DF4" w:rsidP="00577BB3">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09DB4B37" w14:textId="6060E8DF" w:rsidR="00A95DF4" w:rsidRPr="00C56CA6" w:rsidRDefault="00A95DF4" w:rsidP="00A95DF4">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3CE13C38" w14:textId="7701590A" w:rsidR="00A95DF4" w:rsidRPr="00C56CA6" w:rsidRDefault="00A95DF4" w:rsidP="00A95DF4">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10.1</w:t>
      </w:r>
      <w:r w:rsidRPr="00C56CA6">
        <w:rPr>
          <w:rFonts w:ascii="Franklin Gothic Book" w:hAnsi="Franklin Gothic Book"/>
          <w:b/>
          <w:bCs/>
          <w:color w:val="002060"/>
          <w:sz w:val="24"/>
          <w:szCs w:val="24"/>
        </w:rPr>
        <w:t xml:space="preserve"> </w:t>
      </w:r>
      <w:r w:rsidR="00B87A44" w:rsidRPr="00B87A44">
        <w:rPr>
          <w:rFonts w:ascii="Franklin Gothic Book" w:hAnsi="Franklin Gothic Book"/>
          <w:b/>
          <w:bCs/>
          <w:color w:val="1F3864" w:themeColor="accent1" w:themeShade="80"/>
          <w:sz w:val="24"/>
          <w:szCs w:val="24"/>
        </w:rPr>
        <w:t>AbbVie</w:t>
      </w:r>
    </w:p>
    <w:p w14:paraId="27D015E0"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4E3EA91" w14:textId="77777777" w:rsidR="00A95DF4"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66AAC5B8" w14:textId="77777777" w:rsidR="00A95DF4" w:rsidRPr="00F27FE2" w:rsidRDefault="00A95DF4" w:rsidP="00A95DF4">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4070063A" w14:textId="77777777" w:rsidR="00A95DF4"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4ABA581" w14:textId="65D74F71" w:rsidR="00A95DF4" w:rsidRPr="000E75F4" w:rsidRDefault="00A95DF4" w:rsidP="00A95DF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B87A44" w:rsidRPr="00B87A44">
        <w:rPr>
          <w:rFonts w:ascii="Franklin Gothic Book" w:hAnsi="Franklin Gothic Book"/>
          <w:b/>
          <w:bCs/>
          <w:color w:val="1F3864" w:themeColor="accent1" w:themeShade="80"/>
          <w:sz w:val="24"/>
          <w:szCs w:val="24"/>
        </w:rPr>
        <w:t>Bristol-Myers Squibb</w:t>
      </w:r>
    </w:p>
    <w:p w14:paraId="67F915CF" w14:textId="77777777" w:rsidR="00A95DF4"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9C69F22" w14:textId="77777777" w:rsidR="00A95DF4" w:rsidRPr="00F27FE2"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33D3BBA3" w14:textId="77777777" w:rsidR="00A95DF4"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CD21F59" w14:textId="77777777" w:rsidR="00A95DF4" w:rsidRPr="00F27FE2"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4098FF3" w14:textId="7C86FD7F" w:rsidR="00A95DF4" w:rsidRPr="000E75F4" w:rsidRDefault="00A95DF4" w:rsidP="00A95DF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B87A44" w:rsidRPr="00B87A44">
        <w:rPr>
          <w:rFonts w:ascii="Franklin Gothic Book" w:hAnsi="Franklin Gothic Book"/>
          <w:b/>
          <w:bCs/>
          <w:color w:val="1F3864" w:themeColor="accent1" w:themeShade="80"/>
          <w:sz w:val="24"/>
          <w:szCs w:val="24"/>
        </w:rPr>
        <w:t>Gilead Sciences</w:t>
      </w:r>
    </w:p>
    <w:p w14:paraId="7DE3FEFE"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EBA4C70" w14:textId="77777777" w:rsidR="00A95DF4" w:rsidRDefault="00A95DF4" w:rsidP="00A95DF4">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C132966" w14:textId="77777777" w:rsidR="00A95DF4" w:rsidRDefault="00A95DF4" w:rsidP="00A95DF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lastRenderedPageBreak/>
        <w:t>Product Outlook</w:t>
      </w:r>
    </w:p>
    <w:p w14:paraId="4627F72F" w14:textId="77777777" w:rsidR="00A95DF4" w:rsidRPr="00F27FE2" w:rsidRDefault="00A95DF4" w:rsidP="00A95DF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642AAB5" w14:textId="77777777" w:rsidR="00A95DF4" w:rsidRPr="00BD1585" w:rsidRDefault="00A95DF4" w:rsidP="00A95DF4">
      <w:pPr>
        <w:pStyle w:val="ListParagraph"/>
        <w:numPr>
          <w:ilvl w:val="1"/>
          <w:numId w:val="2"/>
        </w:numPr>
        <w:spacing w:line="480" w:lineRule="auto"/>
        <w:jc w:val="both"/>
        <w:rPr>
          <w:rFonts w:ascii="Franklin Gothic Book" w:hAnsi="Franklin Gothic Book"/>
          <w:b/>
          <w:bCs/>
          <w:color w:val="002060"/>
          <w:sz w:val="24"/>
          <w:szCs w:val="24"/>
        </w:rPr>
      </w:pPr>
      <w:r w:rsidRPr="00407F68">
        <w:rPr>
          <w:rFonts w:ascii="Franklin Gothic Book" w:hAnsi="Franklin Gothic Book"/>
          <w:b/>
          <w:bCs/>
          <w:color w:val="1F3864" w:themeColor="accent1" w:themeShade="80"/>
          <w:sz w:val="24"/>
          <w:szCs w:val="24"/>
        </w:rPr>
        <w:t>Merck &amp; Co., Inc.</w:t>
      </w:r>
    </w:p>
    <w:p w14:paraId="469B930F"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9656DDB"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334485F"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7C927E0" w14:textId="77777777" w:rsidR="00A95DF4"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B0B7B2A" w14:textId="642744EF" w:rsidR="00A95DF4" w:rsidRPr="00FA5249" w:rsidRDefault="00B87A44" w:rsidP="00A95DF4">
      <w:pPr>
        <w:pStyle w:val="ListParagraph"/>
        <w:numPr>
          <w:ilvl w:val="1"/>
          <w:numId w:val="2"/>
        </w:numPr>
        <w:spacing w:line="480" w:lineRule="auto"/>
        <w:jc w:val="both"/>
        <w:rPr>
          <w:rFonts w:ascii="Franklin Gothic Book" w:hAnsi="Franklin Gothic Book"/>
          <w:b/>
          <w:bCs/>
          <w:color w:val="002060"/>
          <w:sz w:val="24"/>
          <w:szCs w:val="24"/>
        </w:rPr>
      </w:pPr>
      <w:r w:rsidRPr="00B87A44">
        <w:rPr>
          <w:rFonts w:ascii="Franklin Gothic Book" w:hAnsi="Franklin Gothic Book"/>
          <w:b/>
          <w:bCs/>
          <w:color w:val="1F3864" w:themeColor="accent1" w:themeShade="80"/>
          <w:sz w:val="24"/>
          <w:szCs w:val="24"/>
        </w:rPr>
        <w:t>Eli Lilly and Co.</w:t>
      </w:r>
    </w:p>
    <w:p w14:paraId="3280DC57" w14:textId="65A2B39D" w:rsidR="00A95DF4" w:rsidRPr="000663F9" w:rsidRDefault="009C3318" w:rsidP="00A95DF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23FD93AC" wp14:editId="247EA373">
            <wp:simplePos x="0" y="0"/>
            <wp:positionH relativeFrom="page">
              <wp:posOffset>-1935480</wp:posOffset>
            </wp:positionH>
            <wp:positionV relativeFrom="page">
              <wp:posOffset>-1259840</wp:posOffset>
            </wp:positionV>
            <wp:extent cx="10220215" cy="14454202"/>
            <wp:effectExtent l="0" t="0" r="0" b="5080"/>
            <wp:wrapNone/>
            <wp:docPr id="1106986803" name="Picture 11069868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95DF4" w:rsidRPr="000663F9">
        <w:rPr>
          <w:rFonts w:ascii="Franklin Gothic Book" w:hAnsi="Franklin Gothic Book"/>
          <w:color w:val="002060"/>
          <w:sz w:val="24"/>
          <w:szCs w:val="24"/>
        </w:rPr>
        <w:t xml:space="preserve">Overview </w:t>
      </w:r>
    </w:p>
    <w:p w14:paraId="1491C69B"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77CE959" w14:textId="09824521"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E10C848" w14:textId="77777777" w:rsidR="00A95DF4"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4E060E6" w14:textId="513F5D28" w:rsidR="00A95DF4" w:rsidRPr="00FA5249" w:rsidRDefault="00B87A44" w:rsidP="00A95DF4">
      <w:pPr>
        <w:pStyle w:val="ListParagraph"/>
        <w:numPr>
          <w:ilvl w:val="1"/>
          <w:numId w:val="2"/>
        </w:numPr>
        <w:spacing w:line="480" w:lineRule="auto"/>
        <w:jc w:val="both"/>
        <w:rPr>
          <w:rFonts w:ascii="Franklin Gothic Book" w:hAnsi="Franklin Gothic Book"/>
          <w:b/>
          <w:bCs/>
          <w:color w:val="002060"/>
          <w:sz w:val="24"/>
          <w:szCs w:val="24"/>
        </w:rPr>
      </w:pPr>
      <w:r w:rsidRPr="00B87A44">
        <w:rPr>
          <w:rFonts w:ascii="Franklin Gothic Book" w:hAnsi="Franklin Gothic Book"/>
          <w:b/>
          <w:bCs/>
          <w:color w:val="1F3864" w:themeColor="accent1" w:themeShade="80"/>
          <w:sz w:val="24"/>
          <w:szCs w:val="24"/>
        </w:rPr>
        <w:t>Regeneron Pharmaceuticals</w:t>
      </w:r>
    </w:p>
    <w:p w14:paraId="5EF2433A"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F09E2A9"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9493807"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8F714B8" w14:textId="77777777" w:rsidR="00A95DF4"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9E2CF2E" w14:textId="77777777" w:rsidR="00A95DF4" w:rsidRPr="000970E2" w:rsidRDefault="00A95DF4" w:rsidP="00A95DF4">
      <w:pPr>
        <w:pStyle w:val="ListParagraph"/>
        <w:numPr>
          <w:ilvl w:val="1"/>
          <w:numId w:val="2"/>
        </w:numPr>
        <w:spacing w:line="480" w:lineRule="auto"/>
        <w:jc w:val="both"/>
        <w:rPr>
          <w:rFonts w:ascii="Franklin Gothic Book" w:hAnsi="Franklin Gothic Book"/>
          <w:b/>
          <w:bCs/>
          <w:color w:val="002060"/>
          <w:sz w:val="24"/>
          <w:szCs w:val="24"/>
        </w:rPr>
      </w:pPr>
      <w:r w:rsidRPr="00407F68">
        <w:rPr>
          <w:rFonts w:ascii="Franklin Gothic Book" w:hAnsi="Franklin Gothic Book"/>
          <w:b/>
          <w:bCs/>
          <w:color w:val="1F3864" w:themeColor="accent1" w:themeShade="80"/>
          <w:sz w:val="24"/>
          <w:szCs w:val="24"/>
        </w:rPr>
        <w:t>Amgen Inc.</w:t>
      </w:r>
    </w:p>
    <w:p w14:paraId="2D32E69D" w14:textId="77777777" w:rsidR="00A95DF4"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4C5D2C7"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433E98C"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6935DC0" w14:textId="77777777" w:rsidR="00A95DF4"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E8069EF" w14:textId="77777777" w:rsidR="00A95DF4" w:rsidRPr="00F27FE2" w:rsidRDefault="00A95DF4" w:rsidP="00A95DF4">
      <w:pPr>
        <w:pStyle w:val="ListParagraph"/>
        <w:numPr>
          <w:ilvl w:val="1"/>
          <w:numId w:val="2"/>
        </w:numPr>
        <w:spacing w:line="480" w:lineRule="auto"/>
        <w:jc w:val="both"/>
        <w:rPr>
          <w:rFonts w:ascii="Franklin Gothic Book" w:hAnsi="Franklin Gothic Book"/>
          <w:b/>
          <w:bCs/>
          <w:color w:val="002060"/>
          <w:sz w:val="24"/>
          <w:szCs w:val="24"/>
        </w:rPr>
      </w:pPr>
      <w:r w:rsidRPr="00407F68">
        <w:rPr>
          <w:rFonts w:ascii="Franklin Gothic Book" w:hAnsi="Franklin Gothic Book"/>
          <w:b/>
          <w:bCs/>
          <w:color w:val="1F3864" w:themeColor="accent1" w:themeShade="80"/>
          <w:sz w:val="24"/>
          <w:szCs w:val="24"/>
        </w:rPr>
        <w:t>Johnson &amp; Johnson</w:t>
      </w:r>
    </w:p>
    <w:p w14:paraId="4F6CF833" w14:textId="77777777" w:rsidR="00A95DF4"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27A9877"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437E233"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EED979D" w14:textId="77777777" w:rsidR="00A95DF4"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7BDE611C" w14:textId="77777777" w:rsidR="00A95DF4" w:rsidRDefault="00A95DF4" w:rsidP="00A95DF4">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1D4071C6" w14:textId="640A28D9" w:rsidR="00A95DF4" w:rsidRPr="00927F3A" w:rsidRDefault="00B87A44" w:rsidP="00A95DF4">
      <w:pPr>
        <w:pStyle w:val="ListParagraph"/>
        <w:numPr>
          <w:ilvl w:val="1"/>
          <w:numId w:val="2"/>
        </w:numPr>
        <w:spacing w:line="480" w:lineRule="auto"/>
        <w:jc w:val="both"/>
        <w:rPr>
          <w:rFonts w:ascii="Franklin Gothic Book" w:hAnsi="Franklin Gothic Book"/>
          <w:b/>
          <w:bCs/>
          <w:color w:val="002060"/>
          <w:sz w:val="24"/>
          <w:szCs w:val="24"/>
        </w:rPr>
      </w:pPr>
      <w:r w:rsidRPr="00B87A44">
        <w:rPr>
          <w:rFonts w:ascii="Franklin Gothic Book" w:hAnsi="Franklin Gothic Book"/>
          <w:b/>
          <w:bCs/>
          <w:color w:val="1F3864" w:themeColor="accent1" w:themeShade="80"/>
          <w:sz w:val="24"/>
          <w:szCs w:val="24"/>
        </w:rPr>
        <w:t>Pfizer</w:t>
      </w:r>
    </w:p>
    <w:p w14:paraId="4C59837C" w14:textId="77777777" w:rsidR="00A95DF4"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115FB9F"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362D8DA" w14:textId="77777777" w:rsidR="00A95DF4" w:rsidRPr="000663F9"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2261815" w14:textId="77777777" w:rsidR="00A95DF4" w:rsidRDefault="00A95DF4" w:rsidP="00A95DF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A76C541" w14:textId="09DD725C" w:rsidR="00A95DF4" w:rsidRPr="00927F3A" w:rsidRDefault="00B87A44" w:rsidP="00A95DF4">
      <w:pPr>
        <w:pStyle w:val="ListParagraph"/>
        <w:numPr>
          <w:ilvl w:val="1"/>
          <w:numId w:val="2"/>
        </w:numPr>
        <w:tabs>
          <w:tab w:val="left" w:pos="1560"/>
        </w:tabs>
        <w:spacing w:line="480" w:lineRule="auto"/>
        <w:rPr>
          <w:rFonts w:ascii="Franklin Gothic Book" w:hAnsi="Franklin Gothic Book"/>
          <w:b/>
          <w:bCs/>
          <w:color w:val="002060"/>
          <w:sz w:val="24"/>
          <w:szCs w:val="24"/>
        </w:rPr>
      </w:pPr>
      <w:r w:rsidRPr="00B87A44">
        <w:rPr>
          <w:rFonts w:ascii="Franklin Gothic Book" w:hAnsi="Franklin Gothic Book"/>
          <w:b/>
          <w:bCs/>
          <w:color w:val="1F3864" w:themeColor="accent1" w:themeShade="80"/>
          <w:sz w:val="24"/>
          <w:szCs w:val="24"/>
        </w:rPr>
        <w:t>Biogen</w:t>
      </w:r>
    </w:p>
    <w:p w14:paraId="697A3078" w14:textId="41FD8D4E" w:rsidR="00A95DF4" w:rsidRDefault="009C3318"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5AA0F376" wp14:editId="3722CFB0">
            <wp:simplePos x="0" y="0"/>
            <wp:positionH relativeFrom="page">
              <wp:posOffset>-457200</wp:posOffset>
            </wp:positionH>
            <wp:positionV relativeFrom="page">
              <wp:align>top</wp:align>
            </wp:positionV>
            <wp:extent cx="10220215" cy="14454202"/>
            <wp:effectExtent l="0" t="0" r="0" b="5080"/>
            <wp:wrapNone/>
            <wp:docPr id="1311758037" name="Picture 13117580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95DF4" w:rsidRPr="000663F9">
        <w:rPr>
          <w:rFonts w:ascii="Franklin Gothic Book" w:hAnsi="Franklin Gothic Book"/>
          <w:color w:val="002060"/>
          <w:sz w:val="24"/>
          <w:szCs w:val="24"/>
        </w:rPr>
        <w:t xml:space="preserve">Overview </w:t>
      </w:r>
    </w:p>
    <w:p w14:paraId="0FA24DFA" w14:textId="2C6A8F8D"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0963640"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DAC2B8F" w14:textId="49183D89" w:rsidR="00A95DF4" w:rsidRPr="00C02005"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11005E2" w14:textId="01EAB063" w:rsidR="00A95DF4" w:rsidRDefault="00B87A44" w:rsidP="00A95DF4">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B87A44">
        <w:rPr>
          <w:rFonts w:ascii="Franklin Gothic Book" w:hAnsi="Franklin Gothic Book"/>
          <w:b/>
          <w:bCs/>
          <w:color w:val="002060"/>
          <w:sz w:val="24"/>
          <w:szCs w:val="24"/>
        </w:rPr>
        <w:t>AstraZeneca</w:t>
      </w:r>
    </w:p>
    <w:p w14:paraId="6EBE8F88"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F954BD8"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D8B65A0"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7C681E5" w14:textId="77777777" w:rsidR="00A95DF4" w:rsidRPr="00C02005"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571EEB5" w14:textId="28B51177" w:rsidR="00A95DF4" w:rsidRDefault="00B87A44" w:rsidP="00A95DF4">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B87A44">
        <w:rPr>
          <w:rFonts w:ascii="Franklin Gothic Book" w:hAnsi="Franklin Gothic Book"/>
          <w:b/>
          <w:bCs/>
          <w:color w:val="002060"/>
          <w:sz w:val="24"/>
          <w:szCs w:val="24"/>
        </w:rPr>
        <w:t>Novartis</w:t>
      </w:r>
    </w:p>
    <w:p w14:paraId="7EDF5849"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94AF41C"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B83BF4C"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84E9A60" w14:textId="77777777" w:rsidR="00A95DF4" w:rsidRPr="00C02005"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A8557EC" w14:textId="6F86DD86" w:rsidR="00A95DF4" w:rsidRDefault="00B87A44" w:rsidP="00A95DF4">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B87A44">
        <w:rPr>
          <w:rFonts w:ascii="Franklin Gothic Book" w:hAnsi="Franklin Gothic Book"/>
          <w:b/>
          <w:bCs/>
          <w:color w:val="002060"/>
          <w:sz w:val="24"/>
          <w:szCs w:val="24"/>
        </w:rPr>
        <w:t>Boehringer Ingelheim Pharmaceuticals</w:t>
      </w:r>
    </w:p>
    <w:p w14:paraId="688AED19"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4B6B55E"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058B675"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65C8224" w14:textId="77777777" w:rsidR="00A95DF4" w:rsidRPr="00C02005"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Key developments</w:t>
      </w:r>
    </w:p>
    <w:p w14:paraId="65F97E89" w14:textId="4F69A3F3" w:rsidR="00A95DF4" w:rsidRPr="00AC165D" w:rsidRDefault="00B87A44" w:rsidP="00A95DF4">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B87A44">
        <w:rPr>
          <w:rFonts w:ascii="Franklin Gothic Book" w:hAnsi="Franklin Gothic Book"/>
          <w:b/>
          <w:bCs/>
          <w:color w:val="002060"/>
          <w:sz w:val="24"/>
          <w:szCs w:val="24"/>
        </w:rPr>
        <w:t>Medtronic</w:t>
      </w:r>
    </w:p>
    <w:p w14:paraId="2F783758"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1F00230"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F90AF65"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CA5AC3A"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ACD148D" w14:textId="494DA8A3" w:rsidR="00A95DF4" w:rsidRDefault="00B87A44" w:rsidP="00B87A44">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B87A44">
        <w:rPr>
          <w:rFonts w:ascii="Franklin Gothic Book" w:hAnsi="Franklin Gothic Book"/>
          <w:b/>
          <w:bCs/>
          <w:color w:val="002060"/>
          <w:sz w:val="24"/>
          <w:szCs w:val="24"/>
        </w:rPr>
        <w:t>Eisai Inc.</w:t>
      </w:r>
    </w:p>
    <w:p w14:paraId="789A12C7"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9CF46EA" w14:textId="522C7408" w:rsidR="00A95DF4" w:rsidRDefault="009C3318"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39BA17F3" wp14:editId="2F05F9B7">
            <wp:simplePos x="0" y="0"/>
            <wp:positionH relativeFrom="page">
              <wp:posOffset>-1249680</wp:posOffset>
            </wp:positionH>
            <wp:positionV relativeFrom="page">
              <wp:posOffset>-848360</wp:posOffset>
            </wp:positionV>
            <wp:extent cx="10220215" cy="14454202"/>
            <wp:effectExtent l="0" t="0" r="0" b="5080"/>
            <wp:wrapNone/>
            <wp:docPr id="1963961793" name="Picture 19639617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95DF4" w:rsidRPr="00C02005">
        <w:rPr>
          <w:rFonts w:ascii="Franklin Gothic Book" w:hAnsi="Franklin Gothic Book"/>
          <w:color w:val="002060"/>
          <w:sz w:val="24"/>
          <w:szCs w:val="24"/>
        </w:rPr>
        <w:t>Financial Performance</w:t>
      </w:r>
    </w:p>
    <w:p w14:paraId="2FE06B21" w14:textId="36F91174"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F7AAEF3" w14:textId="6E29BC5F"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0967193" w14:textId="281614C5" w:rsidR="00A95DF4" w:rsidRPr="005112C1" w:rsidRDefault="00B87A44" w:rsidP="00A95DF4">
      <w:pPr>
        <w:pStyle w:val="ListParagraph"/>
        <w:numPr>
          <w:ilvl w:val="1"/>
          <w:numId w:val="2"/>
        </w:numPr>
        <w:tabs>
          <w:tab w:val="left" w:pos="1560"/>
        </w:tabs>
        <w:spacing w:line="480" w:lineRule="auto"/>
        <w:rPr>
          <w:rFonts w:ascii="Franklin Gothic Book" w:hAnsi="Franklin Gothic Book"/>
          <w:b/>
          <w:bCs/>
          <w:color w:val="002060"/>
          <w:sz w:val="24"/>
          <w:szCs w:val="24"/>
        </w:rPr>
      </w:pPr>
      <w:proofErr w:type="spellStart"/>
      <w:r w:rsidRPr="00B87A44">
        <w:rPr>
          <w:rFonts w:ascii="Franklin Gothic Book" w:hAnsi="Franklin Gothic Book"/>
          <w:b/>
          <w:bCs/>
          <w:color w:val="002060"/>
          <w:sz w:val="24"/>
          <w:szCs w:val="24"/>
        </w:rPr>
        <w:t>Verrica</w:t>
      </w:r>
      <w:proofErr w:type="spellEnd"/>
      <w:r w:rsidRPr="00B87A44">
        <w:rPr>
          <w:rFonts w:ascii="Franklin Gothic Book" w:hAnsi="Franklin Gothic Book"/>
          <w:b/>
          <w:bCs/>
          <w:color w:val="002060"/>
          <w:sz w:val="24"/>
          <w:szCs w:val="24"/>
        </w:rPr>
        <w:t xml:space="preserve"> Pharmaceuticals</w:t>
      </w:r>
    </w:p>
    <w:p w14:paraId="168FF151"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B296CE5"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F435711"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5702B21"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B333F85" w14:textId="60965D0C" w:rsidR="00A95DF4" w:rsidRPr="005112C1" w:rsidRDefault="00B87A44" w:rsidP="00A95DF4">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B87A44">
        <w:rPr>
          <w:rFonts w:ascii="Franklin Gothic Book" w:hAnsi="Franklin Gothic Book"/>
          <w:b/>
          <w:bCs/>
          <w:color w:val="002060"/>
          <w:sz w:val="24"/>
          <w:szCs w:val="24"/>
        </w:rPr>
        <w:t>Sanofi S.A.</w:t>
      </w:r>
    </w:p>
    <w:p w14:paraId="3818A370"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442DC87"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412DC8B"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2A38E7F"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79E7B58" w14:textId="0C2E5D66" w:rsidR="00A95DF4" w:rsidRPr="005112C1" w:rsidRDefault="00B87A44" w:rsidP="00B87A44">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proofErr w:type="spellStart"/>
      <w:r w:rsidRPr="00B87A44">
        <w:rPr>
          <w:rFonts w:ascii="Franklin Gothic Book" w:hAnsi="Franklin Gothic Book"/>
          <w:b/>
          <w:bCs/>
          <w:color w:val="002060"/>
          <w:sz w:val="24"/>
          <w:szCs w:val="24"/>
        </w:rPr>
        <w:t>Thermo</w:t>
      </w:r>
      <w:proofErr w:type="spellEnd"/>
      <w:r w:rsidRPr="00B87A44">
        <w:rPr>
          <w:rFonts w:ascii="Franklin Gothic Book" w:hAnsi="Franklin Gothic Book"/>
          <w:b/>
          <w:bCs/>
          <w:color w:val="002060"/>
          <w:sz w:val="24"/>
          <w:szCs w:val="24"/>
        </w:rPr>
        <w:t xml:space="preserve"> Fisher Scientific, Inc.</w:t>
      </w:r>
    </w:p>
    <w:p w14:paraId="45EEDDAC"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7BAEF3D"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978FC9B"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17FB37B"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B15421C" w14:textId="6AFC60CD" w:rsidR="00A95DF4" w:rsidRPr="005112C1" w:rsidRDefault="00B87A44" w:rsidP="00B87A44">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B87A44">
        <w:rPr>
          <w:rFonts w:ascii="Franklin Gothic Book" w:hAnsi="Franklin Gothic Book"/>
          <w:b/>
          <w:bCs/>
          <w:color w:val="002060"/>
          <w:sz w:val="24"/>
          <w:szCs w:val="24"/>
        </w:rPr>
        <w:lastRenderedPageBreak/>
        <w:t>Exelixis, Inc.</w:t>
      </w:r>
    </w:p>
    <w:p w14:paraId="29961081"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D03E0BA"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8D144CC"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F48F817"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D6243C1" w14:textId="346E508C" w:rsidR="00A95DF4" w:rsidRPr="005112C1" w:rsidRDefault="00B87A44" w:rsidP="00B87A44">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B87A44">
        <w:rPr>
          <w:rFonts w:ascii="Franklin Gothic Book" w:hAnsi="Franklin Gothic Book"/>
          <w:b/>
          <w:bCs/>
          <w:color w:val="002060"/>
          <w:sz w:val="24"/>
          <w:szCs w:val="24"/>
        </w:rPr>
        <w:t>Cadila Pharmaceuticals Ltd.</w:t>
      </w:r>
    </w:p>
    <w:p w14:paraId="5DCDFBD5"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243077A" w14:textId="77777777" w:rsidR="00A95DF4" w:rsidRDefault="00A95DF4"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08298C8" w14:textId="3FDD1DB5" w:rsidR="00A95DF4" w:rsidRDefault="009C3318" w:rsidP="00A95DF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6B5CB59A" wp14:editId="40353276">
            <wp:simplePos x="0" y="0"/>
            <wp:positionH relativeFrom="page">
              <wp:posOffset>-1447800</wp:posOffset>
            </wp:positionH>
            <wp:positionV relativeFrom="page">
              <wp:posOffset>-445135</wp:posOffset>
            </wp:positionV>
            <wp:extent cx="10220215" cy="14454202"/>
            <wp:effectExtent l="0" t="0" r="0" b="5080"/>
            <wp:wrapNone/>
            <wp:docPr id="884943847" name="Picture 8849438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95DF4" w:rsidRPr="00C02005">
        <w:rPr>
          <w:rFonts w:ascii="Franklin Gothic Book" w:hAnsi="Franklin Gothic Book"/>
          <w:color w:val="002060"/>
          <w:sz w:val="24"/>
          <w:szCs w:val="24"/>
        </w:rPr>
        <w:t>Product Outlook</w:t>
      </w:r>
    </w:p>
    <w:p w14:paraId="2A0C44CE" w14:textId="6DD83B16" w:rsidR="00A95DF4" w:rsidRPr="00B87A44" w:rsidRDefault="00A95DF4" w:rsidP="00B87A4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3B86E40" w14:textId="77777777" w:rsidR="00A95DF4" w:rsidRPr="00030CCF" w:rsidRDefault="00A95DF4" w:rsidP="00A95DF4">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456A57CE" w14:textId="64126C74" w:rsidR="00A95DF4" w:rsidRDefault="00A95DF4" w:rsidP="00A95DF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1BB7496A" w14:textId="24C1F4E8" w:rsidR="00A95DF4" w:rsidRDefault="00A95DF4" w:rsidP="00A95DF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6188173C" w14:textId="77777777" w:rsidR="00A95DF4" w:rsidRDefault="00A95DF4" w:rsidP="00A95DF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3CF04DAF" w14:textId="77777777" w:rsidR="00A95DF4" w:rsidRDefault="00A95DF4" w:rsidP="00A95DF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69E11A33" w14:textId="77777777" w:rsidR="00A95DF4" w:rsidRPr="004167F9" w:rsidRDefault="00A95DF4" w:rsidP="00A95DF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7BB6F861" w14:textId="77777777" w:rsidR="00A95DF4" w:rsidRDefault="00A95DF4" w:rsidP="00A95DF4">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12.1 Related Research</w:t>
      </w:r>
    </w:p>
    <w:p w14:paraId="3563A9FC" w14:textId="77777777" w:rsidR="00A95DF4" w:rsidRDefault="00A95DF4" w:rsidP="00A95DF4"/>
    <w:bookmarkEnd w:id="4"/>
    <w:p w14:paraId="4B7CEF0E" w14:textId="77777777" w:rsidR="00A95DF4" w:rsidRDefault="00A95DF4" w:rsidP="00A95DF4"/>
    <w:p w14:paraId="12EBC301" w14:textId="77777777" w:rsidR="00A95DF4" w:rsidRDefault="00A95DF4" w:rsidP="00A95DF4"/>
    <w:p w14:paraId="79A4CBCF" w14:textId="77777777" w:rsidR="00A95DF4" w:rsidRDefault="00A95DF4" w:rsidP="00A95DF4"/>
    <w:p w14:paraId="422BCB38" w14:textId="77777777" w:rsidR="00A95DF4" w:rsidRDefault="00A95DF4" w:rsidP="00A95DF4"/>
    <w:bookmarkEnd w:id="2"/>
    <w:p w14:paraId="25200979" w14:textId="77777777" w:rsidR="00A95DF4" w:rsidRDefault="00A95DF4" w:rsidP="00A95DF4"/>
    <w:p w14:paraId="59183089" w14:textId="77777777" w:rsidR="00A95DF4" w:rsidRDefault="00A95DF4" w:rsidP="00A95DF4"/>
    <w:p w14:paraId="100ADFD9" w14:textId="77777777" w:rsidR="00A95DF4" w:rsidRDefault="00A95DF4" w:rsidP="00A95DF4"/>
    <w:p w14:paraId="0C3A46C6" w14:textId="77777777" w:rsidR="00A95DF4" w:rsidRDefault="00A95DF4" w:rsidP="00A95DF4"/>
    <w:p w14:paraId="32B9E396" w14:textId="77777777" w:rsidR="00A95DF4" w:rsidRDefault="00A95DF4" w:rsidP="00A95DF4"/>
    <w:p w14:paraId="04AB6C87"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612D"/>
    <w:multiLevelType w:val="hybridMultilevel"/>
    <w:tmpl w:val="6B7C1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D270D3C"/>
    <w:multiLevelType w:val="hybridMultilevel"/>
    <w:tmpl w:val="E4204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7D45AE"/>
    <w:multiLevelType w:val="hybridMultilevel"/>
    <w:tmpl w:val="DE482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7A6B54"/>
    <w:multiLevelType w:val="hybridMultilevel"/>
    <w:tmpl w:val="986E1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6926327C"/>
    <w:multiLevelType w:val="hybridMultilevel"/>
    <w:tmpl w:val="D2C08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F4"/>
    <w:rsid w:val="001B64AA"/>
    <w:rsid w:val="00577BB3"/>
    <w:rsid w:val="005E66BF"/>
    <w:rsid w:val="00664AC9"/>
    <w:rsid w:val="008F51CC"/>
    <w:rsid w:val="009C3318"/>
    <w:rsid w:val="00A95DF4"/>
    <w:rsid w:val="00B87A44"/>
    <w:rsid w:val="00C24C57"/>
    <w:rsid w:val="00C500AA"/>
    <w:rsid w:val="00CD29F6"/>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C7D0"/>
  <w15:chartTrackingRefBased/>
  <w15:docId w15:val="{FADA2F95-DF0A-431D-98FF-56A6EEC7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F4"/>
  </w:style>
  <w:style w:type="paragraph" w:styleId="Heading1">
    <w:name w:val="heading 1"/>
    <w:basedOn w:val="Normal"/>
    <w:next w:val="Normal"/>
    <w:link w:val="Heading1Char"/>
    <w:uiPriority w:val="9"/>
    <w:qFormat/>
    <w:rsid w:val="00A95D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5D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5D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5D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5D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5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D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5D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5D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5D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5D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5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DF4"/>
    <w:rPr>
      <w:rFonts w:eastAsiaTheme="majorEastAsia" w:cstheme="majorBidi"/>
      <w:color w:val="272727" w:themeColor="text1" w:themeTint="D8"/>
    </w:rPr>
  </w:style>
  <w:style w:type="paragraph" w:styleId="Title">
    <w:name w:val="Title"/>
    <w:basedOn w:val="Normal"/>
    <w:next w:val="Normal"/>
    <w:link w:val="TitleChar"/>
    <w:uiPriority w:val="10"/>
    <w:qFormat/>
    <w:rsid w:val="00A95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DF4"/>
    <w:pPr>
      <w:spacing w:before="160"/>
      <w:jc w:val="center"/>
    </w:pPr>
    <w:rPr>
      <w:i/>
      <w:iCs/>
      <w:color w:val="404040" w:themeColor="text1" w:themeTint="BF"/>
    </w:rPr>
  </w:style>
  <w:style w:type="character" w:customStyle="1" w:styleId="QuoteChar">
    <w:name w:val="Quote Char"/>
    <w:basedOn w:val="DefaultParagraphFont"/>
    <w:link w:val="Quote"/>
    <w:uiPriority w:val="29"/>
    <w:rsid w:val="00A95DF4"/>
    <w:rPr>
      <w:i/>
      <w:iCs/>
      <w:color w:val="404040" w:themeColor="text1" w:themeTint="BF"/>
    </w:rPr>
  </w:style>
  <w:style w:type="paragraph" w:styleId="ListParagraph">
    <w:name w:val="List Paragraph"/>
    <w:aliases w:val="Lists,MnM Disclaimer,list 1"/>
    <w:basedOn w:val="Normal"/>
    <w:link w:val="ListParagraphChar"/>
    <w:uiPriority w:val="34"/>
    <w:qFormat/>
    <w:rsid w:val="00A95DF4"/>
    <w:pPr>
      <w:ind w:left="720"/>
      <w:contextualSpacing/>
    </w:pPr>
  </w:style>
  <w:style w:type="character" w:styleId="IntenseEmphasis">
    <w:name w:val="Intense Emphasis"/>
    <w:basedOn w:val="DefaultParagraphFont"/>
    <w:uiPriority w:val="21"/>
    <w:qFormat/>
    <w:rsid w:val="00A95DF4"/>
    <w:rPr>
      <w:i/>
      <w:iCs/>
      <w:color w:val="2F5496" w:themeColor="accent1" w:themeShade="BF"/>
    </w:rPr>
  </w:style>
  <w:style w:type="paragraph" w:styleId="IntenseQuote">
    <w:name w:val="Intense Quote"/>
    <w:basedOn w:val="Normal"/>
    <w:next w:val="Normal"/>
    <w:link w:val="IntenseQuoteChar"/>
    <w:uiPriority w:val="30"/>
    <w:qFormat/>
    <w:rsid w:val="00A95D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5DF4"/>
    <w:rPr>
      <w:i/>
      <w:iCs/>
      <w:color w:val="2F5496" w:themeColor="accent1" w:themeShade="BF"/>
    </w:rPr>
  </w:style>
  <w:style w:type="character" w:styleId="IntenseReference">
    <w:name w:val="Intense Reference"/>
    <w:basedOn w:val="DefaultParagraphFont"/>
    <w:uiPriority w:val="32"/>
    <w:qFormat/>
    <w:rsid w:val="00A95DF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A95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6414">
      <w:bodyDiv w:val="1"/>
      <w:marLeft w:val="0"/>
      <w:marRight w:val="0"/>
      <w:marTop w:val="0"/>
      <w:marBottom w:val="0"/>
      <w:divBdr>
        <w:top w:val="none" w:sz="0" w:space="0" w:color="auto"/>
        <w:left w:val="none" w:sz="0" w:space="0" w:color="auto"/>
        <w:bottom w:val="none" w:sz="0" w:space="0" w:color="auto"/>
        <w:right w:val="none" w:sz="0" w:space="0" w:color="auto"/>
      </w:divBdr>
    </w:div>
    <w:div w:id="163210566">
      <w:bodyDiv w:val="1"/>
      <w:marLeft w:val="0"/>
      <w:marRight w:val="0"/>
      <w:marTop w:val="0"/>
      <w:marBottom w:val="0"/>
      <w:divBdr>
        <w:top w:val="none" w:sz="0" w:space="0" w:color="auto"/>
        <w:left w:val="none" w:sz="0" w:space="0" w:color="auto"/>
        <w:bottom w:val="none" w:sz="0" w:space="0" w:color="auto"/>
        <w:right w:val="none" w:sz="0" w:space="0" w:color="auto"/>
      </w:divBdr>
    </w:div>
    <w:div w:id="173618041">
      <w:bodyDiv w:val="1"/>
      <w:marLeft w:val="0"/>
      <w:marRight w:val="0"/>
      <w:marTop w:val="0"/>
      <w:marBottom w:val="0"/>
      <w:divBdr>
        <w:top w:val="none" w:sz="0" w:space="0" w:color="auto"/>
        <w:left w:val="none" w:sz="0" w:space="0" w:color="auto"/>
        <w:bottom w:val="none" w:sz="0" w:space="0" w:color="auto"/>
        <w:right w:val="none" w:sz="0" w:space="0" w:color="auto"/>
      </w:divBdr>
    </w:div>
    <w:div w:id="352465615">
      <w:bodyDiv w:val="1"/>
      <w:marLeft w:val="0"/>
      <w:marRight w:val="0"/>
      <w:marTop w:val="0"/>
      <w:marBottom w:val="0"/>
      <w:divBdr>
        <w:top w:val="none" w:sz="0" w:space="0" w:color="auto"/>
        <w:left w:val="none" w:sz="0" w:space="0" w:color="auto"/>
        <w:bottom w:val="none" w:sz="0" w:space="0" w:color="auto"/>
        <w:right w:val="none" w:sz="0" w:space="0" w:color="auto"/>
      </w:divBdr>
    </w:div>
    <w:div w:id="932274581">
      <w:bodyDiv w:val="1"/>
      <w:marLeft w:val="0"/>
      <w:marRight w:val="0"/>
      <w:marTop w:val="0"/>
      <w:marBottom w:val="0"/>
      <w:divBdr>
        <w:top w:val="none" w:sz="0" w:space="0" w:color="auto"/>
        <w:left w:val="none" w:sz="0" w:space="0" w:color="auto"/>
        <w:bottom w:val="none" w:sz="0" w:space="0" w:color="auto"/>
        <w:right w:val="none" w:sz="0" w:space="0" w:color="auto"/>
      </w:divBdr>
    </w:div>
    <w:div w:id="1265306289">
      <w:bodyDiv w:val="1"/>
      <w:marLeft w:val="0"/>
      <w:marRight w:val="0"/>
      <w:marTop w:val="0"/>
      <w:marBottom w:val="0"/>
      <w:divBdr>
        <w:top w:val="none" w:sz="0" w:space="0" w:color="auto"/>
        <w:left w:val="none" w:sz="0" w:space="0" w:color="auto"/>
        <w:bottom w:val="none" w:sz="0" w:space="0" w:color="auto"/>
        <w:right w:val="none" w:sz="0" w:space="0" w:color="auto"/>
      </w:divBdr>
    </w:div>
    <w:div w:id="1320964385">
      <w:bodyDiv w:val="1"/>
      <w:marLeft w:val="0"/>
      <w:marRight w:val="0"/>
      <w:marTop w:val="0"/>
      <w:marBottom w:val="0"/>
      <w:divBdr>
        <w:top w:val="none" w:sz="0" w:space="0" w:color="auto"/>
        <w:left w:val="none" w:sz="0" w:space="0" w:color="auto"/>
        <w:bottom w:val="none" w:sz="0" w:space="0" w:color="auto"/>
        <w:right w:val="none" w:sz="0" w:space="0" w:color="auto"/>
      </w:divBdr>
    </w:div>
    <w:div w:id="1627807530">
      <w:bodyDiv w:val="1"/>
      <w:marLeft w:val="0"/>
      <w:marRight w:val="0"/>
      <w:marTop w:val="0"/>
      <w:marBottom w:val="0"/>
      <w:divBdr>
        <w:top w:val="none" w:sz="0" w:space="0" w:color="auto"/>
        <w:left w:val="none" w:sz="0" w:space="0" w:color="auto"/>
        <w:bottom w:val="none" w:sz="0" w:space="0" w:color="auto"/>
        <w:right w:val="none" w:sz="0" w:space="0" w:color="auto"/>
      </w:divBdr>
    </w:div>
    <w:div w:id="1802843743">
      <w:bodyDiv w:val="1"/>
      <w:marLeft w:val="0"/>
      <w:marRight w:val="0"/>
      <w:marTop w:val="0"/>
      <w:marBottom w:val="0"/>
      <w:divBdr>
        <w:top w:val="none" w:sz="0" w:space="0" w:color="auto"/>
        <w:left w:val="none" w:sz="0" w:space="0" w:color="auto"/>
        <w:bottom w:val="none" w:sz="0" w:space="0" w:color="auto"/>
        <w:right w:val="none" w:sz="0" w:space="0" w:color="auto"/>
      </w:divBdr>
    </w:div>
    <w:div w:id="1831364285">
      <w:bodyDiv w:val="1"/>
      <w:marLeft w:val="0"/>
      <w:marRight w:val="0"/>
      <w:marTop w:val="0"/>
      <w:marBottom w:val="0"/>
      <w:divBdr>
        <w:top w:val="none" w:sz="0" w:space="0" w:color="auto"/>
        <w:left w:val="none" w:sz="0" w:space="0" w:color="auto"/>
        <w:bottom w:val="none" w:sz="0" w:space="0" w:color="auto"/>
        <w:right w:val="none" w:sz="0" w:space="0" w:color="auto"/>
      </w:divBdr>
    </w:div>
    <w:div w:id="204146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2025-04-30T07:17:00Z</dcterms:created>
  <dcterms:modified xsi:type="dcterms:W3CDTF">2025-05-06T17:00:00Z</dcterms:modified>
</cp:coreProperties>
</file>