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5DA" w:rsidRDefault="00B81655">
      <w:pPr>
        <w:spacing w:line="360" w:lineRule="auto"/>
        <w:rPr>
          <w:rFonts w:ascii="Libre Franklin" w:eastAsia="Libre Franklin" w:hAnsi="Libre Franklin" w:cs="Libre Franklin"/>
          <w:b/>
          <w:color w:val="002060"/>
          <w:sz w:val="24"/>
          <w:szCs w:val="24"/>
        </w:rPr>
      </w:pPr>
      <w:bookmarkStart w:id="0" w:name="_heading=h.clben15a2f4h" w:colFirst="0" w:colLast="0"/>
      <w:bookmarkEnd w:id="0"/>
      <w:r>
        <w:rPr>
          <w:rFonts w:ascii="Libre Franklin" w:eastAsia="Libre Franklin" w:hAnsi="Libre Franklin" w:cs="Libre Franklin"/>
          <w:noProof/>
        </w:rPr>
        <w:drawing>
          <wp:anchor distT="0" distB="0" distL="0" distR="0" simplePos="0" relativeHeight="251658240" behindDoc="1" locked="0" layoutInCell="1" hidden="0" allowOverlap="1">
            <wp:simplePos x="0" y="0"/>
            <wp:positionH relativeFrom="page">
              <wp:posOffset>-1295399</wp:posOffset>
            </wp:positionH>
            <wp:positionV relativeFrom="page">
              <wp:posOffset>-1313179</wp:posOffset>
            </wp:positionV>
            <wp:extent cx="10220215" cy="14454202"/>
            <wp:effectExtent l="0" t="0" r="0" b="0"/>
            <wp:wrapNone/>
            <wp:docPr id="1828274932"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b/>
          <w:color w:val="002060"/>
          <w:sz w:val="24"/>
          <w:szCs w:val="24"/>
        </w:rPr>
        <w:t>U.S. Magnetoencephalography Market</w:t>
      </w:r>
    </w:p>
    <w:p w:rsidR="009D55DA" w:rsidRDefault="00B81655">
      <w:pPr>
        <w:spacing w:line="36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According to </w:t>
      </w:r>
      <w:proofErr w:type="spellStart"/>
      <w:r>
        <w:rPr>
          <w:rFonts w:ascii="Libre Franklin" w:eastAsia="Libre Franklin" w:hAnsi="Libre Franklin" w:cs="Libre Franklin"/>
          <w:color w:val="002060"/>
          <w:sz w:val="24"/>
          <w:szCs w:val="24"/>
        </w:rPr>
        <w:t>Intelli</w:t>
      </w:r>
      <w:proofErr w:type="spellEnd"/>
      <w:r>
        <w:rPr>
          <w:rFonts w:ascii="Libre Franklin" w:eastAsia="Libre Franklin" w:hAnsi="Libre Franklin" w:cs="Libre Franklin"/>
          <w:color w:val="002060"/>
          <w:sz w:val="24"/>
          <w:szCs w:val="24"/>
        </w:rPr>
        <w:t>, the U.S. Magnetoencephalography Market Size was valued at USD 85.1 Million in 2024 and is projected to reach USD 127.99 Million by 2032, growing at a CAGR of 5.76% from 2025 to 2032.</w:t>
      </w:r>
    </w:p>
    <w:p w:rsidR="00B81655" w:rsidRDefault="00B81655">
      <w:pPr>
        <w:spacing w:line="360" w:lineRule="auto"/>
        <w:rPr>
          <w:rFonts w:ascii="Libre Franklin" w:eastAsia="Libre Franklin" w:hAnsi="Libre Franklin" w:cs="Libre Franklin"/>
          <w:color w:val="002060"/>
          <w:sz w:val="24"/>
          <w:szCs w:val="24"/>
        </w:rPr>
      </w:pPr>
      <w:bookmarkStart w:id="1" w:name="_GoBack"/>
      <w:r>
        <w:rPr>
          <w:rFonts w:ascii="Libre Franklin" w:eastAsia="Libre Franklin" w:hAnsi="Libre Franklin" w:cs="Libre Franklin"/>
          <w:noProof/>
          <w:color w:val="002060"/>
          <w:sz w:val="24"/>
          <w:szCs w:val="24"/>
        </w:rPr>
        <w:drawing>
          <wp:inline distT="0" distB="0" distL="0" distR="0">
            <wp:extent cx="5731510" cy="28295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 Magneto.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829560"/>
                    </a:xfrm>
                    <a:prstGeom prst="rect">
                      <a:avLst/>
                    </a:prstGeom>
                  </pic:spPr>
                </pic:pic>
              </a:graphicData>
            </a:graphic>
          </wp:inline>
        </w:drawing>
      </w:r>
      <w:bookmarkEnd w:id="1"/>
    </w:p>
    <w:p w:rsidR="009D55DA" w:rsidRDefault="00B81655">
      <w:pP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Magnetoencephalography (MEG) is a cutting-edge neuroimaging technique that maps brain activity by detecting the magnetic fields produced by neuronal electrical currents. MEG uses highly sensitive sensors called SQUIDs (Superconducting Quantum Interference </w:t>
      </w:r>
      <w:r>
        <w:rPr>
          <w:rFonts w:ascii="Libre Franklin" w:eastAsia="Libre Franklin" w:hAnsi="Libre Franklin" w:cs="Libre Franklin"/>
          <w:color w:val="002060"/>
          <w:sz w:val="24"/>
          <w:szCs w:val="24"/>
        </w:rPr>
        <w:t>Devices) to detect these magnetic signals without direct contact with the scalp. Unlike other brain imaging methods, MEG offers millisecond-level temporal resolution and precise spatial localization, making it a powerful tool for understanding complex brai</w:t>
      </w:r>
      <w:r>
        <w:rPr>
          <w:rFonts w:ascii="Libre Franklin" w:eastAsia="Libre Franklin" w:hAnsi="Libre Franklin" w:cs="Libre Franklin"/>
          <w:color w:val="002060"/>
          <w:sz w:val="24"/>
          <w:szCs w:val="24"/>
        </w:rPr>
        <w:t>n functions in real time. Its non-invasive nature and high sensitivity enable clinicians and researchers to explore neural dynamics in conditions such as epilepsy, autism, and neurodegenerative disorders with unparalleled accuracy.</w:t>
      </w:r>
      <w:r>
        <w:t xml:space="preserve"> </w:t>
      </w:r>
      <w:r>
        <w:rPr>
          <w:rFonts w:ascii="Libre Franklin" w:eastAsia="Libre Franklin" w:hAnsi="Libre Franklin" w:cs="Libre Franklin"/>
          <w:color w:val="002060"/>
          <w:sz w:val="24"/>
          <w:szCs w:val="24"/>
        </w:rPr>
        <w:t xml:space="preserve">As sensor technology </w:t>
      </w:r>
      <w:proofErr w:type="gramStart"/>
      <w:r>
        <w:rPr>
          <w:rFonts w:ascii="Libre Franklin" w:eastAsia="Libre Franklin" w:hAnsi="Libre Franklin" w:cs="Libre Franklin"/>
          <w:color w:val="002060"/>
          <w:sz w:val="24"/>
          <w:szCs w:val="24"/>
        </w:rPr>
        <w:t>and</w:t>
      </w:r>
      <w:proofErr w:type="gramEnd"/>
      <w:r>
        <w:rPr>
          <w:rFonts w:ascii="Libre Franklin" w:eastAsia="Libre Franklin" w:hAnsi="Libre Franklin" w:cs="Libre Franklin"/>
          <w:color w:val="002060"/>
          <w:sz w:val="24"/>
          <w:szCs w:val="24"/>
        </w:rPr>
        <w:t xml:space="preserve"> data analytics continue to advance, Magnetoencephalography (MEG) is becoming increasingly powerful and accessible, positioning it to play a transformative role in personalized neuroscience and cognitive research. Next-generation sensors, such as optically</w:t>
      </w:r>
      <w:r>
        <w:rPr>
          <w:rFonts w:ascii="Libre Franklin" w:eastAsia="Libre Franklin" w:hAnsi="Libre Franklin" w:cs="Libre Franklin"/>
          <w:color w:val="002060"/>
          <w:sz w:val="24"/>
          <w:szCs w:val="24"/>
        </w:rPr>
        <w:t xml:space="preserve"> pumped magnetometers (OPMs), are making MEG systems more compact, wearable, and cost-effective, enabling studies in more natural and diverse environments. At the same time, sophisticated </w:t>
      </w:r>
      <w:r>
        <w:rPr>
          <w:rFonts w:ascii="Libre Franklin" w:eastAsia="Libre Franklin" w:hAnsi="Libre Franklin" w:cs="Libre Franklin"/>
          <w:color w:val="002060"/>
          <w:sz w:val="24"/>
          <w:szCs w:val="24"/>
        </w:rPr>
        <w:lastRenderedPageBreak/>
        <w:t>machine learning and AI-driven data analysis tools are enhancing the</w:t>
      </w:r>
      <w:r>
        <w:rPr>
          <w:rFonts w:ascii="Libre Franklin" w:eastAsia="Libre Franklin" w:hAnsi="Libre Franklin" w:cs="Libre Franklin"/>
          <w:color w:val="002060"/>
          <w:sz w:val="24"/>
          <w:szCs w:val="24"/>
        </w:rPr>
        <w:t xml:space="preserve"> interpretation of MEG signals, allowing researchers to decode complex brain activity patterns with greater accuracy. These innovations are paving the way for tailored diagnostics and interventions, where MEG can be used to track individual brain responses</w:t>
      </w:r>
      <w:r>
        <w:rPr>
          <w:rFonts w:ascii="Libre Franklin" w:eastAsia="Libre Franklin" w:hAnsi="Libre Franklin" w:cs="Libre Franklin"/>
          <w:color w:val="002060"/>
          <w:sz w:val="24"/>
          <w:szCs w:val="24"/>
        </w:rPr>
        <w:t>, monitor treatment efficacy, and even predict neurological outcomes, bringing us closer to truly personalized brain healthcare and a deeper understanding of human cognition.</w:t>
      </w:r>
    </w:p>
    <w:p w:rsidR="009D55DA" w:rsidRDefault="00B81655">
      <w:pPr>
        <w:spacing w:line="36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U.S. Magnetoencephalography Market Definition</w:t>
      </w:r>
    </w:p>
    <w:p w:rsidR="009D55DA" w:rsidRDefault="00B81655">
      <w:pPr>
        <w:spacing w:line="360" w:lineRule="auto"/>
        <w:jc w:val="both"/>
        <w:rPr>
          <w:rFonts w:ascii="Libre Franklin" w:eastAsia="Libre Franklin" w:hAnsi="Libre Franklin" w:cs="Libre Franklin"/>
          <w:color w:val="002060"/>
          <w:sz w:val="24"/>
          <w:szCs w:val="24"/>
        </w:rPr>
      </w:pPr>
      <w:r>
        <w:rPr>
          <w:rFonts w:ascii="Arial" w:eastAsia="Arial" w:hAnsi="Arial" w:cs="Arial"/>
          <w:b/>
          <w:color w:val="002060"/>
          <w:sz w:val="24"/>
          <w:szCs w:val="24"/>
        </w:rPr>
        <w:t>​</w:t>
      </w:r>
      <w:r>
        <w:rPr>
          <w:rFonts w:ascii="Libre Franklin" w:eastAsia="Libre Franklin" w:hAnsi="Libre Franklin" w:cs="Libre Franklin"/>
          <w:color w:val="002060"/>
          <w:sz w:val="24"/>
          <w:szCs w:val="24"/>
        </w:rPr>
        <w:t>The U.S. magnetoencephalography ma</w:t>
      </w:r>
      <w:r>
        <w:rPr>
          <w:rFonts w:ascii="Libre Franklin" w:eastAsia="Libre Franklin" w:hAnsi="Libre Franklin" w:cs="Libre Franklin"/>
          <w:color w:val="002060"/>
          <w:sz w:val="24"/>
          <w:szCs w:val="24"/>
        </w:rPr>
        <w:t xml:space="preserve">rket encompasses the development, production, and application of non-invasive neuroimaging devices that measure the magnetic fields generated by neuronal activity in the brain. </w:t>
      </w:r>
      <w:r>
        <w:rPr>
          <w:rFonts w:ascii="Arial" w:eastAsia="Arial" w:hAnsi="Arial" w:cs="Arial"/>
          <w:color w:val="002060"/>
          <w:sz w:val="24"/>
          <w:szCs w:val="24"/>
        </w:rPr>
        <w:t>​</w:t>
      </w:r>
      <w:r>
        <w:rPr>
          <w:rFonts w:ascii="Libre Franklin" w:eastAsia="Libre Franklin" w:hAnsi="Libre Franklin" w:cs="Libre Franklin"/>
          <w:color w:val="002060"/>
          <w:sz w:val="24"/>
          <w:szCs w:val="24"/>
        </w:rPr>
        <w:t>This market is structured around several key components like application and t</w:t>
      </w:r>
      <w:r>
        <w:rPr>
          <w:rFonts w:ascii="Libre Franklin" w:eastAsia="Libre Franklin" w:hAnsi="Libre Franklin" w:cs="Libre Franklin"/>
          <w:color w:val="002060"/>
          <w:sz w:val="24"/>
          <w:szCs w:val="24"/>
        </w:rPr>
        <w:t xml:space="preserve">echnology </w:t>
      </w:r>
      <w:proofErr w:type="gramStart"/>
      <w:r>
        <w:rPr>
          <w:rFonts w:ascii="Libre Franklin" w:eastAsia="Libre Franklin" w:hAnsi="Libre Franklin" w:cs="Libre Franklin"/>
          <w:color w:val="002060"/>
          <w:sz w:val="24"/>
          <w:szCs w:val="24"/>
        </w:rPr>
        <w:t>component, that</w:t>
      </w:r>
      <w:proofErr w:type="gramEnd"/>
      <w:r>
        <w:rPr>
          <w:rFonts w:ascii="Libre Franklin" w:eastAsia="Libre Franklin" w:hAnsi="Libre Franklin" w:cs="Libre Franklin"/>
          <w:color w:val="002060"/>
          <w:sz w:val="24"/>
          <w:szCs w:val="24"/>
        </w:rPr>
        <w:t xml:space="preserve"> collectively drive its growth and application across various sectors. The growth of the U.S. magnetoencephalography market is being propelled by several key factors that reflect both rising healthcare demands and technological pro</w:t>
      </w:r>
      <w:r>
        <w:rPr>
          <w:rFonts w:ascii="Libre Franklin" w:eastAsia="Libre Franklin" w:hAnsi="Libre Franklin" w:cs="Libre Franklin"/>
          <w:color w:val="002060"/>
          <w:sz w:val="24"/>
          <w:szCs w:val="24"/>
        </w:rPr>
        <w:t>gress.</w:t>
      </w:r>
    </w:p>
    <w:p w:rsidR="009D55DA" w:rsidRDefault="00B81655">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noProof/>
        </w:rPr>
        <w:drawing>
          <wp:anchor distT="0" distB="0" distL="0" distR="0" simplePos="0" relativeHeight="251659264" behindDoc="1" locked="0" layoutInCell="1" hidden="0" allowOverlap="1">
            <wp:simplePos x="0" y="0"/>
            <wp:positionH relativeFrom="page">
              <wp:posOffset>-1009649</wp:posOffset>
            </wp:positionH>
            <wp:positionV relativeFrom="page">
              <wp:posOffset>-996949</wp:posOffset>
            </wp:positionV>
            <wp:extent cx="10220215" cy="14454202"/>
            <wp:effectExtent l="0" t="0" r="0" b="0"/>
            <wp:wrapNone/>
            <wp:docPr id="1828274937"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p>
    <w:p w:rsidR="009D55DA" w:rsidRDefault="00B81655">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U.S. Magnetoencephalography Market Overview</w:t>
      </w:r>
    </w:p>
    <w:p w:rsidR="009D55DA" w:rsidRDefault="00B81655">
      <w:pP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The growth of the U.S. magnetoencephalography (MEG) market is driven by a combination of technological, clinical, and institutional factors. A rising prevalence of neurological disorders such as epilepsy</w:t>
      </w:r>
      <w:r>
        <w:rPr>
          <w:rFonts w:ascii="Libre Franklin" w:eastAsia="Libre Franklin" w:hAnsi="Libre Franklin" w:cs="Libre Franklin"/>
          <w:color w:val="002060"/>
          <w:sz w:val="24"/>
          <w:szCs w:val="24"/>
        </w:rPr>
        <w:t>, Alzheimer's, and Parkinson's disease is creating a greater demand for advanced, non-invasive diagnostic tools like MEG, which offers real-time brain mapping with unmatched temporal resolution. Technological advancements are significantly reshaping the la</w:t>
      </w:r>
      <w:r>
        <w:rPr>
          <w:rFonts w:ascii="Libre Franklin" w:eastAsia="Libre Franklin" w:hAnsi="Libre Franklin" w:cs="Libre Franklin"/>
          <w:color w:val="002060"/>
          <w:sz w:val="24"/>
          <w:szCs w:val="24"/>
        </w:rPr>
        <w:t>ndscape of magnetoencephalography, with sensor innovation playing a central role. One of the most notable breakthroughs is the development of OPMs, which represent a leap forward from traditional SQUIDs. Unlike SQUIDs that require cryogenic cooling and bul</w:t>
      </w:r>
      <w:r>
        <w:rPr>
          <w:rFonts w:ascii="Libre Franklin" w:eastAsia="Libre Franklin" w:hAnsi="Libre Franklin" w:cs="Libre Franklin"/>
          <w:color w:val="002060"/>
          <w:sz w:val="24"/>
          <w:szCs w:val="24"/>
        </w:rPr>
        <w:t xml:space="preserve">ky setups, OPMs operate at room temperature and can be incorporated into lightweight, wearable systems. This advancement eliminates the need for large, shielded rooms and rigid helmets, allowing MEG systems to </w:t>
      </w:r>
      <w:r>
        <w:rPr>
          <w:rFonts w:ascii="Libre Franklin" w:eastAsia="Libre Franklin" w:hAnsi="Libre Franklin" w:cs="Libre Franklin"/>
          <w:color w:val="002060"/>
          <w:sz w:val="24"/>
          <w:szCs w:val="24"/>
        </w:rPr>
        <w:lastRenderedPageBreak/>
        <w:t>become more portable and patient-friendly, esp</w:t>
      </w:r>
      <w:r>
        <w:rPr>
          <w:rFonts w:ascii="Libre Franklin" w:eastAsia="Libre Franklin" w:hAnsi="Libre Franklin" w:cs="Libre Franklin"/>
          <w:color w:val="002060"/>
          <w:sz w:val="24"/>
          <w:szCs w:val="24"/>
        </w:rPr>
        <w:t>ecially for populations like children and individuals with mobility issues. The miniaturization of MEG systems further supports their integration into everyday clinical and research environments, making the technology more accessible and cost-effective. Co</w:t>
      </w:r>
      <w:r>
        <w:rPr>
          <w:rFonts w:ascii="Libre Franklin" w:eastAsia="Libre Franklin" w:hAnsi="Libre Franklin" w:cs="Libre Franklin"/>
          <w:color w:val="002060"/>
          <w:sz w:val="24"/>
          <w:szCs w:val="24"/>
        </w:rPr>
        <w:t>llectively, these innovations not only improve diagnostic accuracy and user comfort but also pave the way for wider adoption of MEG technology in both clinical practice and cutting-edge neuroscience research. Additionally, increasing investments in healthc</w:t>
      </w:r>
      <w:r>
        <w:rPr>
          <w:rFonts w:ascii="Libre Franklin" w:eastAsia="Libre Franklin" w:hAnsi="Libre Franklin" w:cs="Libre Franklin"/>
          <w:color w:val="002060"/>
          <w:sz w:val="24"/>
          <w:szCs w:val="24"/>
        </w:rPr>
        <w:t>are infrastructure and neuroimaging research, supported by government initiatives and private funding, are also accelerating market adoption.</w:t>
      </w:r>
    </w:p>
    <w:p w:rsidR="009D55DA" w:rsidRDefault="00B81655">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U.S. Magnetoencephalography Market Segmentation</w:t>
      </w:r>
    </w:p>
    <w:p w:rsidR="009D55DA" w:rsidRDefault="00B81655">
      <w:pPr>
        <w:spacing w:line="360" w:lineRule="auto"/>
        <w:jc w:val="both"/>
        <w:rPr>
          <w:rFonts w:ascii="Libre Franklin" w:eastAsia="Libre Franklin" w:hAnsi="Libre Franklin" w:cs="Libre Franklin"/>
          <w:color w:val="002060"/>
          <w:sz w:val="24"/>
          <w:szCs w:val="24"/>
        </w:rPr>
      </w:pPr>
      <w:r>
        <w:rPr>
          <w:rFonts w:ascii="Arial" w:eastAsia="Arial" w:hAnsi="Arial" w:cs="Arial"/>
          <w:color w:val="002060"/>
          <w:sz w:val="24"/>
          <w:szCs w:val="24"/>
        </w:rPr>
        <w:t>​</w:t>
      </w:r>
      <w:r>
        <w:rPr>
          <w:rFonts w:ascii="Libre Franklin" w:eastAsia="Libre Franklin" w:hAnsi="Libre Franklin" w:cs="Libre Franklin"/>
          <w:color w:val="002060"/>
          <w:sz w:val="24"/>
          <w:szCs w:val="24"/>
        </w:rPr>
        <w:t>The U.S. magnetoencephalography market is segmented across variou</w:t>
      </w:r>
      <w:r>
        <w:rPr>
          <w:rFonts w:ascii="Libre Franklin" w:eastAsia="Libre Franklin" w:hAnsi="Libre Franklin" w:cs="Libre Franklin"/>
          <w:color w:val="002060"/>
          <w:sz w:val="24"/>
          <w:szCs w:val="24"/>
        </w:rPr>
        <w:t>s dimensions, each reflecting the diverse applications and stakeholders involved in the utilization of MEG technology.</w:t>
      </w:r>
    </w:p>
    <w:p w:rsidR="009D55DA" w:rsidRDefault="00B81655">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U.S. Magnetoencephalography Market, By Application</w:t>
      </w:r>
    </w:p>
    <w:p w:rsidR="009D55DA" w:rsidRDefault="00B81655">
      <w:pPr>
        <w:numPr>
          <w:ilvl w:val="0"/>
          <w:numId w:val="7"/>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In Clinical Field</w:t>
      </w:r>
    </w:p>
    <w:p w:rsidR="009D55DA" w:rsidRDefault="00B81655">
      <w:pPr>
        <w:numPr>
          <w:ilvl w:val="0"/>
          <w:numId w:val="2"/>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Epilepsy</w:t>
      </w:r>
    </w:p>
    <w:p w:rsidR="009D55DA" w:rsidRDefault="00B81655">
      <w:pPr>
        <w:numPr>
          <w:ilvl w:val="0"/>
          <w:numId w:val="2"/>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Alzheimer’s disease</w:t>
      </w:r>
    </w:p>
    <w:p w:rsidR="009D55DA" w:rsidRDefault="00B81655">
      <w:pPr>
        <w:numPr>
          <w:ilvl w:val="0"/>
          <w:numId w:val="2"/>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Parkinson’s disease</w:t>
      </w:r>
    </w:p>
    <w:p w:rsidR="009D55DA" w:rsidRDefault="00B81655">
      <w:pPr>
        <w:numPr>
          <w:ilvl w:val="0"/>
          <w:numId w:val="2"/>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Autism spectrum disorders</w:t>
      </w:r>
    </w:p>
    <w:p w:rsidR="009D55DA" w:rsidRDefault="00B81655">
      <w:pPr>
        <w:numPr>
          <w:ilvl w:val="0"/>
          <w:numId w:val="2"/>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Multiple sclerosis</w:t>
      </w:r>
    </w:p>
    <w:p w:rsidR="009D55DA" w:rsidRDefault="00B81655">
      <w:pPr>
        <w:numPr>
          <w:ilvl w:val="0"/>
          <w:numId w:val="2"/>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noProof/>
          <w:color w:val="000000"/>
        </w:rPr>
        <w:drawing>
          <wp:anchor distT="0" distB="0" distL="0" distR="0" simplePos="0" relativeHeight="251660288" behindDoc="1" locked="0" layoutInCell="1" hidden="0" allowOverlap="1">
            <wp:simplePos x="0" y="0"/>
            <wp:positionH relativeFrom="page">
              <wp:posOffset>-800099</wp:posOffset>
            </wp:positionH>
            <wp:positionV relativeFrom="margin">
              <wp:align>center</wp:align>
            </wp:positionV>
            <wp:extent cx="10220215" cy="14454202"/>
            <wp:effectExtent l="0" t="0" r="0" b="0"/>
            <wp:wrapNone/>
            <wp:docPr id="1828274935"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b/>
          <w:color w:val="002060"/>
          <w:sz w:val="24"/>
          <w:szCs w:val="24"/>
        </w:rPr>
        <w:t>Schizophrenia</w:t>
      </w:r>
    </w:p>
    <w:p w:rsidR="009D55DA" w:rsidRDefault="00B81655">
      <w:pPr>
        <w:numPr>
          <w:ilvl w:val="0"/>
          <w:numId w:val="2"/>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Stroke</w:t>
      </w:r>
    </w:p>
    <w:p w:rsidR="009D55DA" w:rsidRDefault="00B81655">
      <w:pPr>
        <w:numPr>
          <w:ilvl w:val="0"/>
          <w:numId w:val="2"/>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Dementia</w:t>
      </w:r>
    </w:p>
    <w:p w:rsidR="009D55DA" w:rsidRDefault="00B81655">
      <w:pPr>
        <w:numPr>
          <w:ilvl w:val="0"/>
          <w:numId w:val="7"/>
        </w:numPr>
        <w:pBdr>
          <w:top w:val="nil"/>
          <w:left w:val="nil"/>
          <w:bottom w:val="nil"/>
          <w:right w:val="nil"/>
          <w:between w:val="nil"/>
        </w:pBd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In Research Field</w:t>
      </w:r>
    </w:p>
    <w:p w:rsidR="009D55DA" w:rsidRDefault="00B81655">
      <w:pPr>
        <w:spacing w:line="360" w:lineRule="auto"/>
        <w:jc w:val="both"/>
        <w:rPr>
          <w:rFonts w:ascii="Libre Franklin" w:eastAsia="Libre Franklin" w:hAnsi="Libre Franklin" w:cs="Libre Franklin"/>
          <w:color w:val="002060"/>
          <w:sz w:val="24"/>
          <w:szCs w:val="24"/>
        </w:rPr>
      </w:pPr>
      <w:r>
        <w:rPr>
          <w:rFonts w:ascii="Arial" w:eastAsia="Arial" w:hAnsi="Arial" w:cs="Arial"/>
          <w:b/>
          <w:color w:val="002060"/>
          <w:sz w:val="24"/>
          <w:szCs w:val="24"/>
        </w:rPr>
        <w:t>​</w:t>
      </w:r>
      <w:r>
        <w:rPr>
          <w:rFonts w:ascii="Libre Franklin" w:eastAsia="Libre Franklin" w:hAnsi="Libre Franklin" w:cs="Libre Franklin"/>
          <w:color w:val="002060"/>
          <w:sz w:val="24"/>
          <w:szCs w:val="24"/>
        </w:rPr>
        <w:t xml:space="preserve">The U.S. magnetoencephalography market is predominantly driven by its clinical applications. Within this segment, epilepsy holds the largest share due to MEG's </w:t>
      </w:r>
      <w:r>
        <w:rPr>
          <w:rFonts w:ascii="Libre Franklin" w:eastAsia="Libre Franklin" w:hAnsi="Libre Franklin" w:cs="Libre Franklin"/>
          <w:color w:val="002060"/>
          <w:sz w:val="24"/>
          <w:szCs w:val="24"/>
        </w:rPr>
        <w:lastRenderedPageBreak/>
        <w:t>e</w:t>
      </w:r>
      <w:r>
        <w:rPr>
          <w:rFonts w:ascii="Libre Franklin" w:eastAsia="Libre Franklin" w:hAnsi="Libre Franklin" w:cs="Libre Franklin"/>
          <w:color w:val="002060"/>
          <w:sz w:val="24"/>
          <w:szCs w:val="24"/>
        </w:rPr>
        <w:t>xceptional ability to localize seizure foci with high precision, aiding in pre-surgical planning and improving surgical outcomes. Other significant clinical applications include dementia, autism spectrum disorders, schizophrenia, multiple sclerosis, stroke</w:t>
      </w:r>
      <w:r>
        <w:rPr>
          <w:rFonts w:ascii="Libre Franklin" w:eastAsia="Libre Franklin" w:hAnsi="Libre Franklin" w:cs="Libre Franklin"/>
          <w:color w:val="002060"/>
          <w:sz w:val="24"/>
          <w:szCs w:val="24"/>
        </w:rPr>
        <w:t>, and dementia, each benefiting from MEG's non-invasive, real-time brain mapping capabilities.</w:t>
      </w:r>
      <w:r>
        <w:t xml:space="preserve"> </w:t>
      </w:r>
      <w:r>
        <w:rPr>
          <w:rFonts w:ascii="Libre Franklin" w:eastAsia="Libre Franklin" w:hAnsi="Libre Franklin" w:cs="Libre Franklin"/>
          <w:color w:val="002060"/>
          <w:sz w:val="24"/>
          <w:szCs w:val="24"/>
        </w:rPr>
        <w:t>MEG is used to explore disruptions in brain connectivity and activity in ASD, helping with early diagnosis and providing insights into the disorder's neural foun</w:t>
      </w:r>
      <w:r>
        <w:rPr>
          <w:rFonts w:ascii="Libre Franklin" w:eastAsia="Libre Franklin" w:hAnsi="Libre Franklin" w:cs="Libre Franklin"/>
          <w:color w:val="002060"/>
          <w:sz w:val="24"/>
          <w:szCs w:val="24"/>
        </w:rPr>
        <w:t>dations. MEG helps in studying altered brain dynamics associated with schizophrenia, such as disruptions in sensory processing and connectivity. This contributes to a better understanding of the disorder and potential biomarkers for diagnosis. Post-stroke,</w:t>
      </w:r>
      <w:r>
        <w:rPr>
          <w:rFonts w:ascii="Libre Franklin" w:eastAsia="Libre Franklin" w:hAnsi="Libre Franklin" w:cs="Libre Franklin"/>
          <w:color w:val="002060"/>
          <w:sz w:val="24"/>
          <w:szCs w:val="24"/>
        </w:rPr>
        <w:t xml:space="preserve"> MEG is utilized to evaluate cortical reorganization and recovery of motor functions. It assists clinicians in assessing the extent of brain damage and planning rehabilitation strategies. While precise market share data for each of these applications is li</w:t>
      </w:r>
      <w:r>
        <w:rPr>
          <w:rFonts w:ascii="Libre Franklin" w:eastAsia="Libre Franklin" w:hAnsi="Libre Franklin" w:cs="Libre Franklin"/>
          <w:color w:val="002060"/>
          <w:sz w:val="24"/>
          <w:szCs w:val="24"/>
        </w:rPr>
        <w:t>mited, their growing recognition underscores the expanding role of MEG in both clinical and research settings. In the research field, MEG serves as a critical tool for studying brain function, cognitive processes, and neural dynamics. Its high temporal and</w:t>
      </w:r>
      <w:r>
        <w:rPr>
          <w:rFonts w:ascii="Libre Franklin" w:eastAsia="Libre Franklin" w:hAnsi="Libre Franklin" w:cs="Libre Franklin"/>
          <w:color w:val="002060"/>
          <w:sz w:val="24"/>
          <w:szCs w:val="24"/>
        </w:rPr>
        <w:t xml:space="preserve"> spatial resolution make it invaluable in academic and clinical research settings, contributing to advancements in neuroscience and the development of new therapeutic approaches.</w:t>
      </w:r>
      <w:r>
        <w:rPr>
          <w:rFonts w:ascii="Arial" w:eastAsia="Arial" w:hAnsi="Arial" w:cs="Arial"/>
          <w:color w:val="002060"/>
          <w:sz w:val="24"/>
          <w:szCs w:val="24"/>
        </w:rPr>
        <w:t>​</w:t>
      </w:r>
    </w:p>
    <w:p w:rsidR="009D55DA" w:rsidRDefault="009D55DA">
      <w:pPr>
        <w:spacing w:line="360" w:lineRule="auto"/>
        <w:jc w:val="both"/>
        <w:rPr>
          <w:rFonts w:ascii="Libre Franklin" w:eastAsia="Libre Franklin" w:hAnsi="Libre Franklin" w:cs="Libre Franklin"/>
          <w:b/>
          <w:color w:val="002060"/>
          <w:sz w:val="24"/>
          <w:szCs w:val="24"/>
        </w:rPr>
      </w:pPr>
    </w:p>
    <w:p w:rsidR="009D55DA" w:rsidRDefault="00B81655">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U.S. Magnetoencephalography Market, By Technology</w:t>
      </w:r>
    </w:p>
    <w:p w:rsidR="009D55DA" w:rsidRDefault="00B81655">
      <w:pPr>
        <w:numPr>
          <w:ilvl w:val="0"/>
          <w:numId w:val="7"/>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Superconducting Magnetoencephalography</w:t>
      </w:r>
    </w:p>
    <w:p w:rsidR="009D55DA" w:rsidRDefault="00B81655">
      <w:pPr>
        <w:numPr>
          <w:ilvl w:val="0"/>
          <w:numId w:val="7"/>
        </w:numPr>
        <w:pBdr>
          <w:top w:val="nil"/>
          <w:left w:val="nil"/>
          <w:bottom w:val="nil"/>
          <w:right w:val="nil"/>
          <w:between w:val="nil"/>
        </w:pBd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Optically Pumped Magnetometers</w:t>
      </w:r>
    </w:p>
    <w:p w:rsidR="009D55DA" w:rsidRDefault="00B81655">
      <w:pP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The U.S. magnetoencephalography market is primarily segmented by the technology used to measure brain activity, with two main types, Superconducting Magnetoencephalography and Optically Pumped Magnetometers. Superconducting Magnetoencephalography has been </w:t>
      </w:r>
      <w:r>
        <w:rPr>
          <w:rFonts w:ascii="Libre Franklin" w:eastAsia="Libre Franklin" w:hAnsi="Libre Franklin" w:cs="Libre Franklin"/>
          <w:color w:val="002060"/>
          <w:sz w:val="24"/>
          <w:szCs w:val="24"/>
        </w:rPr>
        <w:t xml:space="preserve">the traditional choice, utilizing </w:t>
      </w:r>
      <w:proofErr w:type="spellStart"/>
      <w:r>
        <w:rPr>
          <w:rFonts w:ascii="Libre Franklin" w:eastAsia="Libre Franklin" w:hAnsi="Libre Franklin" w:cs="Libre Franklin"/>
          <w:color w:val="002060"/>
          <w:sz w:val="24"/>
          <w:szCs w:val="24"/>
        </w:rPr>
        <w:t>SQUIDsvto</w:t>
      </w:r>
      <w:proofErr w:type="spellEnd"/>
      <w:r>
        <w:rPr>
          <w:rFonts w:ascii="Libre Franklin" w:eastAsia="Libre Franklin" w:hAnsi="Libre Franklin" w:cs="Libre Franklin"/>
          <w:color w:val="002060"/>
          <w:sz w:val="24"/>
          <w:szCs w:val="24"/>
        </w:rPr>
        <w:t xml:space="preserve"> detect the magnetic fields generated by neuronal activity. While </w:t>
      </w:r>
      <w:proofErr w:type="spellStart"/>
      <w:r>
        <w:rPr>
          <w:rFonts w:ascii="Libre Franklin" w:eastAsia="Libre Franklin" w:hAnsi="Libre Franklin" w:cs="Libre Franklin"/>
          <w:color w:val="002060"/>
          <w:sz w:val="24"/>
          <w:szCs w:val="24"/>
        </w:rPr>
        <w:t>sMEG</w:t>
      </w:r>
      <w:proofErr w:type="spellEnd"/>
      <w:r>
        <w:rPr>
          <w:rFonts w:ascii="Libre Franklin" w:eastAsia="Libre Franklin" w:hAnsi="Libre Franklin" w:cs="Libre Franklin"/>
          <w:color w:val="002060"/>
          <w:sz w:val="24"/>
          <w:szCs w:val="24"/>
        </w:rPr>
        <w:t xml:space="preserve"> offers high sensitivity and accuracy, it requires complex </w:t>
      </w:r>
      <w:r>
        <w:rPr>
          <w:rFonts w:ascii="Libre Franklin" w:eastAsia="Libre Franklin" w:hAnsi="Libre Franklin" w:cs="Libre Franklin"/>
          <w:noProof/>
        </w:rPr>
        <w:drawing>
          <wp:anchor distT="0" distB="0" distL="0" distR="0" simplePos="0" relativeHeight="251661312" behindDoc="1" locked="0" layoutInCell="1" hidden="0" allowOverlap="1">
            <wp:simplePos x="0" y="0"/>
            <wp:positionH relativeFrom="page">
              <wp:posOffset>-1447799</wp:posOffset>
            </wp:positionH>
            <wp:positionV relativeFrom="page">
              <wp:posOffset>-1117599</wp:posOffset>
            </wp:positionV>
            <wp:extent cx="10220215" cy="14454202"/>
            <wp:effectExtent l="0" t="0" r="0" b="0"/>
            <wp:wrapNone/>
            <wp:docPr id="1828274934"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002060"/>
          <w:sz w:val="24"/>
          <w:szCs w:val="24"/>
        </w:rPr>
        <w:t>setups, including cryogenic cooling and specialized shielding. On the other hand, O</w:t>
      </w:r>
      <w:r>
        <w:rPr>
          <w:rFonts w:ascii="Libre Franklin" w:eastAsia="Libre Franklin" w:hAnsi="Libre Franklin" w:cs="Libre Franklin"/>
          <w:color w:val="002060"/>
          <w:sz w:val="24"/>
          <w:szCs w:val="24"/>
        </w:rPr>
        <w:t xml:space="preserve">ptically </w:t>
      </w:r>
      <w:r>
        <w:rPr>
          <w:rFonts w:ascii="Libre Franklin" w:eastAsia="Libre Franklin" w:hAnsi="Libre Franklin" w:cs="Libre Franklin"/>
          <w:color w:val="002060"/>
          <w:sz w:val="24"/>
          <w:szCs w:val="24"/>
        </w:rPr>
        <w:lastRenderedPageBreak/>
        <w:t xml:space="preserve">Pumped Magnetometers OPMs represent a newer and rapidly growing technology in the market. These devices operate at room temperature and do not require the cooling systems used in </w:t>
      </w:r>
      <w:proofErr w:type="spellStart"/>
      <w:r>
        <w:rPr>
          <w:rFonts w:ascii="Libre Franklin" w:eastAsia="Libre Franklin" w:hAnsi="Libre Franklin" w:cs="Libre Franklin"/>
          <w:color w:val="002060"/>
          <w:sz w:val="24"/>
          <w:szCs w:val="24"/>
        </w:rPr>
        <w:t>sMEG</w:t>
      </w:r>
      <w:proofErr w:type="spellEnd"/>
      <w:r>
        <w:rPr>
          <w:rFonts w:ascii="Libre Franklin" w:eastAsia="Libre Franklin" w:hAnsi="Libre Franklin" w:cs="Libre Franklin"/>
          <w:color w:val="002060"/>
          <w:sz w:val="24"/>
          <w:szCs w:val="24"/>
        </w:rPr>
        <w:t>, making them more compact, portable, and easier to use in diver</w:t>
      </w:r>
      <w:r>
        <w:rPr>
          <w:rFonts w:ascii="Libre Franklin" w:eastAsia="Libre Franklin" w:hAnsi="Libre Franklin" w:cs="Libre Franklin"/>
          <w:color w:val="002060"/>
          <w:sz w:val="24"/>
          <w:szCs w:val="24"/>
        </w:rPr>
        <w:t>se environments.</w:t>
      </w:r>
    </w:p>
    <w:p w:rsidR="009D55DA" w:rsidRDefault="009D55DA">
      <w:pPr>
        <w:spacing w:line="360" w:lineRule="auto"/>
        <w:jc w:val="both"/>
        <w:rPr>
          <w:rFonts w:ascii="Libre Franklin" w:eastAsia="Libre Franklin" w:hAnsi="Libre Franklin" w:cs="Libre Franklin"/>
          <w:b/>
          <w:color w:val="002060"/>
          <w:sz w:val="24"/>
          <w:szCs w:val="24"/>
        </w:rPr>
      </w:pPr>
    </w:p>
    <w:p w:rsidR="009D55DA" w:rsidRDefault="00B81655">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U.S. Magnetoencephalography Market, By End-User</w:t>
      </w:r>
    </w:p>
    <w:p w:rsidR="009D55DA" w:rsidRDefault="00B81655">
      <w:pPr>
        <w:numPr>
          <w:ilvl w:val="0"/>
          <w:numId w:val="3"/>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Hospitals</w:t>
      </w:r>
    </w:p>
    <w:p w:rsidR="009D55DA" w:rsidRDefault="00B81655">
      <w:pPr>
        <w:numPr>
          <w:ilvl w:val="0"/>
          <w:numId w:val="3"/>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 xml:space="preserve">Imaging </w:t>
      </w:r>
      <w:proofErr w:type="spellStart"/>
      <w:r>
        <w:rPr>
          <w:rFonts w:ascii="Libre Franklin" w:eastAsia="Libre Franklin" w:hAnsi="Libre Franklin" w:cs="Libre Franklin"/>
          <w:b/>
          <w:color w:val="002060"/>
          <w:sz w:val="24"/>
          <w:szCs w:val="24"/>
        </w:rPr>
        <w:t>Centers</w:t>
      </w:r>
      <w:proofErr w:type="spellEnd"/>
    </w:p>
    <w:p w:rsidR="009D55DA" w:rsidRDefault="00B81655">
      <w:pPr>
        <w:numPr>
          <w:ilvl w:val="0"/>
          <w:numId w:val="3"/>
        </w:numPr>
        <w:pBdr>
          <w:top w:val="nil"/>
          <w:left w:val="nil"/>
          <w:bottom w:val="nil"/>
          <w:right w:val="nil"/>
          <w:between w:val="nil"/>
        </w:pBd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Academic and Research Institutes</w:t>
      </w:r>
    </w:p>
    <w:p w:rsidR="009D55DA" w:rsidRDefault="00B81655">
      <w:pPr>
        <w:spacing w:line="360" w:lineRule="auto"/>
        <w:jc w:val="both"/>
        <w:rPr>
          <w:rFonts w:ascii="Libre Franklin" w:eastAsia="Libre Franklin" w:hAnsi="Libre Franklin" w:cs="Libre Franklin"/>
          <w:color w:val="002060"/>
          <w:sz w:val="24"/>
          <w:szCs w:val="24"/>
        </w:rPr>
      </w:pPr>
      <w:r>
        <w:rPr>
          <w:rFonts w:ascii="Arial" w:eastAsia="Arial" w:hAnsi="Arial" w:cs="Arial"/>
          <w:color w:val="002060"/>
          <w:sz w:val="24"/>
          <w:szCs w:val="24"/>
        </w:rPr>
        <w:t>​</w:t>
      </w:r>
      <w:r>
        <w:rPr>
          <w:rFonts w:ascii="Libre Franklin" w:eastAsia="Libre Franklin" w:hAnsi="Libre Franklin" w:cs="Libre Franklin"/>
          <w:color w:val="002060"/>
          <w:sz w:val="24"/>
          <w:szCs w:val="24"/>
        </w:rPr>
        <w:t>In the U.S. magnetoencephalography market, the hospital segment held the largest revenue share. Hospitals are the primary settings for advanced neurological diagnostics, leveraging MEG technology for pre-surgical brain mapping and the management of conditi</w:t>
      </w:r>
      <w:r>
        <w:rPr>
          <w:rFonts w:ascii="Libre Franklin" w:eastAsia="Libre Franklin" w:hAnsi="Libre Franklin" w:cs="Libre Franklin"/>
          <w:color w:val="002060"/>
          <w:sz w:val="24"/>
          <w:szCs w:val="24"/>
        </w:rPr>
        <w:t xml:space="preserve">ons such as epilepsy, stroke, and dementia. The imaging </w:t>
      </w:r>
      <w:proofErr w:type="spellStart"/>
      <w:r>
        <w:rPr>
          <w:rFonts w:ascii="Libre Franklin" w:eastAsia="Libre Franklin" w:hAnsi="Libre Franklin" w:cs="Libre Franklin"/>
          <w:color w:val="002060"/>
          <w:sz w:val="24"/>
          <w:szCs w:val="24"/>
        </w:rPr>
        <w:t>centers</w:t>
      </w:r>
      <w:proofErr w:type="spellEnd"/>
      <w:r>
        <w:rPr>
          <w:rFonts w:ascii="Libre Franklin" w:eastAsia="Libre Franklin" w:hAnsi="Libre Franklin" w:cs="Libre Franklin"/>
          <w:color w:val="002060"/>
          <w:sz w:val="24"/>
          <w:szCs w:val="24"/>
        </w:rPr>
        <w:t xml:space="preserve"> segment is expected to grow at the fastest rate, </w:t>
      </w:r>
      <w:proofErr w:type="spellStart"/>
      <w:r>
        <w:rPr>
          <w:rFonts w:ascii="Libre Franklin" w:eastAsia="Libre Franklin" w:hAnsi="Libre Franklin" w:cs="Libre Franklin"/>
          <w:color w:val="002060"/>
          <w:sz w:val="24"/>
          <w:szCs w:val="24"/>
        </w:rPr>
        <w:t>fueled</w:t>
      </w:r>
      <w:proofErr w:type="spellEnd"/>
      <w:r>
        <w:rPr>
          <w:rFonts w:ascii="Libre Franklin" w:eastAsia="Libre Franklin" w:hAnsi="Libre Franklin" w:cs="Libre Franklin"/>
          <w:color w:val="002060"/>
          <w:sz w:val="24"/>
          <w:szCs w:val="24"/>
        </w:rPr>
        <w:t xml:space="preserve"> by factors like reduced wait times, more affordable costs, and a rising demand from patients for non-invasive diagnostic options. The ac</w:t>
      </w:r>
      <w:r>
        <w:rPr>
          <w:rFonts w:ascii="Libre Franklin" w:eastAsia="Libre Franklin" w:hAnsi="Libre Franklin" w:cs="Libre Franklin"/>
          <w:color w:val="002060"/>
          <w:sz w:val="24"/>
          <w:szCs w:val="24"/>
        </w:rPr>
        <w:t>ademic and research institutes segment is also witnessing significant expansion as they are at the forefront of advancing MEG technology and its applications in neuroscience and cognitive research.</w:t>
      </w:r>
    </w:p>
    <w:p w:rsidR="009D55DA" w:rsidRDefault="009D55DA">
      <w:pPr>
        <w:spacing w:line="360" w:lineRule="auto"/>
        <w:jc w:val="both"/>
        <w:rPr>
          <w:rFonts w:ascii="Libre Franklin" w:eastAsia="Libre Franklin" w:hAnsi="Libre Franklin" w:cs="Libre Franklin"/>
          <w:color w:val="002060"/>
          <w:sz w:val="24"/>
          <w:szCs w:val="24"/>
        </w:rPr>
      </w:pPr>
    </w:p>
    <w:p w:rsidR="009D55DA" w:rsidRDefault="00B81655">
      <w:pP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b/>
          <w:color w:val="1F3864"/>
        </w:rPr>
        <w:t>Key Players</w:t>
      </w:r>
    </w:p>
    <w:p w:rsidR="009D55DA" w:rsidRDefault="00B81655">
      <w:pPr>
        <w:spacing w:before="240" w:line="36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The “</w:t>
      </w:r>
      <w:r>
        <w:rPr>
          <w:rFonts w:ascii="Libre Franklin" w:eastAsia="Libre Franklin" w:hAnsi="Libre Franklin" w:cs="Libre Franklin"/>
          <w:color w:val="002060"/>
          <w:sz w:val="24"/>
          <w:szCs w:val="24"/>
        </w:rPr>
        <w:t>U.S. magnetoencephalography market</w:t>
      </w:r>
      <w:r>
        <w:rPr>
          <w:rFonts w:ascii="Libre Franklin" w:eastAsia="Libre Franklin" w:hAnsi="Libre Franklin" w:cs="Libre Franklin"/>
          <w:color w:val="1F3864"/>
          <w:sz w:val="24"/>
          <w:szCs w:val="24"/>
        </w:rPr>
        <w:t xml:space="preserve"> </w:t>
      </w:r>
      <w:proofErr w:type="gramStart"/>
      <w:r>
        <w:rPr>
          <w:rFonts w:ascii="Libre Franklin" w:eastAsia="Libre Franklin" w:hAnsi="Libre Franklin" w:cs="Libre Franklin"/>
          <w:color w:val="1F3864"/>
          <w:sz w:val="24"/>
          <w:szCs w:val="24"/>
        </w:rPr>
        <w:t>" study</w:t>
      </w:r>
      <w:proofErr w:type="gramEnd"/>
      <w:r>
        <w:rPr>
          <w:rFonts w:ascii="Libre Franklin" w:eastAsia="Libre Franklin" w:hAnsi="Libre Franklin" w:cs="Libre Franklin"/>
          <w:color w:val="1F3864"/>
          <w:sz w:val="24"/>
          <w:szCs w:val="24"/>
        </w:rPr>
        <w:t xml:space="preserve"> report will provide valuable insight emphasizing the U.S market. The major players in the market are </w:t>
      </w:r>
      <w:proofErr w:type="spellStart"/>
      <w:r>
        <w:rPr>
          <w:rFonts w:ascii="Libre Franklin" w:eastAsia="Libre Franklin" w:hAnsi="Libre Franklin" w:cs="Libre Franklin"/>
          <w:color w:val="1F3864"/>
          <w:sz w:val="24"/>
          <w:szCs w:val="24"/>
        </w:rPr>
        <w:t>Compumedics</w:t>
      </w:r>
      <w:proofErr w:type="spellEnd"/>
      <w:r>
        <w:rPr>
          <w:rFonts w:ascii="Libre Franklin" w:eastAsia="Libre Franklin" w:hAnsi="Libre Franklin" w:cs="Libre Franklin"/>
          <w:color w:val="1F3864"/>
          <w:sz w:val="24"/>
          <w:szCs w:val="24"/>
        </w:rPr>
        <w:t xml:space="preserve"> Limited, Ricoh Company, Ltd., </w:t>
      </w:r>
      <w:proofErr w:type="spellStart"/>
      <w:r>
        <w:rPr>
          <w:rFonts w:ascii="Libre Franklin" w:eastAsia="Libre Franklin" w:hAnsi="Libre Franklin" w:cs="Libre Franklin"/>
          <w:color w:val="1F3864"/>
          <w:sz w:val="24"/>
          <w:szCs w:val="24"/>
        </w:rPr>
        <w:t>FieldLine</w:t>
      </w:r>
      <w:proofErr w:type="spellEnd"/>
      <w:r>
        <w:rPr>
          <w:rFonts w:ascii="Libre Franklin" w:eastAsia="Libre Franklin" w:hAnsi="Libre Franklin" w:cs="Libre Franklin"/>
          <w:color w:val="1F3864"/>
          <w:sz w:val="24"/>
          <w:szCs w:val="24"/>
        </w:rPr>
        <w:t xml:space="preserve"> Inc., Croton Healthcare, </w:t>
      </w:r>
      <w:proofErr w:type="spellStart"/>
      <w:r>
        <w:rPr>
          <w:rFonts w:ascii="Libre Franklin" w:eastAsia="Libre Franklin" w:hAnsi="Libre Franklin" w:cs="Libre Franklin"/>
          <w:color w:val="1F3864"/>
          <w:sz w:val="24"/>
          <w:szCs w:val="24"/>
        </w:rPr>
        <w:t>Cerca</w:t>
      </w:r>
      <w:proofErr w:type="spellEnd"/>
      <w:r>
        <w:rPr>
          <w:rFonts w:ascii="Libre Franklin" w:eastAsia="Libre Franklin" w:hAnsi="Libre Franklin" w:cs="Libre Franklin"/>
          <w:color w:val="1F3864"/>
          <w:sz w:val="24"/>
          <w:szCs w:val="24"/>
        </w:rPr>
        <w:t xml:space="preserve"> Magnetics Limited, Brain Products GmbH, Advanced Brain Monitori</w:t>
      </w:r>
      <w:r>
        <w:rPr>
          <w:rFonts w:ascii="Libre Franklin" w:eastAsia="Libre Franklin" w:hAnsi="Libre Franklin" w:cs="Libre Franklin"/>
          <w:color w:val="1F3864"/>
          <w:sz w:val="24"/>
          <w:szCs w:val="24"/>
        </w:rPr>
        <w:t xml:space="preserve">ng, Inc., </w:t>
      </w:r>
      <w:proofErr w:type="spellStart"/>
      <w:r>
        <w:rPr>
          <w:rFonts w:ascii="Libre Franklin" w:eastAsia="Libre Franklin" w:hAnsi="Libre Franklin" w:cs="Libre Franklin"/>
          <w:color w:val="1F3864"/>
          <w:sz w:val="24"/>
          <w:szCs w:val="24"/>
        </w:rPr>
        <w:t>Magstim</w:t>
      </w:r>
      <w:proofErr w:type="spellEnd"/>
      <w:r>
        <w:rPr>
          <w:rFonts w:ascii="Libre Franklin" w:eastAsia="Libre Franklin" w:hAnsi="Libre Franklin" w:cs="Libre Franklin"/>
          <w:color w:val="1F3864"/>
          <w:sz w:val="24"/>
          <w:szCs w:val="24"/>
        </w:rPr>
        <w:t xml:space="preserve">, </w:t>
      </w:r>
      <w:proofErr w:type="spellStart"/>
      <w:r>
        <w:rPr>
          <w:rFonts w:ascii="Libre Franklin" w:eastAsia="Libre Franklin" w:hAnsi="Libre Franklin" w:cs="Libre Franklin"/>
          <w:color w:val="1F3864"/>
          <w:sz w:val="24"/>
          <w:szCs w:val="24"/>
        </w:rPr>
        <w:t>Neuroelectrics</w:t>
      </w:r>
      <w:proofErr w:type="spellEnd"/>
      <w:r>
        <w:rPr>
          <w:rFonts w:ascii="Libre Franklin" w:eastAsia="Libre Franklin" w:hAnsi="Libre Franklin" w:cs="Libre Franklin"/>
          <w:color w:val="1F3864"/>
          <w:sz w:val="24"/>
          <w:szCs w:val="24"/>
        </w:rPr>
        <w:t xml:space="preserve">, </w:t>
      </w:r>
      <w:proofErr w:type="spellStart"/>
      <w:r>
        <w:rPr>
          <w:rFonts w:ascii="Libre Franklin" w:eastAsia="Libre Franklin" w:hAnsi="Libre Franklin" w:cs="Libre Franklin"/>
          <w:color w:val="1F3864"/>
          <w:sz w:val="24"/>
          <w:szCs w:val="24"/>
        </w:rPr>
        <w:t>NeuroPace</w:t>
      </w:r>
      <w:proofErr w:type="spellEnd"/>
      <w:r>
        <w:rPr>
          <w:rFonts w:ascii="Libre Franklin" w:eastAsia="Libre Franklin" w:hAnsi="Libre Franklin" w:cs="Libre Franklin"/>
          <w:color w:val="1F3864"/>
          <w:sz w:val="24"/>
          <w:szCs w:val="24"/>
        </w:rPr>
        <w:t xml:space="preserve">, Inc., Neuroimaging Services, Inc., Cerebral Diagnostics, Inc., </w:t>
      </w:r>
      <w:proofErr w:type="gramStart"/>
      <w:r>
        <w:rPr>
          <w:rFonts w:ascii="Libre Franklin" w:eastAsia="Libre Franklin" w:hAnsi="Libre Franklin" w:cs="Libre Franklin"/>
          <w:color w:val="1F3864"/>
          <w:sz w:val="24"/>
          <w:szCs w:val="24"/>
        </w:rPr>
        <w:t>CTF</w:t>
      </w:r>
      <w:proofErr w:type="gramEnd"/>
      <w:r>
        <w:rPr>
          <w:rFonts w:ascii="Libre Franklin" w:eastAsia="Libre Franklin" w:hAnsi="Libre Franklin" w:cs="Libre Franklin"/>
          <w:color w:val="1F3864"/>
          <w:sz w:val="24"/>
          <w:szCs w:val="24"/>
        </w:rPr>
        <w:t xml:space="preserve"> MEG International Services LP among others. Our market analysis also entails a section solely dedicated to such major players wherein our </w:t>
      </w:r>
      <w:r>
        <w:rPr>
          <w:rFonts w:ascii="Libre Franklin" w:eastAsia="Libre Franklin" w:hAnsi="Libre Franklin" w:cs="Libre Franklin"/>
          <w:color w:val="1F3864"/>
          <w:sz w:val="24"/>
          <w:szCs w:val="24"/>
        </w:rPr>
        <w:lastRenderedPageBreak/>
        <w:t>analy</w:t>
      </w:r>
      <w:r>
        <w:rPr>
          <w:rFonts w:ascii="Libre Franklin" w:eastAsia="Libre Franklin" w:hAnsi="Libre Franklin" w:cs="Libre Franklin"/>
          <w:color w:val="1F3864"/>
          <w:sz w:val="24"/>
          <w:szCs w:val="24"/>
        </w:rPr>
        <w:t>sts provide an insight into the financial statements of all the major players, along with product benchmarking and SWOT analysis.</w:t>
      </w:r>
    </w:p>
    <w:p w:rsidR="009D55DA" w:rsidRDefault="00B81655">
      <w:pPr>
        <w:spacing w:before="240" w:line="360" w:lineRule="auto"/>
        <w:jc w:val="both"/>
        <w:rPr>
          <w:rFonts w:ascii="Libre Franklin" w:eastAsia="Libre Franklin" w:hAnsi="Libre Franklin" w:cs="Libre Franklin"/>
          <w:b/>
          <w:color w:val="1F3864"/>
          <w:sz w:val="24"/>
          <w:szCs w:val="24"/>
        </w:rPr>
      </w:pPr>
      <w:r>
        <w:rPr>
          <w:rFonts w:ascii="Libre Franklin" w:eastAsia="Libre Franklin" w:hAnsi="Libre Franklin" w:cs="Libre Franklin"/>
          <w:b/>
          <w:color w:val="1F3864"/>
          <w:sz w:val="24"/>
          <w:szCs w:val="24"/>
        </w:rPr>
        <w:t>Key Developments</w:t>
      </w:r>
    </w:p>
    <w:p w:rsidR="009D55DA" w:rsidRDefault="00B81655">
      <w:pPr>
        <w:numPr>
          <w:ilvl w:val="0"/>
          <w:numId w:val="4"/>
        </w:numPr>
        <w:pBdr>
          <w:top w:val="nil"/>
          <w:left w:val="nil"/>
          <w:bottom w:val="nil"/>
          <w:right w:val="nil"/>
          <w:between w:val="nil"/>
        </w:pBdr>
        <w:spacing w:before="240" w:after="0" w:line="360" w:lineRule="auto"/>
        <w:jc w:val="both"/>
        <w:rPr>
          <w:rFonts w:ascii="Libre Franklin" w:eastAsia="Libre Franklin" w:hAnsi="Libre Franklin" w:cs="Libre Franklin"/>
          <w:color w:val="1F3864"/>
          <w:sz w:val="24"/>
          <w:szCs w:val="24"/>
        </w:rPr>
      </w:pPr>
      <w:r>
        <w:rPr>
          <w:rFonts w:ascii="Libre Franklin" w:eastAsia="Libre Franklin" w:hAnsi="Libre Franklin" w:cs="Libre Franklin"/>
          <w:noProof/>
          <w:color w:val="000000"/>
        </w:rPr>
        <w:drawing>
          <wp:anchor distT="0" distB="0" distL="0" distR="0" simplePos="0" relativeHeight="251662336" behindDoc="1" locked="0" layoutInCell="1" hidden="0" allowOverlap="1">
            <wp:simplePos x="0" y="0"/>
            <wp:positionH relativeFrom="page">
              <wp:posOffset>-742949</wp:posOffset>
            </wp:positionH>
            <wp:positionV relativeFrom="page">
              <wp:posOffset>-836293</wp:posOffset>
            </wp:positionV>
            <wp:extent cx="10220215" cy="14454202"/>
            <wp:effectExtent l="0" t="0" r="0" b="0"/>
            <wp:wrapNone/>
            <wp:docPr id="1828274936"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1F3864"/>
          <w:sz w:val="24"/>
          <w:szCs w:val="24"/>
        </w:rPr>
        <w:t xml:space="preserve">In 2025, </w:t>
      </w:r>
      <w:proofErr w:type="spellStart"/>
      <w:r>
        <w:rPr>
          <w:rFonts w:ascii="Libre Franklin" w:eastAsia="Libre Franklin" w:hAnsi="Libre Franklin" w:cs="Libre Franklin"/>
          <w:color w:val="1F3864"/>
          <w:sz w:val="24"/>
          <w:szCs w:val="24"/>
        </w:rPr>
        <w:t>QuSpin</w:t>
      </w:r>
      <w:proofErr w:type="spellEnd"/>
      <w:r>
        <w:rPr>
          <w:rFonts w:ascii="Libre Franklin" w:eastAsia="Libre Franklin" w:hAnsi="Libre Franklin" w:cs="Libre Franklin"/>
          <w:color w:val="1F3864"/>
          <w:sz w:val="24"/>
          <w:szCs w:val="24"/>
        </w:rPr>
        <w:t xml:space="preserve"> introduced its second-generation QTFM OPM sensor, engineered for seamless integration into c</w:t>
      </w:r>
      <w:r>
        <w:rPr>
          <w:rFonts w:ascii="Libre Franklin" w:eastAsia="Libre Franklin" w:hAnsi="Libre Franklin" w:cs="Libre Franklin"/>
          <w:color w:val="1F3864"/>
          <w:sz w:val="24"/>
          <w:szCs w:val="24"/>
        </w:rPr>
        <w:t xml:space="preserve">ompact aerial and underwater drones. This upgraded sensor delivers improved sensitivity and durability, positioning it as a strong candidate for cutting-edge </w:t>
      </w:r>
      <w:proofErr w:type="spellStart"/>
      <w:r>
        <w:rPr>
          <w:rFonts w:ascii="Libre Franklin" w:eastAsia="Libre Franklin" w:hAnsi="Libre Franklin" w:cs="Libre Franklin"/>
          <w:color w:val="1F3864"/>
          <w:sz w:val="24"/>
          <w:szCs w:val="24"/>
        </w:rPr>
        <w:t>magnetometry</w:t>
      </w:r>
      <w:proofErr w:type="spellEnd"/>
      <w:r>
        <w:rPr>
          <w:rFonts w:ascii="Libre Franklin" w:eastAsia="Libre Franklin" w:hAnsi="Libre Franklin" w:cs="Libre Franklin"/>
          <w:color w:val="1F3864"/>
          <w:sz w:val="24"/>
          <w:szCs w:val="24"/>
        </w:rPr>
        <w:t xml:space="preserve"> applications.</w:t>
      </w:r>
    </w:p>
    <w:p w:rsidR="009D55DA" w:rsidRDefault="00B81655">
      <w:pPr>
        <w:numPr>
          <w:ilvl w:val="0"/>
          <w:numId w:val="4"/>
        </w:numPr>
        <w:pBdr>
          <w:top w:val="nil"/>
          <w:left w:val="nil"/>
          <w:bottom w:val="nil"/>
          <w:right w:val="nil"/>
          <w:between w:val="nil"/>
        </w:pBdr>
        <w:spacing w:after="0" w:line="36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In October 2024, researchers unveiled a wireless OPM-MEG prototype that delivered single-channel measurements on par with traditional wired systems. This breakthrough was achieved by minimizing magnetization in the electronics and refining the wireless com</w:t>
      </w:r>
      <w:r>
        <w:rPr>
          <w:rFonts w:ascii="Libre Franklin" w:eastAsia="Libre Franklin" w:hAnsi="Libre Franklin" w:cs="Libre Franklin"/>
          <w:color w:val="1F3864"/>
          <w:sz w:val="24"/>
          <w:szCs w:val="24"/>
        </w:rPr>
        <w:t>munication protocol, successfully eliminating electromagnetic interference in key MEG signal frequency ranges.</w:t>
      </w:r>
    </w:p>
    <w:p w:rsidR="009D55DA" w:rsidRDefault="00B81655">
      <w:pPr>
        <w:numPr>
          <w:ilvl w:val="0"/>
          <w:numId w:val="4"/>
        </w:numPr>
        <w:pBdr>
          <w:top w:val="nil"/>
          <w:left w:val="nil"/>
          <w:bottom w:val="nil"/>
          <w:right w:val="nil"/>
          <w:between w:val="nil"/>
        </w:pBdr>
        <w:spacing w:line="360" w:lineRule="auto"/>
        <w:jc w:val="both"/>
        <w:rPr>
          <w:rFonts w:ascii="Libre Franklin" w:eastAsia="Libre Franklin" w:hAnsi="Libre Franklin" w:cs="Libre Franklin"/>
          <w:color w:val="1F3864"/>
          <w:sz w:val="24"/>
          <w:szCs w:val="24"/>
        </w:rPr>
      </w:pPr>
      <w:r>
        <w:rPr>
          <w:rFonts w:ascii="Libre Franklin" w:eastAsia="Libre Franklin" w:hAnsi="Libre Franklin" w:cs="Libre Franklin"/>
          <w:noProof/>
          <w:color w:val="1F3864"/>
          <w:sz w:val="24"/>
          <w:szCs w:val="24"/>
        </w:rPr>
        <w:drawing>
          <wp:anchor distT="0" distB="0" distL="0" distR="0" simplePos="0" relativeHeight="251663360" behindDoc="1" locked="0" layoutInCell="1" hidden="0" allowOverlap="1">
            <wp:simplePos x="0" y="0"/>
            <wp:positionH relativeFrom="page">
              <wp:posOffset>-370148</wp:posOffset>
            </wp:positionH>
            <wp:positionV relativeFrom="page">
              <wp:posOffset>80963</wp:posOffset>
            </wp:positionV>
            <wp:extent cx="11509636" cy="16271237"/>
            <wp:effectExtent l="0" t="0" r="0" b="0"/>
            <wp:wrapNone/>
            <wp:docPr id="1828274930"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1509636" cy="16271237"/>
                    </a:xfrm>
                    <a:prstGeom prst="rect">
                      <a:avLst/>
                    </a:prstGeom>
                    <a:ln/>
                  </pic:spPr>
                </pic:pic>
              </a:graphicData>
            </a:graphic>
          </wp:anchor>
        </w:drawing>
      </w:r>
      <w:r>
        <w:rPr>
          <w:rFonts w:ascii="Libre Franklin" w:eastAsia="Libre Franklin" w:hAnsi="Libre Franklin" w:cs="Libre Franklin"/>
          <w:color w:val="1F3864"/>
          <w:sz w:val="24"/>
          <w:szCs w:val="24"/>
        </w:rPr>
        <w:t xml:space="preserve">In 2024, UAB medicine and Alabama at Birmingham unveiled a new magnetoencephalography machine. This innovation aimed at advancing both research </w:t>
      </w:r>
      <w:r>
        <w:rPr>
          <w:rFonts w:ascii="Libre Franklin" w:eastAsia="Libre Franklin" w:hAnsi="Libre Franklin" w:cs="Libre Franklin"/>
          <w:color w:val="1F3864"/>
          <w:sz w:val="24"/>
          <w:szCs w:val="24"/>
        </w:rPr>
        <w:t>and clinical care.</w:t>
      </w:r>
    </w:p>
    <w:p w:rsidR="009D55DA" w:rsidRDefault="009D55DA">
      <w:pPr>
        <w:spacing w:before="240"/>
        <w:jc w:val="both"/>
        <w:rPr>
          <w:rFonts w:ascii="Libre Franklin" w:eastAsia="Libre Franklin" w:hAnsi="Libre Franklin" w:cs="Libre Franklin"/>
          <w:b/>
          <w:color w:val="1F3864"/>
          <w:sz w:val="24"/>
          <w:szCs w:val="24"/>
        </w:rPr>
      </w:pPr>
    </w:p>
    <w:p w:rsidR="009D55DA" w:rsidRDefault="00B81655">
      <w:pPr>
        <w:spacing w:before="240"/>
        <w:jc w:val="both"/>
        <w:rPr>
          <w:rFonts w:ascii="Libre Franklin" w:eastAsia="Libre Franklin" w:hAnsi="Libre Franklin" w:cs="Libre Franklin"/>
          <w:b/>
          <w:color w:val="1F3864"/>
          <w:sz w:val="24"/>
          <w:szCs w:val="24"/>
        </w:rPr>
      </w:pPr>
      <w:r>
        <w:rPr>
          <w:rFonts w:ascii="Libre Franklin" w:eastAsia="Libre Franklin" w:hAnsi="Libre Franklin" w:cs="Libre Franklin"/>
          <w:b/>
          <w:color w:val="1F3864"/>
          <w:sz w:val="24"/>
          <w:szCs w:val="24"/>
        </w:rPr>
        <w:t>Market Attractiveness</w:t>
      </w:r>
    </w:p>
    <w:p w:rsidR="009D55DA" w:rsidRDefault="00B81655">
      <w:pPr>
        <w:spacing w:before="240" w:line="36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The image of market attractiveness provided further helps to get information about the region leading in the</w:t>
      </w:r>
      <w:r>
        <w:rPr>
          <w:sz w:val="24"/>
          <w:szCs w:val="24"/>
        </w:rPr>
        <w:t xml:space="preserve"> </w:t>
      </w:r>
      <w:r>
        <w:rPr>
          <w:rFonts w:ascii="Libre Franklin" w:eastAsia="Libre Franklin" w:hAnsi="Libre Franklin" w:cs="Libre Franklin"/>
          <w:color w:val="002060"/>
          <w:sz w:val="24"/>
          <w:szCs w:val="24"/>
        </w:rPr>
        <w:t>U.S. magnetoencephalography market</w:t>
      </w:r>
      <w:r>
        <w:rPr>
          <w:rFonts w:ascii="Libre Franklin" w:eastAsia="Libre Franklin" w:hAnsi="Libre Franklin" w:cs="Libre Franklin"/>
          <w:color w:val="1F3864"/>
          <w:sz w:val="24"/>
          <w:szCs w:val="24"/>
        </w:rPr>
        <w:t>. We cover the major impacting factors driving the industry growth in t</w:t>
      </w:r>
      <w:r>
        <w:rPr>
          <w:rFonts w:ascii="Libre Franklin" w:eastAsia="Libre Franklin" w:hAnsi="Libre Franklin" w:cs="Libre Franklin"/>
          <w:color w:val="1F3864"/>
          <w:sz w:val="24"/>
          <w:szCs w:val="24"/>
        </w:rPr>
        <w:t xml:space="preserve">he given region. </w:t>
      </w:r>
    </w:p>
    <w:p w:rsidR="009D55DA" w:rsidRDefault="00B81655">
      <w:pPr>
        <w:spacing w:before="240"/>
        <w:jc w:val="both"/>
        <w:rPr>
          <w:rFonts w:ascii="Libre Franklin" w:eastAsia="Libre Franklin" w:hAnsi="Libre Franklin" w:cs="Libre Franklin"/>
          <w:b/>
          <w:color w:val="1F3864"/>
          <w:sz w:val="24"/>
          <w:szCs w:val="24"/>
        </w:rPr>
      </w:pPr>
      <w:r>
        <w:rPr>
          <w:rFonts w:ascii="Libre Franklin" w:eastAsia="Libre Franklin" w:hAnsi="Libre Franklin" w:cs="Libre Franklin"/>
          <w:b/>
          <w:color w:val="1F3864"/>
          <w:sz w:val="24"/>
          <w:szCs w:val="24"/>
        </w:rPr>
        <w:t>Porter’s Five Forces</w:t>
      </w:r>
    </w:p>
    <w:p w:rsidR="009D55DA" w:rsidRDefault="00B81655">
      <w:pPr>
        <w:spacing w:before="240" w:line="36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 xml:space="preserve">The image provided would further help to get information about Porter's five forces framework providing a blueprint for understanding the </w:t>
      </w:r>
      <w:proofErr w:type="spellStart"/>
      <w:r>
        <w:rPr>
          <w:rFonts w:ascii="Libre Franklin" w:eastAsia="Libre Franklin" w:hAnsi="Libre Franklin" w:cs="Libre Franklin"/>
          <w:color w:val="1F3864"/>
          <w:sz w:val="24"/>
          <w:szCs w:val="24"/>
        </w:rPr>
        <w:t>behavior</w:t>
      </w:r>
      <w:proofErr w:type="spellEnd"/>
      <w:r>
        <w:rPr>
          <w:rFonts w:ascii="Libre Franklin" w:eastAsia="Libre Franklin" w:hAnsi="Libre Franklin" w:cs="Libre Franklin"/>
          <w:color w:val="1F3864"/>
          <w:sz w:val="24"/>
          <w:szCs w:val="24"/>
        </w:rPr>
        <w:t xml:space="preserve"> of competitors and a player's strategic positioning in the respective </w:t>
      </w:r>
      <w:r>
        <w:rPr>
          <w:rFonts w:ascii="Libre Franklin" w:eastAsia="Libre Franklin" w:hAnsi="Libre Franklin" w:cs="Libre Franklin"/>
          <w:color w:val="1F3864"/>
          <w:sz w:val="24"/>
          <w:szCs w:val="24"/>
        </w:rPr>
        <w:t xml:space="preserve">industry. Porter's five forces model can be used to assess the competitive landscape in the </w:t>
      </w:r>
      <w:r>
        <w:rPr>
          <w:rFonts w:ascii="Libre Franklin" w:eastAsia="Libre Franklin" w:hAnsi="Libre Franklin" w:cs="Libre Franklin"/>
          <w:color w:val="002060"/>
          <w:sz w:val="24"/>
          <w:szCs w:val="24"/>
        </w:rPr>
        <w:lastRenderedPageBreak/>
        <w:t>U.S. magnetoencephalography market</w:t>
      </w:r>
      <w:r>
        <w:rPr>
          <w:rFonts w:ascii="Libre Franklin" w:eastAsia="Libre Franklin" w:hAnsi="Libre Franklin" w:cs="Libre Franklin"/>
          <w:color w:val="1F3864"/>
          <w:sz w:val="24"/>
          <w:szCs w:val="24"/>
        </w:rPr>
        <w:t>, gauge the attractiveness of a particular sector, and assess investment possibilities.</w:t>
      </w:r>
    </w:p>
    <w:p w:rsidR="009D55DA" w:rsidRDefault="009D55DA">
      <w:pPr>
        <w:spacing w:before="240" w:line="360" w:lineRule="auto"/>
        <w:jc w:val="both"/>
        <w:rPr>
          <w:rFonts w:ascii="Libre Franklin" w:eastAsia="Libre Franklin" w:hAnsi="Libre Franklin" w:cs="Libre Franklin"/>
          <w:color w:val="1F3864"/>
          <w:sz w:val="24"/>
          <w:szCs w:val="24"/>
        </w:rPr>
      </w:pPr>
    </w:p>
    <w:p w:rsidR="009D55DA" w:rsidRDefault="009D55DA">
      <w:pPr>
        <w:spacing w:before="240" w:line="360" w:lineRule="auto"/>
        <w:jc w:val="both"/>
        <w:rPr>
          <w:rFonts w:ascii="Libre Franklin" w:eastAsia="Libre Franklin" w:hAnsi="Libre Franklin" w:cs="Libre Franklin"/>
          <w:color w:val="1F3864"/>
          <w:sz w:val="24"/>
          <w:szCs w:val="24"/>
        </w:rPr>
      </w:pPr>
    </w:p>
    <w:p w:rsidR="009D55DA" w:rsidRDefault="009D55DA">
      <w:pPr>
        <w:spacing w:before="240" w:line="360" w:lineRule="auto"/>
        <w:jc w:val="both"/>
        <w:rPr>
          <w:rFonts w:ascii="Libre Franklin" w:eastAsia="Libre Franklin" w:hAnsi="Libre Franklin" w:cs="Libre Franklin"/>
          <w:color w:val="1F3864"/>
          <w:sz w:val="24"/>
          <w:szCs w:val="24"/>
        </w:rPr>
      </w:pPr>
    </w:p>
    <w:p w:rsidR="009D55DA" w:rsidRDefault="009D55DA">
      <w:pPr>
        <w:spacing w:before="240" w:line="360" w:lineRule="auto"/>
        <w:jc w:val="both"/>
        <w:rPr>
          <w:rFonts w:ascii="Times New Roman" w:eastAsia="Times New Roman" w:hAnsi="Times New Roman" w:cs="Times New Roman"/>
          <w:color w:val="1F3864"/>
          <w:sz w:val="40"/>
          <w:szCs w:val="40"/>
        </w:rPr>
      </w:pPr>
    </w:p>
    <w:p w:rsidR="009D55DA" w:rsidRDefault="009D55DA">
      <w:pPr>
        <w:spacing w:before="240" w:line="360" w:lineRule="auto"/>
        <w:jc w:val="both"/>
        <w:rPr>
          <w:rFonts w:ascii="Times New Roman" w:eastAsia="Times New Roman" w:hAnsi="Times New Roman" w:cs="Times New Roman"/>
          <w:color w:val="1F3864"/>
          <w:sz w:val="40"/>
          <w:szCs w:val="40"/>
        </w:rPr>
      </w:pPr>
    </w:p>
    <w:p w:rsidR="009D55DA" w:rsidRDefault="009D55DA">
      <w:pPr>
        <w:spacing w:before="240" w:line="360" w:lineRule="auto"/>
        <w:jc w:val="both"/>
        <w:rPr>
          <w:rFonts w:ascii="Libre Franklin" w:eastAsia="Libre Franklin" w:hAnsi="Libre Franklin" w:cs="Libre Franklin"/>
        </w:rPr>
      </w:pPr>
    </w:p>
    <w:p w:rsidR="009D55DA" w:rsidRDefault="009D55DA">
      <w:pPr>
        <w:spacing w:before="240" w:line="360" w:lineRule="auto"/>
        <w:jc w:val="both"/>
        <w:rPr>
          <w:rFonts w:ascii="Libre Franklin" w:eastAsia="Libre Franklin" w:hAnsi="Libre Franklin" w:cs="Libre Franklin"/>
        </w:rPr>
      </w:pPr>
    </w:p>
    <w:p w:rsidR="009D55DA" w:rsidRDefault="009D55DA">
      <w:pPr>
        <w:spacing w:before="240" w:line="360" w:lineRule="auto"/>
        <w:jc w:val="both"/>
        <w:rPr>
          <w:rFonts w:ascii="Libre Franklin" w:eastAsia="Libre Franklin" w:hAnsi="Libre Franklin" w:cs="Libre Franklin"/>
        </w:rPr>
      </w:pPr>
    </w:p>
    <w:p w:rsidR="009D55DA" w:rsidRDefault="009D55DA">
      <w:pPr>
        <w:spacing w:before="240" w:line="360" w:lineRule="auto"/>
        <w:jc w:val="both"/>
        <w:rPr>
          <w:rFonts w:ascii="Libre Franklin" w:eastAsia="Libre Franklin" w:hAnsi="Libre Franklin" w:cs="Libre Franklin"/>
        </w:rPr>
      </w:pPr>
    </w:p>
    <w:p w:rsidR="009D55DA" w:rsidRDefault="00B81655">
      <w:pPr>
        <w:spacing w:before="240" w:line="360" w:lineRule="auto"/>
        <w:jc w:val="both"/>
        <w:rPr>
          <w:rFonts w:ascii="Times New Roman" w:eastAsia="Times New Roman" w:hAnsi="Times New Roman" w:cs="Times New Roman"/>
          <w:color w:val="1F3864"/>
          <w:sz w:val="40"/>
          <w:szCs w:val="40"/>
        </w:rPr>
      </w:pPr>
      <w:r>
        <w:rPr>
          <w:rFonts w:ascii="Libre Franklin" w:eastAsia="Libre Franklin" w:hAnsi="Libre Franklin" w:cs="Libre Franklin"/>
          <w:noProof/>
        </w:rPr>
        <w:drawing>
          <wp:anchor distT="0" distB="0" distL="0" distR="0" simplePos="0" relativeHeight="251664384" behindDoc="1" locked="0" layoutInCell="1" hidden="0" allowOverlap="1">
            <wp:simplePos x="0" y="0"/>
            <wp:positionH relativeFrom="page">
              <wp:posOffset>-952499</wp:posOffset>
            </wp:positionH>
            <wp:positionV relativeFrom="page">
              <wp:posOffset>-1632584</wp:posOffset>
            </wp:positionV>
            <wp:extent cx="10220215" cy="14454202"/>
            <wp:effectExtent l="0" t="0" r="0" b="0"/>
            <wp:wrapNone/>
            <wp:docPr id="1828274939"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Times New Roman" w:eastAsia="Times New Roman" w:hAnsi="Times New Roman" w:cs="Times New Roman"/>
          <w:color w:val="1F3864"/>
          <w:sz w:val="40"/>
          <w:szCs w:val="40"/>
        </w:rPr>
        <w:t>TABLE OF CONTENT</w:t>
      </w:r>
    </w:p>
    <w:p w:rsidR="009D55DA" w:rsidRDefault="00B81655">
      <w:pPr>
        <w:spacing w:before="240" w:line="360" w:lineRule="auto"/>
        <w:jc w:val="both"/>
        <w:rPr>
          <w:rFonts w:ascii="Libre Franklin" w:eastAsia="Libre Franklin" w:hAnsi="Libre Franklin" w:cs="Libre Franklin"/>
          <w:b/>
          <w:color w:val="002060"/>
          <w:sz w:val="24"/>
          <w:szCs w:val="24"/>
        </w:rPr>
      </w:pPr>
      <w:r>
        <w:rPr>
          <w:rFonts w:ascii="Times New Roman" w:eastAsia="Times New Roman" w:hAnsi="Times New Roman" w:cs="Times New Roman"/>
          <w:color w:val="1F3864"/>
          <w:sz w:val="40"/>
          <w:szCs w:val="40"/>
        </w:rPr>
        <w:t>1</w:t>
      </w:r>
      <w:r>
        <w:rPr>
          <w:color w:val="1F3864"/>
          <w:sz w:val="24"/>
          <w:szCs w:val="24"/>
        </w:rPr>
        <w:t xml:space="preserve"> </w:t>
      </w:r>
      <w:r>
        <w:rPr>
          <w:rFonts w:ascii="Libre Franklin" w:eastAsia="Libre Franklin" w:hAnsi="Libre Franklin" w:cs="Libre Franklin"/>
          <w:b/>
          <w:color w:val="1F3864"/>
          <w:sz w:val="24"/>
          <w:szCs w:val="24"/>
        </w:rPr>
        <w:t>INTRODUCTION OF U.S. MAGNETOENCEPHALOGRAPHY MARKET</w:t>
      </w:r>
    </w:p>
    <w:p w:rsidR="009D55DA" w:rsidRDefault="00B81655">
      <w:pPr>
        <w:numPr>
          <w:ilvl w:val="1"/>
          <w:numId w:val="1"/>
        </w:numPr>
        <w:pBdr>
          <w:top w:val="nil"/>
          <w:left w:val="nil"/>
          <w:bottom w:val="nil"/>
          <w:right w:val="nil"/>
          <w:between w:val="nil"/>
        </w:pBdr>
        <w:spacing w:before="240"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Overview of the market</w:t>
      </w:r>
    </w:p>
    <w:p w:rsidR="009D55DA" w:rsidRDefault="00B81655">
      <w:pPr>
        <w:numPr>
          <w:ilvl w:val="1"/>
          <w:numId w:val="1"/>
        </w:numPr>
        <w:pBdr>
          <w:top w:val="nil"/>
          <w:left w:val="nil"/>
          <w:bottom w:val="nil"/>
          <w:right w:val="nil"/>
          <w:between w:val="nil"/>
        </w:pBdr>
        <w:spacing w:after="0" w:line="480" w:lineRule="auto"/>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Scope of report</w:t>
      </w:r>
    </w:p>
    <w:p w:rsidR="009D55DA" w:rsidRDefault="00B81655">
      <w:pPr>
        <w:numPr>
          <w:ilvl w:val="1"/>
          <w:numId w:val="1"/>
        </w:numPr>
        <w:pBdr>
          <w:top w:val="nil"/>
          <w:left w:val="nil"/>
          <w:bottom w:val="nil"/>
          <w:right w:val="nil"/>
          <w:between w:val="nil"/>
        </w:pBdr>
        <w:spacing w:after="0" w:line="480" w:lineRule="auto"/>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Assumptions</w:t>
      </w:r>
    </w:p>
    <w:p w:rsidR="009D55DA" w:rsidRDefault="00B81655">
      <w:pPr>
        <w:numPr>
          <w:ilvl w:val="0"/>
          <w:numId w:val="1"/>
        </w:numPr>
        <w:pBdr>
          <w:top w:val="nil"/>
          <w:left w:val="nil"/>
          <w:bottom w:val="nil"/>
          <w:right w:val="nil"/>
          <w:between w:val="nil"/>
        </w:pBdr>
        <w:spacing w:after="0" w:line="480" w:lineRule="auto"/>
        <w:jc w:val="both"/>
        <w:rPr>
          <w:rFonts w:ascii="Libre Franklin" w:eastAsia="Libre Franklin" w:hAnsi="Libre Franklin" w:cs="Libre Franklin"/>
          <w:b/>
          <w:color w:val="1F3864"/>
          <w:sz w:val="24"/>
          <w:szCs w:val="24"/>
        </w:rPr>
      </w:pPr>
      <w:r>
        <w:rPr>
          <w:rFonts w:ascii="Libre Franklin" w:eastAsia="Libre Franklin" w:hAnsi="Libre Franklin" w:cs="Libre Franklin"/>
          <w:b/>
          <w:color w:val="1F3864"/>
          <w:sz w:val="24"/>
          <w:szCs w:val="24"/>
        </w:rPr>
        <w:t>EXECUTIVE SUMMARY</w:t>
      </w:r>
    </w:p>
    <w:p w:rsidR="009D55DA" w:rsidRDefault="00B81655">
      <w:pPr>
        <w:numPr>
          <w:ilvl w:val="0"/>
          <w:numId w:val="1"/>
        </w:numPr>
        <w:pBdr>
          <w:top w:val="nil"/>
          <w:left w:val="nil"/>
          <w:bottom w:val="nil"/>
          <w:right w:val="nil"/>
          <w:between w:val="nil"/>
        </w:pBdr>
        <w:spacing w:after="0" w:line="480" w:lineRule="auto"/>
        <w:jc w:val="both"/>
        <w:rPr>
          <w:rFonts w:ascii="Libre Franklin" w:eastAsia="Libre Franklin" w:hAnsi="Libre Franklin" w:cs="Libre Franklin"/>
          <w:b/>
          <w:color w:val="1F3864"/>
          <w:sz w:val="24"/>
          <w:szCs w:val="24"/>
        </w:rPr>
      </w:pPr>
      <w:r>
        <w:rPr>
          <w:rFonts w:ascii="Libre Franklin" w:eastAsia="Libre Franklin" w:hAnsi="Libre Franklin" w:cs="Libre Franklin"/>
          <w:b/>
          <w:color w:val="1F3864"/>
          <w:sz w:val="24"/>
          <w:szCs w:val="24"/>
        </w:rPr>
        <w:t>RESEARCH METHODOLOGY</w:t>
      </w:r>
    </w:p>
    <w:p w:rsidR="009D55DA" w:rsidRDefault="00B81655">
      <w:pPr>
        <w:numPr>
          <w:ilvl w:val="1"/>
          <w:numId w:val="1"/>
        </w:numPr>
        <w:pBdr>
          <w:top w:val="nil"/>
          <w:left w:val="nil"/>
          <w:bottom w:val="nil"/>
          <w:right w:val="nil"/>
          <w:between w:val="nil"/>
        </w:pBdr>
        <w:spacing w:after="0" w:line="48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Data Mining</w:t>
      </w:r>
    </w:p>
    <w:p w:rsidR="009D55DA" w:rsidRDefault="00B81655">
      <w:pPr>
        <w:numPr>
          <w:ilvl w:val="1"/>
          <w:numId w:val="1"/>
        </w:numPr>
        <w:pBdr>
          <w:top w:val="nil"/>
          <w:left w:val="nil"/>
          <w:bottom w:val="nil"/>
          <w:right w:val="nil"/>
          <w:between w:val="nil"/>
        </w:pBdr>
        <w:spacing w:after="0" w:line="48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Validation</w:t>
      </w:r>
    </w:p>
    <w:p w:rsidR="009D55DA" w:rsidRDefault="00B81655">
      <w:pPr>
        <w:numPr>
          <w:ilvl w:val="1"/>
          <w:numId w:val="1"/>
        </w:numPr>
        <w:pBdr>
          <w:top w:val="nil"/>
          <w:left w:val="nil"/>
          <w:bottom w:val="nil"/>
          <w:right w:val="nil"/>
          <w:between w:val="nil"/>
        </w:pBdr>
        <w:spacing w:after="0" w:line="48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lastRenderedPageBreak/>
        <w:t>Primary Interviews</w:t>
      </w:r>
    </w:p>
    <w:p w:rsidR="009D55DA" w:rsidRDefault="00B81655">
      <w:pPr>
        <w:numPr>
          <w:ilvl w:val="1"/>
          <w:numId w:val="1"/>
        </w:numPr>
        <w:pBdr>
          <w:top w:val="nil"/>
          <w:left w:val="nil"/>
          <w:bottom w:val="nil"/>
          <w:right w:val="nil"/>
          <w:between w:val="nil"/>
        </w:pBdr>
        <w:spacing w:after="0" w:line="48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List of Data sources</w:t>
      </w:r>
    </w:p>
    <w:p w:rsidR="009D55DA" w:rsidRDefault="00B81655">
      <w:pPr>
        <w:numPr>
          <w:ilvl w:val="0"/>
          <w:numId w:val="1"/>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1F3864"/>
          <w:sz w:val="24"/>
          <w:szCs w:val="24"/>
        </w:rPr>
        <w:t>U.S. MAGNETOENCEPHALOGRAPHY MARKET</w:t>
      </w:r>
      <w:r>
        <w:rPr>
          <w:rFonts w:ascii="Libre Franklin" w:eastAsia="Libre Franklin" w:hAnsi="Libre Franklin" w:cs="Libre Franklin"/>
          <w:b/>
          <w:color w:val="002060"/>
          <w:sz w:val="24"/>
          <w:szCs w:val="24"/>
        </w:rPr>
        <w:t xml:space="preserve"> OUTLOOK</w:t>
      </w:r>
    </w:p>
    <w:p w:rsidR="009D55DA" w:rsidRDefault="00B81655">
      <w:pPr>
        <w:numPr>
          <w:ilvl w:val="1"/>
          <w:numId w:val="1"/>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Overview</w:t>
      </w:r>
    </w:p>
    <w:p w:rsidR="009D55DA" w:rsidRDefault="00B81655">
      <w:pPr>
        <w:numPr>
          <w:ilvl w:val="1"/>
          <w:numId w:val="1"/>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Market Dynamics</w:t>
      </w:r>
    </w:p>
    <w:p w:rsidR="009D55DA" w:rsidRDefault="00B81655">
      <w:pPr>
        <w:numPr>
          <w:ilvl w:val="2"/>
          <w:numId w:val="1"/>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Drivers</w:t>
      </w:r>
    </w:p>
    <w:p w:rsidR="009D55DA" w:rsidRDefault="00B81655">
      <w:pPr>
        <w:numPr>
          <w:ilvl w:val="2"/>
          <w:numId w:val="1"/>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Restrains</w:t>
      </w:r>
    </w:p>
    <w:p w:rsidR="009D55DA" w:rsidRDefault="00B81655">
      <w:pPr>
        <w:numPr>
          <w:ilvl w:val="2"/>
          <w:numId w:val="1"/>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Opportunities</w:t>
      </w:r>
    </w:p>
    <w:p w:rsidR="009D55DA" w:rsidRDefault="00B81655">
      <w:pPr>
        <w:numPr>
          <w:ilvl w:val="2"/>
          <w:numId w:val="1"/>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Trends</w:t>
      </w:r>
    </w:p>
    <w:p w:rsidR="009D55DA" w:rsidRDefault="00B81655">
      <w:pPr>
        <w:numPr>
          <w:ilvl w:val="1"/>
          <w:numId w:val="1"/>
        </w:numPr>
        <w:pBdr>
          <w:top w:val="nil"/>
          <w:left w:val="nil"/>
          <w:bottom w:val="nil"/>
          <w:right w:val="nil"/>
          <w:between w:val="nil"/>
        </w:pBdr>
        <w:spacing w:after="0" w:line="360" w:lineRule="auto"/>
        <w:jc w:val="both"/>
        <w:rPr>
          <w:rFonts w:ascii="Libre Franklin" w:eastAsia="Libre Franklin" w:hAnsi="Libre Franklin" w:cs="Libre Franklin"/>
          <w:color w:val="002060"/>
          <w:sz w:val="24"/>
          <w:szCs w:val="24"/>
        </w:rPr>
      </w:pPr>
      <w:proofErr w:type="spellStart"/>
      <w:r>
        <w:rPr>
          <w:rFonts w:ascii="Libre Franklin" w:eastAsia="Libre Franklin" w:hAnsi="Libre Franklin" w:cs="Libre Franklin"/>
          <w:color w:val="002060"/>
          <w:sz w:val="24"/>
          <w:szCs w:val="24"/>
        </w:rPr>
        <w:t>Portes</w:t>
      </w:r>
      <w:proofErr w:type="spellEnd"/>
      <w:r>
        <w:rPr>
          <w:rFonts w:ascii="Libre Franklin" w:eastAsia="Libre Franklin" w:hAnsi="Libre Franklin" w:cs="Libre Franklin"/>
          <w:color w:val="002060"/>
          <w:sz w:val="24"/>
          <w:szCs w:val="24"/>
        </w:rPr>
        <w:t xml:space="preserve"> Five FORCE Model</w:t>
      </w:r>
    </w:p>
    <w:p w:rsidR="009D55DA" w:rsidRDefault="00B81655">
      <w:pPr>
        <w:numPr>
          <w:ilvl w:val="1"/>
          <w:numId w:val="1"/>
        </w:numPr>
        <w:pBdr>
          <w:top w:val="nil"/>
          <w:left w:val="nil"/>
          <w:bottom w:val="nil"/>
          <w:right w:val="nil"/>
          <w:between w:val="nil"/>
        </w:pBd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Value Chain Analysis</w:t>
      </w:r>
    </w:p>
    <w:p w:rsidR="009D55DA" w:rsidRDefault="009D55DA">
      <w:pPr>
        <w:spacing w:line="360" w:lineRule="auto"/>
        <w:rPr>
          <w:rFonts w:ascii="Libre Franklin" w:eastAsia="Libre Franklin" w:hAnsi="Libre Franklin" w:cs="Libre Franklin"/>
          <w:b/>
          <w:color w:val="002060"/>
          <w:sz w:val="24"/>
          <w:szCs w:val="24"/>
        </w:rPr>
      </w:pPr>
    </w:p>
    <w:p w:rsidR="009D55DA" w:rsidRDefault="00B81655">
      <w:pPr>
        <w:spacing w:line="36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40"/>
          <w:szCs w:val="40"/>
        </w:rPr>
        <w:t xml:space="preserve">5 </w:t>
      </w:r>
      <w:r>
        <w:rPr>
          <w:rFonts w:ascii="Libre Franklin" w:eastAsia="Libre Franklin" w:hAnsi="Libre Franklin" w:cs="Libre Franklin"/>
          <w:b/>
          <w:color w:val="1F3864"/>
          <w:sz w:val="24"/>
          <w:szCs w:val="24"/>
        </w:rPr>
        <w:t>U.S. MAGNETOENCEPHALOGRAPHY MARKET</w:t>
      </w:r>
      <w:r>
        <w:rPr>
          <w:rFonts w:ascii="Libre Franklin" w:eastAsia="Libre Franklin" w:hAnsi="Libre Franklin" w:cs="Libre Franklin"/>
          <w:b/>
          <w:color w:val="002060"/>
          <w:sz w:val="24"/>
          <w:szCs w:val="24"/>
        </w:rPr>
        <w:t>, BY APPLICATION</w:t>
      </w:r>
    </w:p>
    <w:p w:rsidR="009D55DA" w:rsidRDefault="00B81655">
      <w:pPr>
        <w:shd w:val="clear" w:color="auto" w:fill="FFFFFF"/>
        <w:spacing w:before="280" w:after="280" w:line="240" w:lineRule="auto"/>
        <w:ind w:left="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5.1 Overview</w:t>
      </w:r>
    </w:p>
    <w:p w:rsidR="009D55DA" w:rsidRDefault="00B81655">
      <w:pPr>
        <w:shd w:val="clear" w:color="auto" w:fill="FFFFFF"/>
        <w:spacing w:before="280" w:after="280" w:line="240" w:lineRule="auto"/>
        <w:ind w:left="720"/>
        <w:jc w:val="both"/>
        <w:rPr>
          <w:rFonts w:ascii="Libre Franklin" w:eastAsia="Libre Franklin" w:hAnsi="Libre Franklin" w:cs="Libre Franklin"/>
          <w:color w:val="002060"/>
          <w:sz w:val="24"/>
          <w:szCs w:val="24"/>
        </w:rPr>
      </w:pPr>
      <w:r>
        <w:rPr>
          <w:rFonts w:ascii="Libre Franklin" w:eastAsia="Libre Franklin" w:hAnsi="Libre Franklin" w:cs="Libre Franklin"/>
          <w:noProof/>
        </w:rPr>
        <w:drawing>
          <wp:anchor distT="0" distB="0" distL="0" distR="0" simplePos="0" relativeHeight="251665408" behindDoc="1" locked="0" layoutInCell="1" hidden="0" allowOverlap="1">
            <wp:simplePos x="0" y="0"/>
            <wp:positionH relativeFrom="page">
              <wp:posOffset>-1028699</wp:posOffset>
            </wp:positionH>
            <wp:positionV relativeFrom="page">
              <wp:posOffset>-1230629</wp:posOffset>
            </wp:positionV>
            <wp:extent cx="10220215" cy="14454202"/>
            <wp:effectExtent l="0" t="0" r="0" b="0"/>
            <wp:wrapNone/>
            <wp:docPr id="1828274938"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002060"/>
          <w:sz w:val="24"/>
          <w:szCs w:val="24"/>
        </w:rPr>
        <w:t>5.2 In Clinical Field</w:t>
      </w:r>
    </w:p>
    <w:p w:rsidR="009D55DA" w:rsidRDefault="00B81655">
      <w:pPr>
        <w:shd w:val="clear" w:color="auto" w:fill="FFFFFF"/>
        <w:spacing w:before="280" w:after="280" w:line="240" w:lineRule="auto"/>
        <w:ind w:left="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5.2.1 Epilepsy</w:t>
      </w:r>
    </w:p>
    <w:p w:rsidR="009D55DA" w:rsidRDefault="00B81655">
      <w:pPr>
        <w:shd w:val="clear" w:color="auto" w:fill="FFFFFF"/>
        <w:spacing w:before="280" w:after="280" w:line="240" w:lineRule="auto"/>
        <w:ind w:left="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5.2.2 Alzheimer’s disease</w:t>
      </w:r>
    </w:p>
    <w:p w:rsidR="009D55DA" w:rsidRDefault="00B81655">
      <w:pPr>
        <w:shd w:val="clear" w:color="auto" w:fill="FFFFFF"/>
        <w:spacing w:before="280" w:after="280" w:line="240" w:lineRule="auto"/>
        <w:ind w:left="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5.2.3 Parkinson’s disease</w:t>
      </w:r>
    </w:p>
    <w:p w:rsidR="009D55DA" w:rsidRDefault="00B81655">
      <w:pPr>
        <w:shd w:val="clear" w:color="auto" w:fill="FFFFFF"/>
        <w:spacing w:before="280" w:after="280" w:line="240" w:lineRule="auto"/>
        <w:ind w:left="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5.2.4 Autism spectrum disorders</w:t>
      </w:r>
    </w:p>
    <w:p w:rsidR="009D55DA" w:rsidRDefault="00B81655">
      <w:pPr>
        <w:shd w:val="clear" w:color="auto" w:fill="FFFFFF"/>
        <w:spacing w:before="280" w:after="280" w:line="240" w:lineRule="auto"/>
        <w:ind w:left="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5.2.5 Multiple sclerosis</w:t>
      </w:r>
    </w:p>
    <w:p w:rsidR="009D55DA" w:rsidRDefault="00B81655">
      <w:pPr>
        <w:shd w:val="clear" w:color="auto" w:fill="FFFFFF"/>
        <w:spacing w:before="280" w:after="280" w:line="240" w:lineRule="auto"/>
        <w:ind w:left="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5.2.6 Schizophrenia</w:t>
      </w:r>
    </w:p>
    <w:p w:rsidR="009D55DA" w:rsidRDefault="00B81655">
      <w:pPr>
        <w:shd w:val="clear" w:color="auto" w:fill="FFFFFF"/>
        <w:spacing w:before="280" w:after="280" w:line="240" w:lineRule="auto"/>
        <w:ind w:left="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5.2.7 Stroke</w:t>
      </w:r>
    </w:p>
    <w:p w:rsidR="009D55DA" w:rsidRDefault="00B81655">
      <w:pPr>
        <w:shd w:val="clear" w:color="auto" w:fill="FFFFFF"/>
        <w:spacing w:before="280" w:after="280" w:line="240" w:lineRule="auto"/>
        <w:ind w:left="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5.2.8 Dementia</w:t>
      </w:r>
    </w:p>
    <w:p w:rsidR="009D55DA" w:rsidRDefault="00B81655">
      <w:pPr>
        <w:shd w:val="clear" w:color="auto" w:fill="FFFFFF"/>
        <w:spacing w:before="280" w:after="280" w:line="240" w:lineRule="auto"/>
        <w:ind w:left="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5.3 In Research Field</w:t>
      </w:r>
    </w:p>
    <w:p w:rsidR="009D55DA" w:rsidRDefault="00B81655">
      <w:pPr>
        <w:spacing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b/>
          <w:color w:val="002060"/>
          <w:sz w:val="40"/>
          <w:szCs w:val="40"/>
        </w:rPr>
        <w:lastRenderedPageBreak/>
        <w:t>6</w:t>
      </w:r>
      <w:r>
        <w:rPr>
          <w:rFonts w:ascii="Libre Franklin" w:eastAsia="Libre Franklin" w:hAnsi="Libre Franklin" w:cs="Libre Franklin"/>
          <w:b/>
          <w:color w:val="002060"/>
          <w:sz w:val="24"/>
          <w:szCs w:val="24"/>
        </w:rPr>
        <w:t xml:space="preserve"> </w:t>
      </w:r>
      <w:r>
        <w:rPr>
          <w:rFonts w:ascii="Libre Franklin" w:eastAsia="Libre Franklin" w:hAnsi="Libre Franklin" w:cs="Libre Franklin"/>
          <w:b/>
          <w:color w:val="1F3864"/>
          <w:sz w:val="24"/>
          <w:szCs w:val="24"/>
        </w:rPr>
        <w:t>U.S. MAGNETOENCEPHALOGRAPHY MARKET</w:t>
      </w:r>
      <w:r>
        <w:rPr>
          <w:rFonts w:ascii="Libre Franklin" w:eastAsia="Libre Franklin" w:hAnsi="Libre Franklin" w:cs="Libre Franklin"/>
          <w:b/>
          <w:color w:val="002060"/>
          <w:sz w:val="24"/>
          <w:szCs w:val="24"/>
        </w:rPr>
        <w:t>, BY TECHNOLOGY</w:t>
      </w:r>
      <w:r>
        <w:rPr>
          <w:rFonts w:ascii="Libre Franklin" w:eastAsia="Libre Franklin" w:hAnsi="Libre Franklin" w:cs="Libre Franklin"/>
          <w:color w:val="002060"/>
          <w:sz w:val="24"/>
          <w:szCs w:val="24"/>
        </w:rPr>
        <w:t xml:space="preserve">            </w:t>
      </w:r>
    </w:p>
    <w:p w:rsidR="009D55DA" w:rsidRDefault="00B81655">
      <w:pPr>
        <w:pBdr>
          <w:top w:val="nil"/>
          <w:left w:val="nil"/>
          <w:bottom w:val="nil"/>
          <w:right w:val="nil"/>
          <w:between w:val="nil"/>
        </w:pBdr>
        <w:spacing w:after="0" w:line="480" w:lineRule="auto"/>
        <w:ind w:left="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6.1 Overview</w:t>
      </w:r>
    </w:p>
    <w:p w:rsidR="009D55DA" w:rsidRDefault="00B81655">
      <w:pPr>
        <w:pBdr>
          <w:top w:val="nil"/>
          <w:left w:val="nil"/>
          <w:bottom w:val="nil"/>
          <w:right w:val="nil"/>
          <w:between w:val="nil"/>
        </w:pBdr>
        <w:spacing w:after="0" w:line="480" w:lineRule="auto"/>
        <w:ind w:left="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6.2 Superconducting Magnetoencephalography</w:t>
      </w:r>
    </w:p>
    <w:p w:rsidR="009D55DA" w:rsidRDefault="00B81655">
      <w:pPr>
        <w:pBdr>
          <w:top w:val="nil"/>
          <w:left w:val="nil"/>
          <w:bottom w:val="nil"/>
          <w:right w:val="nil"/>
          <w:between w:val="nil"/>
        </w:pBdr>
        <w:spacing w:line="480" w:lineRule="auto"/>
        <w:ind w:left="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6.3 Optically Pumped Magnetometers</w:t>
      </w:r>
    </w:p>
    <w:p w:rsidR="009D55DA" w:rsidRDefault="00B81655">
      <w:pPr>
        <w:spacing w:line="48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40"/>
          <w:szCs w:val="40"/>
        </w:rPr>
        <w:t xml:space="preserve">7 </w:t>
      </w:r>
      <w:r>
        <w:rPr>
          <w:rFonts w:ascii="Libre Franklin" w:eastAsia="Libre Franklin" w:hAnsi="Libre Franklin" w:cs="Libre Franklin"/>
          <w:b/>
          <w:color w:val="1F3864"/>
          <w:sz w:val="24"/>
          <w:szCs w:val="24"/>
        </w:rPr>
        <w:t>U.S. MAGNETOENCEPHALOGRAPHY MARKET</w:t>
      </w:r>
      <w:r>
        <w:rPr>
          <w:rFonts w:ascii="Libre Franklin" w:eastAsia="Libre Franklin" w:hAnsi="Libre Franklin" w:cs="Libre Franklin"/>
          <w:b/>
          <w:color w:val="002060"/>
          <w:sz w:val="24"/>
          <w:szCs w:val="24"/>
        </w:rPr>
        <w:t>, BY END-USERS</w:t>
      </w:r>
    </w:p>
    <w:p w:rsidR="009D55DA" w:rsidRDefault="00B81655">
      <w:pPr>
        <w:pBdr>
          <w:top w:val="nil"/>
          <w:left w:val="nil"/>
          <w:bottom w:val="nil"/>
          <w:right w:val="nil"/>
          <w:between w:val="nil"/>
        </w:pBdr>
        <w:spacing w:after="0" w:line="480" w:lineRule="auto"/>
        <w:ind w:left="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7.1 Overview</w:t>
      </w:r>
    </w:p>
    <w:p w:rsidR="009D55DA" w:rsidRDefault="00B81655">
      <w:pPr>
        <w:pBdr>
          <w:top w:val="nil"/>
          <w:left w:val="nil"/>
          <w:bottom w:val="nil"/>
          <w:right w:val="nil"/>
          <w:between w:val="nil"/>
        </w:pBdr>
        <w:spacing w:after="0" w:line="480" w:lineRule="auto"/>
        <w:ind w:left="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7.2 Hospitals </w:t>
      </w:r>
    </w:p>
    <w:p w:rsidR="009D55DA" w:rsidRDefault="00B81655">
      <w:pPr>
        <w:pBdr>
          <w:top w:val="nil"/>
          <w:left w:val="nil"/>
          <w:bottom w:val="nil"/>
          <w:right w:val="nil"/>
          <w:between w:val="nil"/>
        </w:pBdr>
        <w:spacing w:after="0" w:line="480" w:lineRule="auto"/>
        <w:ind w:left="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7.3 Imaging </w:t>
      </w:r>
      <w:proofErr w:type="spellStart"/>
      <w:r>
        <w:rPr>
          <w:rFonts w:ascii="Libre Franklin" w:eastAsia="Libre Franklin" w:hAnsi="Libre Franklin" w:cs="Libre Franklin"/>
          <w:color w:val="002060"/>
          <w:sz w:val="24"/>
          <w:szCs w:val="24"/>
        </w:rPr>
        <w:t>Centers</w:t>
      </w:r>
      <w:proofErr w:type="spellEnd"/>
    </w:p>
    <w:p w:rsidR="009D55DA" w:rsidRDefault="00B81655">
      <w:pPr>
        <w:pBdr>
          <w:top w:val="nil"/>
          <w:left w:val="nil"/>
          <w:bottom w:val="nil"/>
          <w:right w:val="nil"/>
          <w:between w:val="nil"/>
        </w:pBdr>
        <w:spacing w:after="0" w:line="480" w:lineRule="auto"/>
        <w:ind w:left="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7.4 Academic and Research Institutes</w:t>
      </w:r>
    </w:p>
    <w:p w:rsidR="009D55DA" w:rsidRDefault="00B81655">
      <w:pPr>
        <w:numPr>
          <w:ilvl w:val="0"/>
          <w:numId w:val="6"/>
        </w:numPr>
        <w:pBdr>
          <w:top w:val="nil"/>
          <w:left w:val="nil"/>
          <w:bottom w:val="nil"/>
          <w:right w:val="nil"/>
          <w:between w:val="nil"/>
        </w:pBdr>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b/>
          <w:color w:val="1F3864"/>
          <w:sz w:val="24"/>
          <w:szCs w:val="24"/>
        </w:rPr>
        <w:t>U.S. MAGNETOENCEPHALOGRAPHY MARKET</w:t>
      </w:r>
      <w:r>
        <w:rPr>
          <w:rFonts w:ascii="Libre Franklin" w:eastAsia="Libre Franklin" w:hAnsi="Libre Franklin" w:cs="Libre Franklin"/>
          <w:b/>
          <w:color w:val="002060"/>
          <w:sz w:val="24"/>
          <w:szCs w:val="24"/>
        </w:rPr>
        <w:t xml:space="preserve"> COMPETITIVE LANDSCAPE</w:t>
      </w:r>
    </w:p>
    <w:p w:rsidR="009D55DA" w:rsidRDefault="00B81655">
      <w:pPr>
        <w:numPr>
          <w:ilvl w:val="1"/>
          <w:numId w:val="6"/>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Overview</w:t>
      </w:r>
    </w:p>
    <w:p w:rsidR="009D55DA" w:rsidRDefault="00B81655">
      <w:pPr>
        <w:numPr>
          <w:ilvl w:val="1"/>
          <w:numId w:val="6"/>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Company Market Ranking</w:t>
      </w:r>
    </w:p>
    <w:p w:rsidR="009D55DA" w:rsidRDefault="00B81655">
      <w:pPr>
        <w:numPr>
          <w:ilvl w:val="1"/>
          <w:numId w:val="6"/>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Key Developments Strategies</w:t>
      </w:r>
    </w:p>
    <w:p w:rsidR="009D55DA" w:rsidRDefault="00B81655">
      <w:pPr>
        <w:numPr>
          <w:ilvl w:val="0"/>
          <w:numId w:val="5"/>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noProof/>
          <w:color w:val="000000"/>
        </w:rPr>
        <w:drawing>
          <wp:anchor distT="0" distB="0" distL="0" distR="0" simplePos="0" relativeHeight="251666432" behindDoc="1" locked="0" layoutInCell="1" hidden="0" allowOverlap="1">
            <wp:simplePos x="0" y="0"/>
            <wp:positionH relativeFrom="page">
              <wp:posOffset>-1466849</wp:posOffset>
            </wp:positionH>
            <wp:positionV relativeFrom="page">
              <wp:posOffset>-1632584</wp:posOffset>
            </wp:positionV>
            <wp:extent cx="10220215" cy="14454202"/>
            <wp:effectExtent l="0" t="0" r="0" b="0"/>
            <wp:wrapNone/>
            <wp:docPr id="1828274933"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b/>
          <w:color w:val="002060"/>
          <w:sz w:val="24"/>
          <w:szCs w:val="24"/>
        </w:rPr>
        <w:t>COMPANY PROFILES</w:t>
      </w:r>
    </w:p>
    <w:p w:rsidR="009D55DA" w:rsidRDefault="00B81655">
      <w:pPr>
        <w:numPr>
          <w:ilvl w:val="1"/>
          <w:numId w:val="5"/>
        </w:numPr>
        <w:pBdr>
          <w:top w:val="nil"/>
          <w:left w:val="nil"/>
          <w:bottom w:val="nil"/>
          <w:right w:val="nil"/>
          <w:between w:val="nil"/>
        </w:pBdr>
        <w:spacing w:after="0" w:line="48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 xml:space="preserve"> </w:t>
      </w:r>
      <w:proofErr w:type="spellStart"/>
      <w:r>
        <w:rPr>
          <w:rFonts w:ascii="Libre Franklin" w:eastAsia="Libre Franklin" w:hAnsi="Libre Franklin" w:cs="Libre Franklin"/>
          <w:b/>
          <w:color w:val="1F3864"/>
          <w:sz w:val="24"/>
          <w:szCs w:val="24"/>
        </w:rPr>
        <w:t>Compumedics</w:t>
      </w:r>
      <w:proofErr w:type="spellEnd"/>
      <w:r>
        <w:rPr>
          <w:rFonts w:ascii="Libre Franklin" w:eastAsia="Libre Franklin" w:hAnsi="Libre Franklin" w:cs="Libre Franklin"/>
          <w:b/>
          <w:color w:val="1F3864"/>
          <w:sz w:val="24"/>
          <w:szCs w:val="24"/>
        </w:rPr>
        <w:t xml:space="preserve"> Limited</w:t>
      </w:r>
    </w:p>
    <w:p w:rsidR="009D55DA" w:rsidRDefault="00B81655">
      <w:pPr>
        <w:numPr>
          <w:ilvl w:val="2"/>
          <w:numId w:val="5"/>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9D55DA" w:rsidRDefault="00B81655">
      <w:pPr>
        <w:numPr>
          <w:ilvl w:val="2"/>
          <w:numId w:val="5"/>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9D55DA" w:rsidRDefault="00B81655">
      <w:pPr>
        <w:numPr>
          <w:ilvl w:val="2"/>
          <w:numId w:val="5"/>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9D55DA" w:rsidRDefault="00B81655">
      <w:pPr>
        <w:numPr>
          <w:ilvl w:val="2"/>
          <w:numId w:val="5"/>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9D55DA" w:rsidRDefault="00B81655">
      <w:pPr>
        <w:numPr>
          <w:ilvl w:val="1"/>
          <w:numId w:val="5"/>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color w:val="1F3864"/>
          <w:sz w:val="24"/>
          <w:szCs w:val="24"/>
        </w:rPr>
        <w:t xml:space="preserve"> </w:t>
      </w:r>
      <w:r>
        <w:rPr>
          <w:rFonts w:ascii="Libre Franklin" w:eastAsia="Libre Franklin" w:hAnsi="Libre Franklin" w:cs="Libre Franklin"/>
          <w:b/>
          <w:color w:val="1F3864"/>
          <w:sz w:val="24"/>
          <w:szCs w:val="24"/>
        </w:rPr>
        <w:t>Ricoh Company, Ltd.</w:t>
      </w:r>
    </w:p>
    <w:p w:rsidR="009D55DA" w:rsidRDefault="00B81655">
      <w:pPr>
        <w:numPr>
          <w:ilvl w:val="2"/>
          <w:numId w:val="5"/>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lastRenderedPageBreak/>
        <w:t xml:space="preserve">Overview </w:t>
      </w:r>
    </w:p>
    <w:p w:rsidR="009D55DA" w:rsidRDefault="00B81655">
      <w:pPr>
        <w:numPr>
          <w:ilvl w:val="2"/>
          <w:numId w:val="5"/>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9D55DA" w:rsidRDefault="00B81655">
      <w:pPr>
        <w:numPr>
          <w:ilvl w:val="2"/>
          <w:numId w:val="5"/>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9D55DA" w:rsidRDefault="00B81655">
      <w:pPr>
        <w:numPr>
          <w:ilvl w:val="2"/>
          <w:numId w:val="5"/>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9D55DA" w:rsidRDefault="00B81655">
      <w:pPr>
        <w:numPr>
          <w:ilvl w:val="1"/>
          <w:numId w:val="5"/>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 xml:space="preserve"> </w:t>
      </w:r>
      <w:proofErr w:type="spellStart"/>
      <w:r>
        <w:rPr>
          <w:rFonts w:ascii="Libre Franklin" w:eastAsia="Libre Franklin" w:hAnsi="Libre Franklin" w:cs="Libre Franklin"/>
          <w:b/>
          <w:color w:val="1F3864"/>
          <w:sz w:val="24"/>
          <w:szCs w:val="24"/>
        </w:rPr>
        <w:t>FieldLine</w:t>
      </w:r>
      <w:proofErr w:type="spellEnd"/>
      <w:r>
        <w:rPr>
          <w:rFonts w:ascii="Libre Franklin" w:eastAsia="Libre Franklin" w:hAnsi="Libre Franklin" w:cs="Libre Franklin"/>
          <w:b/>
          <w:color w:val="1F3864"/>
          <w:sz w:val="24"/>
          <w:szCs w:val="24"/>
        </w:rPr>
        <w:t xml:space="preserve"> Inc.</w:t>
      </w:r>
    </w:p>
    <w:p w:rsidR="009D55DA" w:rsidRDefault="00B81655">
      <w:pPr>
        <w:numPr>
          <w:ilvl w:val="2"/>
          <w:numId w:val="5"/>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9D55DA" w:rsidRDefault="00B81655">
      <w:pPr>
        <w:numPr>
          <w:ilvl w:val="2"/>
          <w:numId w:val="5"/>
        </w:numPr>
        <w:pBdr>
          <w:top w:val="nil"/>
          <w:left w:val="nil"/>
          <w:bottom w:val="nil"/>
          <w:right w:val="nil"/>
          <w:between w:val="nil"/>
        </w:pBd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9D55DA" w:rsidRDefault="00B81655">
      <w:pPr>
        <w:spacing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9.3.3 Product Outlook</w:t>
      </w:r>
    </w:p>
    <w:p w:rsidR="009D55DA" w:rsidRDefault="00B81655">
      <w:pPr>
        <w:spacing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9.3.4 Key developments</w:t>
      </w:r>
    </w:p>
    <w:p w:rsidR="009D55DA" w:rsidRDefault="00B81655">
      <w:pPr>
        <w:numPr>
          <w:ilvl w:val="1"/>
          <w:numId w:val="5"/>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 xml:space="preserve"> </w:t>
      </w:r>
      <w:r>
        <w:rPr>
          <w:rFonts w:ascii="Libre Franklin" w:eastAsia="Libre Franklin" w:hAnsi="Libre Franklin" w:cs="Libre Franklin"/>
          <w:b/>
          <w:color w:val="1F3864"/>
          <w:sz w:val="24"/>
          <w:szCs w:val="24"/>
        </w:rPr>
        <w:t>Croton Healthcare</w:t>
      </w:r>
    </w:p>
    <w:p w:rsidR="009D55DA" w:rsidRDefault="00B81655">
      <w:pPr>
        <w:numPr>
          <w:ilvl w:val="2"/>
          <w:numId w:val="5"/>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9D55DA" w:rsidRDefault="00B81655">
      <w:pPr>
        <w:numPr>
          <w:ilvl w:val="2"/>
          <w:numId w:val="5"/>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9D55DA" w:rsidRDefault="00B81655">
      <w:pPr>
        <w:numPr>
          <w:ilvl w:val="2"/>
          <w:numId w:val="5"/>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9D55DA" w:rsidRDefault="00B81655">
      <w:pPr>
        <w:numPr>
          <w:ilvl w:val="2"/>
          <w:numId w:val="5"/>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9D55DA" w:rsidRDefault="00B81655">
      <w:pPr>
        <w:numPr>
          <w:ilvl w:val="1"/>
          <w:numId w:val="5"/>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color w:val="1F3864"/>
          <w:sz w:val="24"/>
          <w:szCs w:val="24"/>
        </w:rPr>
        <w:t xml:space="preserve"> </w:t>
      </w:r>
      <w:proofErr w:type="spellStart"/>
      <w:r>
        <w:rPr>
          <w:rFonts w:ascii="Libre Franklin" w:eastAsia="Libre Franklin" w:hAnsi="Libre Franklin" w:cs="Libre Franklin"/>
          <w:b/>
          <w:color w:val="1F3864"/>
          <w:sz w:val="24"/>
          <w:szCs w:val="24"/>
        </w:rPr>
        <w:t>Cerca</w:t>
      </w:r>
      <w:proofErr w:type="spellEnd"/>
      <w:r>
        <w:rPr>
          <w:rFonts w:ascii="Libre Franklin" w:eastAsia="Libre Franklin" w:hAnsi="Libre Franklin" w:cs="Libre Franklin"/>
          <w:b/>
          <w:color w:val="1F3864"/>
          <w:sz w:val="24"/>
          <w:szCs w:val="24"/>
        </w:rPr>
        <w:t xml:space="preserve"> Magnetics Limited</w:t>
      </w:r>
    </w:p>
    <w:p w:rsidR="009D55DA" w:rsidRDefault="00B81655">
      <w:pPr>
        <w:numPr>
          <w:ilvl w:val="2"/>
          <w:numId w:val="5"/>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9D55DA" w:rsidRDefault="00B81655">
      <w:pPr>
        <w:numPr>
          <w:ilvl w:val="2"/>
          <w:numId w:val="5"/>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9D55DA" w:rsidRDefault="00B81655">
      <w:pPr>
        <w:numPr>
          <w:ilvl w:val="2"/>
          <w:numId w:val="5"/>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noProof/>
          <w:color w:val="000000"/>
        </w:rPr>
        <w:drawing>
          <wp:anchor distT="0" distB="0" distL="0" distR="0" simplePos="0" relativeHeight="251667456" behindDoc="1" locked="0" layoutInCell="1" hidden="0" allowOverlap="1">
            <wp:simplePos x="0" y="0"/>
            <wp:positionH relativeFrom="page">
              <wp:posOffset>-952499</wp:posOffset>
            </wp:positionH>
            <wp:positionV relativeFrom="page">
              <wp:posOffset>-1080769</wp:posOffset>
            </wp:positionV>
            <wp:extent cx="10220215" cy="14454202"/>
            <wp:effectExtent l="0" t="0" r="0" b="0"/>
            <wp:wrapNone/>
            <wp:docPr id="1828274931"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002060"/>
          <w:sz w:val="24"/>
          <w:szCs w:val="24"/>
        </w:rPr>
        <w:t>Product Outlook</w:t>
      </w:r>
    </w:p>
    <w:p w:rsidR="009D55DA" w:rsidRDefault="00B81655">
      <w:pPr>
        <w:numPr>
          <w:ilvl w:val="2"/>
          <w:numId w:val="5"/>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9D55DA" w:rsidRDefault="00B81655">
      <w:pPr>
        <w:numPr>
          <w:ilvl w:val="1"/>
          <w:numId w:val="5"/>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1F3864"/>
          <w:sz w:val="24"/>
          <w:szCs w:val="24"/>
        </w:rPr>
        <w:t xml:space="preserve"> Brain Products GmbH</w:t>
      </w:r>
    </w:p>
    <w:p w:rsidR="009D55DA" w:rsidRDefault="00B81655">
      <w:pPr>
        <w:numPr>
          <w:ilvl w:val="2"/>
          <w:numId w:val="5"/>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9D55DA" w:rsidRDefault="00B81655">
      <w:pPr>
        <w:numPr>
          <w:ilvl w:val="2"/>
          <w:numId w:val="5"/>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9D55DA" w:rsidRDefault="00B81655">
      <w:pPr>
        <w:numPr>
          <w:ilvl w:val="2"/>
          <w:numId w:val="5"/>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9D55DA" w:rsidRDefault="00B81655">
      <w:pPr>
        <w:numPr>
          <w:ilvl w:val="2"/>
          <w:numId w:val="5"/>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lastRenderedPageBreak/>
        <w:t>Key developments</w:t>
      </w:r>
    </w:p>
    <w:p w:rsidR="009D55DA" w:rsidRDefault="00B81655">
      <w:pPr>
        <w:numPr>
          <w:ilvl w:val="1"/>
          <w:numId w:val="5"/>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1F3864"/>
          <w:sz w:val="24"/>
          <w:szCs w:val="24"/>
        </w:rPr>
        <w:t>Advanced Brain Monitoring, Inc.</w:t>
      </w:r>
    </w:p>
    <w:p w:rsidR="009D55DA" w:rsidRDefault="00B81655">
      <w:pPr>
        <w:numPr>
          <w:ilvl w:val="2"/>
          <w:numId w:val="5"/>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9D55DA" w:rsidRDefault="00B81655">
      <w:pPr>
        <w:numPr>
          <w:ilvl w:val="2"/>
          <w:numId w:val="5"/>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9D55DA" w:rsidRDefault="00B81655">
      <w:pPr>
        <w:numPr>
          <w:ilvl w:val="2"/>
          <w:numId w:val="5"/>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9D55DA" w:rsidRDefault="00B81655">
      <w:pPr>
        <w:numPr>
          <w:ilvl w:val="2"/>
          <w:numId w:val="5"/>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9D55DA" w:rsidRDefault="00B81655">
      <w:pPr>
        <w:numPr>
          <w:ilvl w:val="1"/>
          <w:numId w:val="5"/>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proofErr w:type="spellStart"/>
      <w:r>
        <w:rPr>
          <w:rFonts w:ascii="Libre Franklin" w:eastAsia="Libre Franklin" w:hAnsi="Libre Franklin" w:cs="Libre Franklin"/>
          <w:b/>
          <w:color w:val="1F3864"/>
          <w:sz w:val="24"/>
          <w:szCs w:val="24"/>
        </w:rPr>
        <w:t>Magstim</w:t>
      </w:r>
      <w:proofErr w:type="spellEnd"/>
    </w:p>
    <w:p w:rsidR="009D55DA" w:rsidRDefault="00B81655">
      <w:pPr>
        <w:numPr>
          <w:ilvl w:val="2"/>
          <w:numId w:val="5"/>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9D55DA" w:rsidRDefault="00B81655">
      <w:pPr>
        <w:numPr>
          <w:ilvl w:val="2"/>
          <w:numId w:val="5"/>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9D55DA" w:rsidRDefault="00B81655">
      <w:pPr>
        <w:numPr>
          <w:ilvl w:val="2"/>
          <w:numId w:val="5"/>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9D55DA" w:rsidRDefault="00B81655">
      <w:pPr>
        <w:numPr>
          <w:ilvl w:val="2"/>
          <w:numId w:val="5"/>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9D55DA" w:rsidRDefault="00B81655">
      <w:pPr>
        <w:pBdr>
          <w:top w:val="nil"/>
          <w:left w:val="nil"/>
          <w:bottom w:val="nil"/>
          <w:right w:val="nil"/>
          <w:between w:val="nil"/>
        </w:pBdr>
        <w:spacing w:after="0"/>
        <w:ind w:left="720"/>
        <w:rPr>
          <w:rFonts w:ascii="Libre Franklin" w:eastAsia="Libre Franklin" w:hAnsi="Libre Franklin" w:cs="Libre Franklin"/>
          <w:color w:val="1F3864"/>
          <w:sz w:val="24"/>
          <w:szCs w:val="24"/>
        </w:rPr>
      </w:pPr>
      <w:r>
        <w:rPr>
          <w:rFonts w:ascii="Libre Franklin" w:eastAsia="Libre Franklin" w:hAnsi="Libre Franklin" w:cs="Libre Franklin"/>
          <w:b/>
          <w:color w:val="1F3864"/>
          <w:sz w:val="24"/>
          <w:szCs w:val="24"/>
        </w:rPr>
        <w:t xml:space="preserve"> </w:t>
      </w:r>
    </w:p>
    <w:p w:rsidR="009D55DA" w:rsidRDefault="00B81655">
      <w:pPr>
        <w:numPr>
          <w:ilvl w:val="1"/>
          <w:numId w:val="5"/>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 xml:space="preserve"> </w:t>
      </w:r>
      <w:proofErr w:type="spellStart"/>
      <w:r>
        <w:rPr>
          <w:rFonts w:ascii="Libre Franklin" w:eastAsia="Libre Franklin" w:hAnsi="Libre Franklin" w:cs="Libre Franklin"/>
          <w:b/>
          <w:color w:val="1F3864"/>
          <w:sz w:val="24"/>
          <w:szCs w:val="24"/>
        </w:rPr>
        <w:t>Neuroelectric</w:t>
      </w:r>
      <w:proofErr w:type="spellEnd"/>
    </w:p>
    <w:p w:rsidR="009D55DA" w:rsidRDefault="00B81655">
      <w:pPr>
        <w:numPr>
          <w:ilvl w:val="2"/>
          <w:numId w:val="5"/>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9D55DA" w:rsidRDefault="00B81655">
      <w:pPr>
        <w:numPr>
          <w:ilvl w:val="2"/>
          <w:numId w:val="5"/>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9D55DA" w:rsidRDefault="00B81655">
      <w:pPr>
        <w:numPr>
          <w:ilvl w:val="2"/>
          <w:numId w:val="5"/>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9D55DA" w:rsidRDefault="00B81655">
      <w:pPr>
        <w:numPr>
          <w:ilvl w:val="2"/>
          <w:numId w:val="5"/>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9D55DA" w:rsidRDefault="00B81655">
      <w:pPr>
        <w:numPr>
          <w:ilvl w:val="1"/>
          <w:numId w:val="5"/>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color w:val="1F3864"/>
          <w:sz w:val="24"/>
          <w:szCs w:val="24"/>
        </w:rPr>
        <w:t xml:space="preserve"> </w:t>
      </w:r>
      <w:proofErr w:type="spellStart"/>
      <w:r>
        <w:rPr>
          <w:rFonts w:ascii="Libre Franklin" w:eastAsia="Libre Franklin" w:hAnsi="Libre Franklin" w:cs="Libre Franklin"/>
          <w:b/>
          <w:color w:val="1F3864"/>
          <w:sz w:val="24"/>
          <w:szCs w:val="24"/>
        </w:rPr>
        <w:t>NeuroPace</w:t>
      </w:r>
      <w:proofErr w:type="spellEnd"/>
      <w:r>
        <w:rPr>
          <w:rFonts w:ascii="Libre Franklin" w:eastAsia="Libre Franklin" w:hAnsi="Libre Franklin" w:cs="Libre Franklin"/>
          <w:b/>
          <w:color w:val="1F3864"/>
          <w:sz w:val="24"/>
          <w:szCs w:val="24"/>
        </w:rPr>
        <w:t>, Inc.</w:t>
      </w:r>
    </w:p>
    <w:p w:rsidR="009D55DA" w:rsidRDefault="00B81655">
      <w:pPr>
        <w:numPr>
          <w:ilvl w:val="2"/>
          <w:numId w:val="5"/>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9D55DA" w:rsidRDefault="00B81655">
      <w:pPr>
        <w:numPr>
          <w:ilvl w:val="2"/>
          <w:numId w:val="5"/>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9D55DA" w:rsidRDefault="00B81655">
      <w:pPr>
        <w:numPr>
          <w:ilvl w:val="2"/>
          <w:numId w:val="5"/>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noProof/>
          <w:color w:val="000000"/>
        </w:rPr>
        <w:drawing>
          <wp:anchor distT="0" distB="0" distL="0" distR="0" simplePos="0" relativeHeight="251668480" behindDoc="1" locked="0" layoutInCell="1" hidden="0" allowOverlap="1">
            <wp:simplePos x="0" y="0"/>
            <wp:positionH relativeFrom="page">
              <wp:posOffset>-1238249</wp:posOffset>
            </wp:positionH>
            <wp:positionV relativeFrom="page">
              <wp:posOffset>-1287779</wp:posOffset>
            </wp:positionV>
            <wp:extent cx="10220215" cy="14454202"/>
            <wp:effectExtent l="0" t="0" r="0" b="0"/>
            <wp:wrapNone/>
            <wp:docPr id="1828274940"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002060"/>
          <w:sz w:val="24"/>
          <w:szCs w:val="24"/>
        </w:rPr>
        <w:t>Product Outlook</w:t>
      </w:r>
    </w:p>
    <w:p w:rsidR="009D55DA" w:rsidRDefault="00B81655">
      <w:pPr>
        <w:numPr>
          <w:ilvl w:val="2"/>
          <w:numId w:val="5"/>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9D55DA" w:rsidRDefault="00B81655">
      <w:pPr>
        <w:numPr>
          <w:ilvl w:val="1"/>
          <w:numId w:val="5"/>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 xml:space="preserve">  Neuroimaging Services, Inc.</w:t>
      </w:r>
    </w:p>
    <w:p w:rsidR="009D55DA" w:rsidRDefault="00B81655">
      <w:pPr>
        <w:numPr>
          <w:ilvl w:val="2"/>
          <w:numId w:val="5"/>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9D55DA" w:rsidRDefault="00B81655">
      <w:pPr>
        <w:numPr>
          <w:ilvl w:val="2"/>
          <w:numId w:val="5"/>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lastRenderedPageBreak/>
        <w:t>Financial Performance</w:t>
      </w:r>
    </w:p>
    <w:p w:rsidR="009D55DA" w:rsidRDefault="00B81655">
      <w:pPr>
        <w:numPr>
          <w:ilvl w:val="2"/>
          <w:numId w:val="5"/>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9D55DA" w:rsidRDefault="00B81655">
      <w:pPr>
        <w:numPr>
          <w:ilvl w:val="2"/>
          <w:numId w:val="5"/>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9D55DA" w:rsidRDefault="00B81655">
      <w:pPr>
        <w:numPr>
          <w:ilvl w:val="1"/>
          <w:numId w:val="5"/>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color w:val="002060"/>
          <w:sz w:val="24"/>
          <w:szCs w:val="24"/>
        </w:rPr>
        <w:t xml:space="preserve"> </w:t>
      </w:r>
      <w:r>
        <w:rPr>
          <w:rFonts w:ascii="Libre Franklin" w:eastAsia="Libre Franklin" w:hAnsi="Libre Franklin" w:cs="Libre Franklin"/>
          <w:b/>
          <w:color w:val="002060"/>
          <w:sz w:val="24"/>
          <w:szCs w:val="24"/>
        </w:rPr>
        <w:t>Cerebral Diagnostics, Inc.</w:t>
      </w:r>
    </w:p>
    <w:p w:rsidR="009D55DA" w:rsidRDefault="00B81655">
      <w:pPr>
        <w:numPr>
          <w:ilvl w:val="2"/>
          <w:numId w:val="5"/>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9D55DA" w:rsidRDefault="00B81655">
      <w:pPr>
        <w:numPr>
          <w:ilvl w:val="2"/>
          <w:numId w:val="5"/>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9D55DA" w:rsidRDefault="00B81655">
      <w:pPr>
        <w:numPr>
          <w:ilvl w:val="2"/>
          <w:numId w:val="5"/>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9D55DA" w:rsidRDefault="00B81655">
      <w:pPr>
        <w:numPr>
          <w:ilvl w:val="2"/>
          <w:numId w:val="5"/>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9D55DA" w:rsidRDefault="00B81655">
      <w:pPr>
        <w:numPr>
          <w:ilvl w:val="1"/>
          <w:numId w:val="5"/>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color w:val="002060"/>
          <w:sz w:val="24"/>
          <w:szCs w:val="24"/>
        </w:rPr>
        <w:t xml:space="preserve"> </w:t>
      </w:r>
      <w:r>
        <w:rPr>
          <w:rFonts w:ascii="Libre Franklin" w:eastAsia="Libre Franklin" w:hAnsi="Libre Franklin" w:cs="Libre Franklin"/>
          <w:b/>
          <w:color w:val="002060"/>
          <w:sz w:val="24"/>
          <w:szCs w:val="24"/>
        </w:rPr>
        <w:t>CTF MEG International Services LP</w:t>
      </w:r>
    </w:p>
    <w:p w:rsidR="009D55DA" w:rsidRDefault="00B81655">
      <w:pPr>
        <w:numPr>
          <w:ilvl w:val="2"/>
          <w:numId w:val="5"/>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9D55DA" w:rsidRDefault="00B81655">
      <w:pPr>
        <w:numPr>
          <w:ilvl w:val="2"/>
          <w:numId w:val="5"/>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9D55DA" w:rsidRDefault="00B81655">
      <w:pPr>
        <w:numPr>
          <w:ilvl w:val="2"/>
          <w:numId w:val="5"/>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9D55DA" w:rsidRDefault="00B81655">
      <w:pPr>
        <w:numPr>
          <w:ilvl w:val="2"/>
          <w:numId w:val="5"/>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9D55DA" w:rsidRDefault="00B81655">
      <w:pPr>
        <w:numPr>
          <w:ilvl w:val="0"/>
          <w:numId w:val="5"/>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 xml:space="preserve"> KEY DEVELOPMENTS</w:t>
      </w:r>
    </w:p>
    <w:p w:rsidR="009D55DA" w:rsidRDefault="00B81655">
      <w:pPr>
        <w:numPr>
          <w:ilvl w:val="1"/>
          <w:numId w:val="5"/>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Product Launches/Developments</w:t>
      </w:r>
    </w:p>
    <w:p w:rsidR="009D55DA" w:rsidRDefault="00B81655">
      <w:pPr>
        <w:numPr>
          <w:ilvl w:val="1"/>
          <w:numId w:val="5"/>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Merges and Acquisitions</w:t>
      </w:r>
    </w:p>
    <w:p w:rsidR="009D55DA" w:rsidRDefault="00B81655">
      <w:pPr>
        <w:numPr>
          <w:ilvl w:val="1"/>
          <w:numId w:val="5"/>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Business Expansions</w:t>
      </w:r>
    </w:p>
    <w:p w:rsidR="009D55DA" w:rsidRDefault="00B81655">
      <w:pPr>
        <w:numPr>
          <w:ilvl w:val="1"/>
          <w:numId w:val="5"/>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Partnerships and Collaborations</w:t>
      </w:r>
    </w:p>
    <w:p w:rsidR="009D55DA" w:rsidRDefault="00B81655">
      <w:pPr>
        <w:numPr>
          <w:ilvl w:val="0"/>
          <w:numId w:val="5"/>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Appendix</w:t>
      </w:r>
    </w:p>
    <w:p w:rsidR="009D55DA" w:rsidRDefault="00B81655">
      <w:pPr>
        <w:pBdr>
          <w:top w:val="nil"/>
          <w:left w:val="nil"/>
          <w:bottom w:val="nil"/>
          <w:right w:val="nil"/>
          <w:between w:val="nil"/>
        </w:pBdr>
        <w:spacing w:line="480" w:lineRule="auto"/>
        <w:ind w:left="372"/>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11.1 Related Research</w:t>
      </w:r>
    </w:p>
    <w:p w:rsidR="009D55DA" w:rsidRDefault="009D55DA">
      <w:pPr>
        <w:spacing w:before="240" w:line="360" w:lineRule="auto"/>
        <w:jc w:val="both"/>
        <w:rPr>
          <w:rFonts w:ascii="Libre Franklin" w:eastAsia="Libre Franklin" w:hAnsi="Libre Franklin" w:cs="Libre Franklin"/>
          <w:color w:val="1F3864"/>
          <w:sz w:val="24"/>
          <w:szCs w:val="24"/>
        </w:rPr>
      </w:pPr>
    </w:p>
    <w:p w:rsidR="009D55DA" w:rsidRDefault="009D55DA">
      <w:pPr>
        <w:spacing w:before="240" w:line="360" w:lineRule="auto"/>
        <w:jc w:val="both"/>
        <w:rPr>
          <w:rFonts w:ascii="Libre Franklin" w:eastAsia="Libre Franklin" w:hAnsi="Libre Franklin" w:cs="Libre Franklin"/>
          <w:b/>
          <w:color w:val="1F3864"/>
          <w:sz w:val="24"/>
          <w:szCs w:val="24"/>
        </w:rPr>
      </w:pPr>
    </w:p>
    <w:p w:rsidR="009D55DA" w:rsidRDefault="009D55DA">
      <w:pPr>
        <w:spacing w:line="360" w:lineRule="auto"/>
        <w:rPr>
          <w:rFonts w:ascii="Libre Franklin" w:eastAsia="Libre Franklin" w:hAnsi="Libre Franklin" w:cs="Libre Franklin"/>
          <w:color w:val="002060"/>
          <w:sz w:val="24"/>
          <w:szCs w:val="24"/>
        </w:rPr>
      </w:pPr>
    </w:p>
    <w:p w:rsidR="009D55DA" w:rsidRDefault="009D55DA">
      <w:pPr>
        <w:spacing w:line="360" w:lineRule="auto"/>
        <w:rPr>
          <w:rFonts w:ascii="Libre Franklin" w:eastAsia="Libre Franklin" w:hAnsi="Libre Franklin" w:cs="Libre Franklin"/>
          <w:color w:val="002060"/>
          <w:sz w:val="24"/>
          <w:szCs w:val="24"/>
        </w:rPr>
      </w:pPr>
    </w:p>
    <w:p w:rsidR="009D55DA" w:rsidRDefault="009D55DA">
      <w:pPr>
        <w:rPr>
          <w:rFonts w:ascii="Libre Franklin" w:eastAsia="Libre Franklin" w:hAnsi="Libre Franklin" w:cs="Libre Franklin"/>
        </w:rPr>
      </w:pPr>
    </w:p>
    <w:p w:rsidR="009D55DA" w:rsidRDefault="009D55DA"/>
    <w:p w:rsidR="009D55DA" w:rsidRDefault="009D55DA"/>
    <w:p w:rsidR="009D55DA" w:rsidRDefault="009D55DA"/>
    <w:sectPr w:rsidR="009D55DA">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re Franklin">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479D0"/>
    <w:multiLevelType w:val="multilevel"/>
    <w:tmpl w:val="0A06D8FA"/>
    <w:lvl w:ilvl="0">
      <w:start w:val="8"/>
      <w:numFmt w:val="decimal"/>
      <w:lvlText w:val="%1"/>
      <w:lvlJc w:val="left"/>
      <w:pPr>
        <w:ind w:left="720" w:hanging="360"/>
      </w:pPr>
      <w:rPr>
        <w:b/>
        <w:sz w:val="40"/>
        <w:szCs w:val="40"/>
      </w:rPr>
    </w:lvl>
    <w:lvl w:ilvl="1">
      <w:start w:val="1"/>
      <w:numFmt w:val="decimal"/>
      <w:lvlText w:val="%1.%2"/>
      <w:lvlJc w:val="left"/>
      <w:pPr>
        <w:ind w:left="1572" w:hanging="360"/>
      </w:pPr>
    </w:lvl>
    <w:lvl w:ilvl="2">
      <w:start w:val="1"/>
      <w:numFmt w:val="decimal"/>
      <w:lvlText w:val="%1.%2.%3"/>
      <w:lvlJc w:val="left"/>
      <w:pPr>
        <w:ind w:left="2784" w:hanging="720"/>
      </w:pPr>
    </w:lvl>
    <w:lvl w:ilvl="3">
      <w:start w:val="1"/>
      <w:numFmt w:val="decimal"/>
      <w:lvlText w:val="%1.%2.%3.%4"/>
      <w:lvlJc w:val="left"/>
      <w:pPr>
        <w:ind w:left="3996" w:hanging="1080"/>
      </w:pPr>
    </w:lvl>
    <w:lvl w:ilvl="4">
      <w:start w:val="1"/>
      <w:numFmt w:val="decimal"/>
      <w:lvlText w:val="%1.%2.%3.%4.%5"/>
      <w:lvlJc w:val="left"/>
      <w:pPr>
        <w:ind w:left="4848" w:hanging="1080"/>
      </w:pPr>
    </w:lvl>
    <w:lvl w:ilvl="5">
      <w:start w:val="1"/>
      <w:numFmt w:val="decimal"/>
      <w:lvlText w:val="%1.%2.%3.%4.%5.%6"/>
      <w:lvlJc w:val="left"/>
      <w:pPr>
        <w:ind w:left="6060" w:hanging="1440"/>
      </w:pPr>
    </w:lvl>
    <w:lvl w:ilvl="6">
      <w:start w:val="1"/>
      <w:numFmt w:val="decimal"/>
      <w:lvlText w:val="%1.%2.%3.%4.%5.%6.%7"/>
      <w:lvlJc w:val="left"/>
      <w:pPr>
        <w:ind w:left="6912" w:hanging="1440"/>
      </w:pPr>
    </w:lvl>
    <w:lvl w:ilvl="7">
      <w:start w:val="1"/>
      <w:numFmt w:val="decimal"/>
      <w:lvlText w:val="%1.%2.%3.%4.%5.%6.%7.%8"/>
      <w:lvlJc w:val="left"/>
      <w:pPr>
        <w:ind w:left="8124" w:hanging="1800"/>
      </w:pPr>
    </w:lvl>
    <w:lvl w:ilvl="8">
      <w:start w:val="1"/>
      <w:numFmt w:val="decimal"/>
      <w:lvlText w:val="%1.%2.%3.%4.%5.%6.%7.%8.%9"/>
      <w:lvlJc w:val="left"/>
      <w:pPr>
        <w:ind w:left="8976" w:hanging="1800"/>
      </w:pPr>
    </w:lvl>
  </w:abstractNum>
  <w:abstractNum w:abstractNumId="1" w15:restartNumberingAfterBreak="0">
    <w:nsid w:val="10E963CD"/>
    <w:multiLevelType w:val="multilevel"/>
    <w:tmpl w:val="F3A4907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3FF27561"/>
    <w:multiLevelType w:val="multilevel"/>
    <w:tmpl w:val="925C78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47F789A"/>
    <w:multiLevelType w:val="multilevel"/>
    <w:tmpl w:val="12EA1AA8"/>
    <w:lvl w:ilvl="0">
      <w:start w:val="1"/>
      <w:numFmt w:val="decimal"/>
      <w:lvlText w:val="%1"/>
      <w:lvlJc w:val="left"/>
      <w:pPr>
        <w:ind w:left="420" w:hanging="420"/>
      </w:pPr>
      <w:rPr>
        <w:sz w:val="40"/>
        <w:szCs w:val="40"/>
      </w:rPr>
    </w:lvl>
    <w:lvl w:ilvl="1">
      <w:start w:val="1"/>
      <w:numFmt w:val="decimal"/>
      <w:lvlText w:val="%1.%2"/>
      <w:lvlJc w:val="left"/>
      <w:pPr>
        <w:ind w:left="720" w:hanging="720"/>
      </w:pPr>
    </w:lvl>
    <w:lvl w:ilvl="2">
      <w:start w:val="1"/>
      <w:numFmt w:val="decimal"/>
      <w:lvlText w:val="%1.%2.%3"/>
      <w:lvlJc w:val="left"/>
      <w:pPr>
        <w:ind w:left="1506" w:hanging="1080"/>
      </w:pPr>
    </w:lvl>
    <w:lvl w:ilvl="3">
      <w:start w:val="1"/>
      <w:numFmt w:val="decimal"/>
      <w:lvlText w:val="%1.%2.%3.%4"/>
      <w:lvlJc w:val="left"/>
      <w:pPr>
        <w:ind w:left="1440" w:hanging="1440"/>
      </w:pPr>
    </w:lvl>
    <w:lvl w:ilvl="4">
      <w:start w:val="1"/>
      <w:numFmt w:val="decimal"/>
      <w:lvlText w:val="%1.%2.%3.%4.%5"/>
      <w:lvlJc w:val="left"/>
      <w:pPr>
        <w:ind w:left="1800" w:hanging="1800"/>
      </w:pPr>
    </w:lvl>
    <w:lvl w:ilvl="5">
      <w:start w:val="1"/>
      <w:numFmt w:val="decimal"/>
      <w:lvlText w:val="%1.%2.%3.%4.%5.%6"/>
      <w:lvlJc w:val="left"/>
      <w:pPr>
        <w:ind w:left="2160" w:hanging="2160"/>
      </w:pPr>
    </w:lvl>
    <w:lvl w:ilvl="6">
      <w:start w:val="1"/>
      <w:numFmt w:val="decimal"/>
      <w:lvlText w:val="%1.%2.%3.%4.%5.%6.%7"/>
      <w:lvlJc w:val="left"/>
      <w:pPr>
        <w:ind w:left="2520" w:hanging="2520"/>
      </w:pPr>
    </w:lvl>
    <w:lvl w:ilvl="7">
      <w:start w:val="1"/>
      <w:numFmt w:val="decimal"/>
      <w:lvlText w:val="%1.%2.%3.%4.%5.%6.%7.%8"/>
      <w:lvlJc w:val="left"/>
      <w:pPr>
        <w:ind w:left="2880" w:hanging="2880"/>
      </w:pPr>
    </w:lvl>
    <w:lvl w:ilvl="8">
      <w:start w:val="1"/>
      <w:numFmt w:val="decimal"/>
      <w:lvlText w:val="%1.%2.%3.%4.%5.%6.%7.%8.%9"/>
      <w:lvlJc w:val="left"/>
      <w:pPr>
        <w:ind w:left="3240" w:hanging="3240"/>
      </w:pPr>
    </w:lvl>
  </w:abstractNum>
  <w:abstractNum w:abstractNumId="4" w15:restartNumberingAfterBreak="0">
    <w:nsid w:val="5E110E2C"/>
    <w:multiLevelType w:val="multilevel"/>
    <w:tmpl w:val="A4EEE1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08B127B"/>
    <w:multiLevelType w:val="multilevel"/>
    <w:tmpl w:val="48F682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5EC59AD"/>
    <w:multiLevelType w:val="multilevel"/>
    <w:tmpl w:val="092AF64A"/>
    <w:lvl w:ilvl="0">
      <w:start w:val="9"/>
      <w:numFmt w:val="decimal"/>
      <w:lvlText w:val="%1"/>
      <w:lvlJc w:val="left"/>
      <w:pPr>
        <w:ind w:left="634" w:hanging="492"/>
      </w:pPr>
      <w:rPr>
        <w:sz w:val="40"/>
        <w:szCs w:val="40"/>
      </w:rPr>
    </w:lvl>
    <w:lvl w:ilvl="1">
      <w:start w:val="1"/>
      <w:numFmt w:val="decimal"/>
      <w:lvlText w:val="%1.%2"/>
      <w:lvlJc w:val="left"/>
      <w:pPr>
        <w:ind w:left="1212" w:hanging="492"/>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num w:numId="1">
    <w:abstractNumId w:val="3"/>
  </w:num>
  <w:num w:numId="2">
    <w:abstractNumId w:val="1"/>
  </w:num>
  <w:num w:numId="3">
    <w:abstractNumId w:val="4"/>
  </w:num>
  <w:num w:numId="4">
    <w:abstractNumId w:val="5"/>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5DA"/>
    <w:rsid w:val="009D55DA"/>
    <w:rsid w:val="00B816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7DBE"/>
  <w15:docId w15:val="{6C18FE99-E23B-44BA-BBBB-6514E92C6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721C"/>
  </w:style>
  <w:style w:type="paragraph" w:styleId="Heading1">
    <w:name w:val="heading 1"/>
    <w:basedOn w:val="Normal"/>
    <w:next w:val="Normal"/>
    <w:link w:val="Heading1Char"/>
    <w:uiPriority w:val="9"/>
    <w:qFormat/>
    <w:rsid w:val="0033721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3721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721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721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721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72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72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72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72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72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3721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3721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721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721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721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72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72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72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721C"/>
    <w:rPr>
      <w:rFonts w:eastAsiaTheme="majorEastAsia" w:cstheme="majorBidi"/>
      <w:color w:val="272727" w:themeColor="text1" w:themeTint="D8"/>
    </w:rPr>
  </w:style>
  <w:style w:type="character" w:customStyle="1" w:styleId="TitleChar">
    <w:name w:val="Title Char"/>
    <w:basedOn w:val="DefaultParagraphFont"/>
    <w:link w:val="Title"/>
    <w:uiPriority w:val="10"/>
    <w:rsid w:val="003372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rPr>
      <w:color w:val="595959"/>
      <w:sz w:val="28"/>
      <w:szCs w:val="28"/>
    </w:rPr>
  </w:style>
  <w:style w:type="character" w:customStyle="1" w:styleId="SubtitleChar">
    <w:name w:val="Subtitle Char"/>
    <w:basedOn w:val="DefaultParagraphFont"/>
    <w:link w:val="Subtitle"/>
    <w:uiPriority w:val="11"/>
    <w:rsid w:val="003372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721C"/>
    <w:pPr>
      <w:spacing w:before="160"/>
      <w:jc w:val="center"/>
    </w:pPr>
    <w:rPr>
      <w:i/>
      <w:iCs/>
      <w:color w:val="404040" w:themeColor="text1" w:themeTint="BF"/>
    </w:rPr>
  </w:style>
  <w:style w:type="character" w:customStyle="1" w:styleId="QuoteChar">
    <w:name w:val="Quote Char"/>
    <w:basedOn w:val="DefaultParagraphFont"/>
    <w:link w:val="Quote"/>
    <w:uiPriority w:val="29"/>
    <w:rsid w:val="0033721C"/>
    <w:rPr>
      <w:i/>
      <w:iCs/>
      <w:color w:val="404040" w:themeColor="text1" w:themeTint="BF"/>
    </w:rPr>
  </w:style>
  <w:style w:type="paragraph" w:styleId="ListParagraph">
    <w:name w:val="List Paragraph"/>
    <w:aliases w:val="Lists,MnM Disclaimer,list 1"/>
    <w:basedOn w:val="Normal"/>
    <w:link w:val="ListParagraphChar"/>
    <w:uiPriority w:val="34"/>
    <w:qFormat/>
    <w:rsid w:val="0033721C"/>
    <w:pPr>
      <w:ind w:left="720"/>
      <w:contextualSpacing/>
    </w:pPr>
  </w:style>
  <w:style w:type="character" w:styleId="IntenseEmphasis">
    <w:name w:val="Intense Emphasis"/>
    <w:basedOn w:val="DefaultParagraphFont"/>
    <w:uiPriority w:val="21"/>
    <w:qFormat/>
    <w:rsid w:val="0033721C"/>
    <w:rPr>
      <w:i/>
      <w:iCs/>
      <w:color w:val="2F5496" w:themeColor="accent1" w:themeShade="BF"/>
    </w:rPr>
  </w:style>
  <w:style w:type="paragraph" w:styleId="IntenseQuote">
    <w:name w:val="Intense Quote"/>
    <w:basedOn w:val="Normal"/>
    <w:next w:val="Normal"/>
    <w:link w:val="IntenseQuoteChar"/>
    <w:uiPriority w:val="30"/>
    <w:qFormat/>
    <w:rsid w:val="0033721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721C"/>
    <w:rPr>
      <w:i/>
      <w:iCs/>
      <w:color w:val="2F5496" w:themeColor="accent1" w:themeShade="BF"/>
    </w:rPr>
  </w:style>
  <w:style w:type="character" w:styleId="IntenseReference">
    <w:name w:val="Intense Reference"/>
    <w:basedOn w:val="DefaultParagraphFont"/>
    <w:uiPriority w:val="32"/>
    <w:qFormat/>
    <w:rsid w:val="0033721C"/>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33721C"/>
  </w:style>
  <w:style w:type="paragraph" w:styleId="NormalWeb">
    <w:name w:val="Normal (Web)"/>
    <w:basedOn w:val="Normal"/>
    <w:uiPriority w:val="99"/>
    <w:unhideWhenUsed/>
    <w:rsid w:val="0033721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gkWJpmIR/81SUka2uU6C+XFqTg==">CgMxLjAyDmguY2xiZW4xNWEyZjRoOAByITFPNjVCcm9RMzB2dHlpLTRWMmJrYkp3eFBhNHFLS0tpbA==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1918</Words>
  <Characters>10939</Characters>
  <Application>Microsoft Office Word</Application>
  <DocSecurity>0</DocSecurity>
  <Lines>91</Lines>
  <Paragraphs>25</Paragraphs>
  <ScaleCrop>false</ScaleCrop>
  <Company/>
  <LinksUpToDate>false</LinksUpToDate>
  <CharactersWithSpaces>12832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Anusri Guha</dc:creator>
  <cp:lastModifiedBy>Admin</cp:lastModifiedBy>
  <cp:revision>3</cp:revision>
  <dcterms:created xsi:type="dcterms:W3CDTF">2025-04-17T10:55:00Z</dcterms:created>
  <dcterms:modified xsi:type="dcterms:W3CDTF">2025-05-06T17:13:00Z</dcterms:modified>
</cp:coreProperties>
</file>