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80660" w14:textId="37AC37C8" w:rsidR="000B35CD" w:rsidRDefault="00C03E3E" w:rsidP="000B35CD">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CEE31D2" wp14:editId="003C7200">
            <wp:simplePos x="0" y="0"/>
            <wp:positionH relativeFrom="page">
              <wp:posOffset>-1651000</wp:posOffset>
            </wp:positionH>
            <wp:positionV relativeFrom="page">
              <wp:posOffset>-1076960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B35CD" w:rsidRPr="000B35CD">
        <w:rPr>
          <w:rFonts w:ascii="Franklin Gothic Book" w:hAnsi="Franklin Gothic Book"/>
          <w:b/>
          <w:bCs/>
          <w:color w:val="002060"/>
          <w:sz w:val="24"/>
          <w:szCs w:val="24"/>
        </w:rPr>
        <w:t>U.S. Scleroderma Therapeutics Market</w:t>
      </w:r>
    </w:p>
    <w:p w14:paraId="669F5F40" w14:textId="7352639C" w:rsidR="000B35CD" w:rsidRDefault="000B35CD" w:rsidP="000B35CD">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0B35CD">
        <w:rPr>
          <w:rFonts w:ascii="Franklin Gothic Book" w:hAnsi="Franklin Gothic Book"/>
          <w:color w:val="002060"/>
          <w:sz w:val="24"/>
          <w:szCs w:val="24"/>
        </w:rPr>
        <w:t>U.S. Scleroderma Therapeutics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Pr>
          <w:rFonts w:ascii="Franklin Gothic Book" w:hAnsi="Franklin Gothic Book"/>
          <w:color w:val="002060"/>
          <w:sz w:val="24"/>
          <w:szCs w:val="24"/>
        </w:rPr>
        <w:t xml:space="preserve">1,084.85 </w:t>
      </w:r>
      <w:r w:rsidRPr="004C2928">
        <w:rPr>
          <w:rFonts w:ascii="Franklin Gothic Book" w:hAnsi="Franklin Gothic Book"/>
          <w:color w:val="002060"/>
          <w:sz w:val="24"/>
          <w:szCs w:val="24"/>
        </w:rPr>
        <w:t xml:space="preserve">Million in 2024 and is projected to reach USD </w:t>
      </w:r>
      <w:r w:rsidR="008903DA">
        <w:rPr>
          <w:rFonts w:ascii="Franklin Gothic Book" w:hAnsi="Franklin Gothic Book"/>
          <w:color w:val="002060"/>
          <w:sz w:val="24"/>
          <w:szCs w:val="24"/>
        </w:rPr>
        <w:t>1,456.34</w:t>
      </w:r>
      <w:r>
        <w:rPr>
          <w:rFonts w:ascii="Franklin Gothic Book" w:hAnsi="Franklin Gothic Book"/>
          <w:color w:val="002060"/>
          <w:sz w:val="24"/>
          <w:szCs w:val="24"/>
        </w:rPr>
        <w:t xml:space="preserve"> M</w:t>
      </w:r>
      <w:r w:rsidRPr="004C2928">
        <w:rPr>
          <w:rFonts w:ascii="Franklin Gothic Book" w:hAnsi="Franklin Gothic Book"/>
          <w:color w:val="002060"/>
          <w:sz w:val="24"/>
          <w:szCs w:val="24"/>
        </w:rPr>
        <w:t xml:space="preserve">illion by 2032, growing at a CAGR of </w:t>
      </w:r>
      <w:r w:rsidR="008903DA">
        <w:rPr>
          <w:rFonts w:ascii="Franklin Gothic Book" w:hAnsi="Franklin Gothic Book"/>
          <w:color w:val="002060"/>
          <w:sz w:val="24"/>
          <w:szCs w:val="24"/>
        </w:rPr>
        <w:t>4.17</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from 2025 to 2032.</w:t>
      </w:r>
    </w:p>
    <w:p w14:paraId="3AC43E66" w14:textId="6EB9CA8E" w:rsidR="00B94F29" w:rsidRDefault="00B94F29" w:rsidP="000B35CD">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689CAB82" wp14:editId="3DD72C81">
            <wp:extent cx="5731510" cy="2837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scleroderm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7815"/>
                    </a:xfrm>
                    <a:prstGeom prst="rect">
                      <a:avLst/>
                    </a:prstGeom>
                  </pic:spPr>
                </pic:pic>
              </a:graphicData>
            </a:graphic>
          </wp:inline>
        </w:drawing>
      </w:r>
      <w:bookmarkEnd w:id="3"/>
    </w:p>
    <w:p w14:paraId="3C9EAD3C" w14:textId="7594B4FC" w:rsidR="000B35CD" w:rsidRDefault="008903DA" w:rsidP="000B35CD">
      <w:pPr>
        <w:spacing w:line="360" w:lineRule="auto"/>
        <w:jc w:val="both"/>
        <w:rPr>
          <w:rFonts w:ascii="Franklin Gothic Book" w:hAnsi="Franklin Gothic Book"/>
          <w:color w:val="002060"/>
          <w:sz w:val="24"/>
          <w:szCs w:val="24"/>
        </w:rPr>
      </w:pPr>
      <w:bookmarkStart w:id="4" w:name="_Hlk195559103"/>
      <w:bookmarkEnd w:id="0"/>
      <w:bookmarkEnd w:id="1"/>
      <w:r w:rsidRPr="008903DA">
        <w:rPr>
          <w:rFonts w:ascii="Franklin Gothic Book" w:hAnsi="Franklin Gothic Book"/>
          <w:color w:val="002060"/>
          <w:sz w:val="24"/>
          <w:szCs w:val="24"/>
        </w:rPr>
        <w:t xml:space="preserve">Scleroderma, also known as systemic sclerosis, is a rare but potentially life-altering autoimmune disease that causes abnormal growth of connective tissue, leading to hardening and tightening of the skin and internal organs. It affects each individual differently, making early recognition crucial. The hallmark signs and symptoms include thickened skin, Raynaud’s phenomenon (cold-induced </w:t>
      </w:r>
      <w:proofErr w:type="spellStart"/>
      <w:r w:rsidRPr="008903DA">
        <w:rPr>
          <w:rFonts w:ascii="Franklin Gothic Book" w:hAnsi="Franklin Gothic Book"/>
          <w:color w:val="002060"/>
          <w:sz w:val="24"/>
          <w:szCs w:val="24"/>
        </w:rPr>
        <w:t>color</w:t>
      </w:r>
      <w:proofErr w:type="spellEnd"/>
      <w:r w:rsidRPr="008903DA">
        <w:rPr>
          <w:rFonts w:ascii="Franklin Gothic Book" w:hAnsi="Franklin Gothic Book"/>
          <w:color w:val="002060"/>
          <w:sz w:val="24"/>
          <w:szCs w:val="24"/>
        </w:rPr>
        <w:t xml:space="preserve"> changes in fingers and toes), joint pain, and in more severe cases, complications in the lungs, heart, kidneys, or digestive tract.</w:t>
      </w:r>
      <w:r>
        <w:rPr>
          <w:rFonts w:ascii="Franklin Gothic Book" w:hAnsi="Franklin Gothic Book"/>
          <w:color w:val="002060"/>
          <w:sz w:val="24"/>
          <w:szCs w:val="24"/>
        </w:rPr>
        <w:t xml:space="preserve"> </w:t>
      </w:r>
      <w:r w:rsidRPr="008903DA">
        <w:rPr>
          <w:rFonts w:ascii="Franklin Gothic Book" w:hAnsi="Franklin Gothic Book"/>
          <w:color w:val="002060"/>
          <w:sz w:val="24"/>
          <w:szCs w:val="24"/>
        </w:rPr>
        <w:t>While the exact cause remains unknown, several risk factors increase vulnerability to this condition</w:t>
      </w:r>
      <w:r>
        <w:rPr>
          <w:rFonts w:ascii="Franklin Gothic Book" w:hAnsi="Franklin Gothic Book"/>
          <w:color w:val="002060"/>
          <w:sz w:val="24"/>
          <w:szCs w:val="24"/>
        </w:rPr>
        <w:t xml:space="preserve">, </w:t>
      </w:r>
      <w:r w:rsidRPr="008903DA">
        <w:rPr>
          <w:rFonts w:ascii="Franklin Gothic Book" w:hAnsi="Franklin Gothic Book"/>
          <w:color w:val="002060"/>
          <w:sz w:val="24"/>
          <w:szCs w:val="24"/>
        </w:rPr>
        <w:t>these include a family history of autoimmune diseases, environmental exposures</w:t>
      </w:r>
      <w:r>
        <w:rPr>
          <w:rFonts w:ascii="Franklin Gothic Book" w:hAnsi="Franklin Gothic Book"/>
          <w:color w:val="002060"/>
          <w:sz w:val="24"/>
          <w:szCs w:val="24"/>
        </w:rPr>
        <w:t xml:space="preserve">, </w:t>
      </w:r>
      <w:r w:rsidRPr="008903DA">
        <w:rPr>
          <w:rFonts w:ascii="Franklin Gothic Book" w:hAnsi="Franklin Gothic Book"/>
          <w:color w:val="002060"/>
          <w:sz w:val="24"/>
          <w:szCs w:val="24"/>
        </w:rPr>
        <w:t>and being female, as women are disproportionately affected. It typically emerges between the ages of 30 and 50.</w:t>
      </w:r>
      <w:r>
        <w:rPr>
          <w:rFonts w:ascii="Franklin Gothic Book" w:hAnsi="Franklin Gothic Book"/>
          <w:color w:val="002060"/>
          <w:sz w:val="24"/>
          <w:szCs w:val="24"/>
        </w:rPr>
        <w:t xml:space="preserve"> </w:t>
      </w:r>
      <w:r w:rsidRPr="008903DA">
        <w:rPr>
          <w:rFonts w:ascii="Franklin Gothic Book" w:hAnsi="Franklin Gothic Book"/>
          <w:color w:val="002060"/>
          <w:sz w:val="24"/>
          <w:szCs w:val="24"/>
        </w:rPr>
        <w:t>Although there is currently no cure for scleroderma, treatment focuses on managing symptoms, preventing complications, and improving quality of life. Therapies may include immunosuppressive medications, physical therapy, and lifestyle modifications. In more severe cases, organ-specific interventions and ongoing monitoring are critical.</w:t>
      </w:r>
      <w:r>
        <w:rPr>
          <w:rFonts w:ascii="Franklin Gothic Book" w:hAnsi="Franklin Gothic Book"/>
          <w:color w:val="002060"/>
          <w:sz w:val="24"/>
          <w:szCs w:val="24"/>
        </w:rPr>
        <w:t xml:space="preserve"> </w:t>
      </w:r>
      <w:r w:rsidRPr="008903DA">
        <w:rPr>
          <w:rFonts w:ascii="Franklin Gothic Book" w:hAnsi="Franklin Gothic Book"/>
          <w:color w:val="002060"/>
          <w:sz w:val="24"/>
          <w:szCs w:val="24"/>
        </w:rPr>
        <w:t>Timely diagnosis and coordinated, multidisciplinary care</w:t>
      </w:r>
      <w:r>
        <w:rPr>
          <w:rFonts w:ascii="Franklin Gothic Book" w:hAnsi="Franklin Gothic Book"/>
          <w:color w:val="002060"/>
          <w:sz w:val="24"/>
          <w:szCs w:val="24"/>
        </w:rPr>
        <w:t xml:space="preserve"> </w:t>
      </w:r>
      <w:r w:rsidRPr="008903DA">
        <w:rPr>
          <w:rFonts w:ascii="Franklin Gothic Book" w:hAnsi="Franklin Gothic Book"/>
          <w:color w:val="002060"/>
          <w:sz w:val="24"/>
          <w:szCs w:val="24"/>
        </w:rPr>
        <w:t>play a vital role in slowing the progression of scleroderma, preserving organ function, and enhancing the patient’s ability to lead a more active and fulfilling life despite the condition’s complexities.</w:t>
      </w:r>
    </w:p>
    <w:p w14:paraId="09C7AC5D" w14:textId="4EAEB22B" w:rsidR="008903DA" w:rsidRDefault="008903DA" w:rsidP="008903DA">
      <w:pPr>
        <w:spacing w:line="360" w:lineRule="auto"/>
        <w:jc w:val="both"/>
        <w:rPr>
          <w:rFonts w:ascii="Franklin Gothic Book" w:hAnsi="Franklin Gothic Book"/>
          <w:b/>
          <w:bCs/>
          <w:color w:val="002060"/>
          <w:sz w:val="24"/>
          <w:szCs w:val="24"/>
        </w:rPr>
      </w:pPr>
      <w:r w:rsidRPr="000B35CD">
        <w:rPr>
          <w:rFonts w:ascii="Franklin Gothic Book" w:hAnsi="Franklin Gothic Book"/>
          <w:b/>
          <w:bCs/>
          <w:color w:val="002060"/>
          <w:sz w:val="24"/>
          <w:szCs w:val="24"/>
        </w:rPr>
        <w:lastRenderedPageBreak/>
        <w:t>U.S. Scleroderma Therapeutics Market</w:t>
      </w:r>
      <w:r>
        <w:rPr>
          <w:rFonts w:ascii="Franklin Gothic Book" w:hAnsi="Franklin Gothic Book"/>
          <w:b/>
          <w:bCs/>
          <w:color w:val="002060"/>
          <w:sz w:val="24"/>
          <w:szCs w:val="24"/>
        </w:rPr>
        <w:t xml:space="preserve"> Definition</w:t>
      </w:r>
    </w:p>
    <w:p w14:paraId="5D9FB87C" w14:textId="264D44B2" w:rsidR="008903DA" w:rsidRDefault="008903DA" w:rsidP="008903DA">
      <w:pPr>
        <w:spacing w:line="360" w:lineRule="auto"/>
        <w:jc w:val="both"/>
        <w:rPr>
          <w:rFonts w:ascii="Franklin Gothic Book" w:hAnsi="Franklin Gothic Book"/>
          <w:color w:val="002060"/>
          <w:sz w:val="24"/>
          <w:szCs w:val="24"/>
        </w:rPr>
      </w:pPr>
      <w:r w:rsidRPr="008903DA">
        <w:rPr>
          <w:rFonts w:ascii="Franklin Gothic Book" w:hAnsi="Franklin Gothic Book"/>
          <w:color w:val="002060"/>
          <w:sz w:val="24"/>
          <w:szCs w:val="24"/>
        </w:rPr>
        <w:t>The U.S. Scleroderma Therapeutics Market comprises a diverse array of pharmaceutical and non-pharmaceutical treatments designed to manage and alleviate the effects of scleroderma</w:t>
      </w:r>
      <w:r>
        <w:rPr>
          <w:rFonts w:ascii="Franklin Gothic Book" w:hAnsi="Franklin Gothic Book"/>
          <w:color w:val="002060"/>
          <w:sz w:val="24"/>
          <w:szCs w:val="24"/>
        </w:rPr>
        <w:t xml:space="preserve">. </w:t>
      </w:r>
      <w:r w:rsidRPr="008903DA">
        <w:rPr>
          <w:rFonts w:ascii="Franklin Gothic Book" w:hAnsi="Franklin Gothic Book"/>
          <w:color w:val="002060"/>
          <w:sz w:val="24"/>
          <w:szCs w:val="24"/>
        </w:rPr>
        <w:t>This market addresses a broad spectrum of disease manifestations, offering therapies that target symptoms such as skin tightening, Raynaud’s phenomenon, gastrointestinal dysfunction, pulmonary fibrosis, and other systemic complications associated with the condition.</w:t>
      </w:r>
      <w:r w:rsidR="003F3FA4">
        <w:rPr>
          <w:rFonts w:ascii="Franklin Gothic Book" w:hAnsi="Franklin Gothic Book"/>
          <w:color w:val="002060"/>
          <w:sz w:val="24"/>
          <w:szCs w:val="24"/>
        </w:rPr>
        <w:t xml:space="preserve"> </w:t>
      </w:r>
      <w:r w:rsidR="003F3FA4" w:rsidRPr="003F3FA4">
        <w:rPr>
          <w:rFonts w:ascii="Franklin Gothic Book" w:hAnsi="Franklin Gothic Book"/>
          <w:color w:val="002060"/>
          <w:sz w:val="24"/>
          <w:szCs w:val="24"/>
        </w:rPr>
        <w:t>The U.S. scleroderma therapeutics market is characterized by a diverse array of pharmaceutical and biotechnology companies, ranging from established multinational corporations to innovative biotech firms.</w:t>
      </w:r>
    </w:p>
    <w:p w14:paraId="39BCC4B6" w14:textId="062BAE7D" w:rsidR="008903DA" w:rsidRDefault="008903DA" w:rsidP="008903DA">
      <w:pPr>
        <w:spacing w:line="360" w:lineRule="auto"/>
        <w:jc w:val="both"/>
        <w:rPr>
          <w:rFonts w:ascii="Franklin Gothic Book" w:hAnsi="Franklin Gothic Book"/>
          <w:b/>
          <w:bCs/>
          <w:color w:val="002060"/>
          <w:sz w:val="24"/>
          <w:szCs w:val="24"/>
        </w:rPr>
      </w:pPr>
      <w:r w:rsidRPr="000B35CD">
        <w:rPr>
          <w:rFonts w:ascii="Franklin Gothic Book" w:hAnsi="Franklin Gothic Book"/>
          <w:b/>
          <w:bCs/>
          <w:color w:val="002060"/>
          <w:sz w:val="24"/>
          <w:szCs w:val="24"/>
        </w:rPr>
        <w:t>U.S. Scleroderma Therapeutics Market</w:t>
      </w:r>
      <w:r>
        <w:rPr>
          <w:rFonts w:ascii="Franklin Gothic Book" w:hAnsi="Franklin Gothic Book"/>
          <w:b/>
          <w:bCs/>
          <w:color w:val="002060"/>
          <w:sz w:val="24"/>
          <w:szCs w:val="24"/>
        </w:rPr>
        <w:t xml:space="preserve"> Overview</w:t>
      </w:r>
    </w:p>
    <w:p w14:paraId="0AB7DE3E" w14:textId="164D9E9B" w:rsidR="008903DA" w:rsidRDefault="00C03E3E" w:rsidP="008903DA">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38A3B333" wp14:editId="4F501E80">
            <wp:simplePos x="0" y="0"/>
            <wp:positionH relativeFrom="page">
              <wp:posOffset>-533400</wp:posOffset>
            </wp:positionH>
            <wp:positionV relativeFrom="page">
              <wp:posOffset>-1397000</wp:posOffset>
            </wp:positionV>
            <wp:extent cx="10220215" cy="14454202"/>
            <wp:effectExtent l="0" t="0" r="3810" b="0"/>
            <wp:wrapNone/>
            <wp:docPr id="612360906" name="Picture 6123609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F3FA4" w:rsidRPr="003F3FA4">
        <w:rPr>
          <w:rFonts w:ascii="Franklin Gothic Book" w:hAnsi="Franklin Gothic Book"/>
          <w:color w:val="002060"/>
          <w:sz w:val="24"/>
          <w:szCs w:val="24"/>
        </w:rPr>
        <w:t>The growth of the U.S. Scleroderma Therapeutics Market is primarily driven by a combination of rising disease prevalence, increasing awareness among patients and healthcare providers, and advancements in medical research.</w:t>
      </w:r>
      <w:r w:rsidR="003F3FA4">
        <w:rPr>
          <w:rFonts w:ascii="Franklin Gothic Book" w:hAnsi="Franklin Gothic Book"/>
          <w:color w:val="002060"/>
          <w:sz w:val="24"/>
          <w:szCs w:val="24"/>
        </w:rPr>
        <w:t xml:space="preserve"> </w:t>
      </w:r>
      <w:r w:rsidR="003F3FA4" w:rsidRPr="003F3FA4">
        <w:rPr>
          <w:rFonts w:ascii="Franklin Gothic Book" w:hAnsi="Franklin Gothic Book"/>
          <w:color w:val="002060"/>
          <w:sz w:val="24"/>
          <w:szCs w:val="24"/>
        </w:rPr>
        <w:t>A significant factor is the growing incidence of autoimmune disorders, including scleroderma, which fuels demand for effective treatment options.</w:t>
      </w:r>
      <w:r w:rsidR="003F3FA4">
        <w:rPr>
          <w:rFonts w:ascii="Franklin Gothic Book" w:hAnsi="Franklin Gothic Book"/>
          <w:color w:val="002060"/>
          <w:sz w:val="24"/>
          <w:szCs w:val="24"/>
        </w:rPr>
        <w:t xml:space="preserve"> </w:t>
      </w:r>
      <w:r w:rsidR="003F3FA4" w:rsidRPr="003F3FA4">
        <w:rPr>
          <w:rFonts w:ascii="Franklin Gothic Book" w:hAnsi="Franklin Gothic Book"/>
          <w:color w:val="002060"/>
          <w:sz w:val="24"/>
          <w:szCs w:val="24"/>
        </w:rPr>
        <w:t>Moreover, advances in medical technology and diagnostic tools, such as better blood tests, imaging (like high-resolution CT scans), and autoantibody profiling, have made it easier for doctors to identify scleroderma at an earlier stage.</w:t>
      </w:r>
      <w:r w:rsidR="003F3FA4">
        <w:rPr>
          <w:rFonts w:ascii="Franklin Gothic Book" w:hAnsi="Franklin Gothic Book"/>
          <w:color w:val="002060"/>
          <w:sz w:val="24"/>
          <w:szCs w:val="24"/>
        </w:rPr>
        <w:t xml:space="preserve"> </w:t>
      </w:r>
      <w:r w:rsidR="003F3FA4" w:rsidRPr="003F3FA4">
        <w:rPr>
          <w:rFonts w:ascii="Franklin Gothic Book" w:hAnsi="Franklin Gothic Book"/>
          <w:color w:val="002060"/>
          <w:sz w:val="24"/>
          <w:szCs w:val="24"/>
        </w:rPr>
        <w:t>Ongoing innovations in biologic and targeted therapies are also enhancing the efficacy of treatment regimens, while strong support from government initiatives and nonprofit organizations continues to boost research funding and patient outreach.</w:t>
      </w:r>
      <w:r w:rsidR="003F3FA4">
        <w:rPr>
          <w:rFonts w:ascii="Franklin Gothic Book" w:hAnsi="Franklin Gothic Book"/>
          <w:color w:val="002060"/>
          <w:sz w:val="24"/>
          <w:szCs w:val="24"/>
        </w:rPr>
        <w:t xml:space="preserve"> </w:t>
      </w:r>
      <w:r w:rsidR="003F3FA4" w:rsidRPr="003F3FA4">
        <w:rPr>
          <w:rFonts w:ascii="Franklin Gothic Book" w:hAnsi="Franklin Gothic Book"/>
          <w:color w:val="002060"/>
          <w:sz w:val="24"/>
          <w:szCs w:val="24"/>
        </w:rPr>
        <w:t>In addition, the growing elderly population</w:t>
      </w:r>
      <w:r w:rsidR="003F3FA4">
        <w:rPr>
          <w:rFonts w:ascii="Franklin Gothic Book" w:hAnsi="Franklin Gothic Book"/>
          <w:color w:val="002060"/>
          <w:sz w:val="24"/>
          <w:szCs w:val="24"/>
        </w:rPr>
        <w:t xml:space="preserve">, </w:t>
      </w:r>
      <w:r w:rsidR="003F3FA4" w:rsidRPr="003F3FA4">
        <w:rPr>
          <w:rFonts w:ascii="Franklin Gothic Book" w:hAnsi="Franklin Gothic Book"/>
          <w:color w:val="002060"/>
          <w:sz w:val="24"/>
          <w:szCs w:val="24"/>
        </w:rPr>
        <w:t>who are more susceptible to autoimmune conditions like scleroderma</w:t>
      </w:r>
      <w:r w:rsidR="003F3FA4">
        <w:rPr>
          <w:rFonts w:ascii="Franklin Gothic Book" w:hAnsi="Franklin Gothic Book"/>
          <w:color w:val="002060"/>
          <w:sz w:val="24"/>
          <w:szCs w:val="24"/>
        </w:rPr>
        <w:t xml:space="preserve">, </w:t>
      </w:r>
      <w:r w:rsidR="003F3FA4" w:rsidRPr="003F3FA4">
        <w:rPr>
          <w:rFonts w:ascii="Franklin Gothic Book" w:hAnsi="Franklin Gothic Book"/>
          <w:color w:val="002060"/>
          <w:sz w:val="24"/>
          <w:szCs w:val="24"/>
        </w:rPr>
        <w:t>combined with the shift toward patient-</w:t>
      </w:r>
      <w:proofErr w:type="spellStart"/>
      <w:r w:rsidR="003F3FA4" w:rsidRPr="003F3FA4">
        <w:rPr>
          <w:rFonts w:ascii="Franklin Gothic Book" w:hAnsi="Franklin Gothic Book"/>
          <w:color w:val="002060"/>
          <w:sz w:val="24"/>
          <w:szCs w:val="24"/>
        </w:rPr>
        <w:t>centered</w:t>
      </w:r>
      <w:proofErr w:type="spellEnd"/>
      <w:r w:rsidR="003F3FA4" w:rsidRPr="003F3FA4">
        <w:rPr>
          <w:rFonts w:ascii="Franklin Gothic Book" w:hAnsi="Franklin Gothic Book"/>
          <w:color w:val="002060"/>
          <w:sz w:val="24"/>
          <w:szCs w:val="24"/>
        </w:rPr>
        <w:t xml:space="preserve"> care models, is accelerating the expansion of the scleroderma therapeutics market across the United States.</w:t>
      </w:r>
    </w:p>
    <w:p w14:paraId="3E9EE85D" w14:textId="08C7EB29" w:rsidR="003F3FA4" w:rsidRDefault="003F3FA4" w:rsidP="008903DA">
      <w:pPr>
        <w:spacing w:line="360" w:lineRule="auto"/>
        <w:jc w:val="both"/>
        <w:rPr>
          <w:rFonts w:ascii="Franklin Gothic Book" w:hAnsi="Franklin Gothic Book"/>
          <w:b/>
          <w:bCs/>
          <w:color w:val="002060"/>
          <w:sz w:val="24"/>
          <w:szCs w:val="24"/>
        </w:rPr>
      </w:pPr>
      <w:r w:rsidRPr="000B35CD">
        <w:rPr>
          <w:rFonts w:ascii="Franklin Gothic Book" w:hAnsi="Franklin Gothic Book"/>
          <w:b/>
          <w:bCs/>
          <w:color w:val="002060"/>
          <w:sz w:val="24"/>
          <w:szCs w:val="24"/>
        </w:rPr>
        <w:t>U.S. Scleroderma Therapeutics Market</w:t>
      </w:r>
      <w:r>
        <w:rPr>
          <w:rFonts w:ascii="Franklin Gothic Book" w:hAnsi="Franklin Gothic Book"/>
          <w:b/>
          <w:bCs/>
          <w:color w:val="002060"/>
          <w:sz w:val="24"/>
          <w:szCs w:val="24"/>
        </w:rPr>
        <w:t xml:space="preserve"> Segmentation</w:t>
      </w:r>
    </w:p>
    <w:p w14:paraId="0D943F0B" w14:textId="4FD274C8" w:rsidR="003F3FA4" w:rsidRDefault="003F3FA4" w:rsidP="008903DA">
      <w:pPr>
        <w:spacing w:line="360" w:lineRule="auto"/>
        <w:jc w:val="both"/>
        <w:rPr>
          <w:rFonts w:ascii="Franklin Gothic Book" w:hAnsi="Franklin Gothic Book"/>
          <w:color w:val="002060"/>
          <w:sz w:val="24"/>
          <w:szCs w:val="24"/>
        </w:rPr>
      </w:pPr>
      <w:r w:rsidRPr="003F3FA4">
        <w:rPr>
          <w:rFonts w:ascii="Franklin Gothic Book" w:hAnsi="Franklin Gothic Book"/>
          <w:color w:val="002060"/>
          <w:sz w:val="24"/>
          <w:szCs w:val="24"/>
        </w:rPr>
        <w:t>The U.S. Scleroderma Therapeutics Market is segmented by drug type, indication, route of administration, and end-user, allowing for targeted treatment strategies and market growth.</w:t>
      </w:r>
    </w:p>
    <w:p w14:paraId="021B14CB" w14:textId="6E15AECD" w:rsidR="003F3FA4" w:rsidRPr="003F3FA4" w:rsidRDefault="003F3FA4" w:rsidP="008903DA">
      <w:p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U.S. Scleroderma Therapeutics Market, By Drug Type</w:t>
      </w:r>
    </w:p>
    <w:p w14:paraId="0D4DD0D7" w14:textId="26633F92" w:rsidR="003F3FA4" w:rsidRPr="003F3FA4" w:rsidRDefault="003F3FA4" w:rsidP="003F3FA4">
      <w:pPr>
        <w:pStyle w:val="ListParagraph"/>
        <w:numPr>
          <w:ilvl w:val="0"/>
          <w:numId w:val="7"/>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Immunosuppressants</w:t>
      </w:r>
    </w:p>
    <w:p w14:paraId="0D4A459E" w14:textId="3225E626" w:rsidR="003F3FA4" w:rsidRPr="003F3FA4" w:rsidRDefault="003F3FA4" w:rsidP="003F3FA4">
      <w:pPr>
        <w:pStyle w:val="ListParagraph"/>
        <w:numPr>
          <w:ilvl w:val="0"/>
          <w:numId w:val="7"/>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Corticosteroids</w:t>
      </w:r>
    </w:p>
    <w:p w14:paraId="7F5326BF" w14:textId="34BD27B4" w:rsidR="003F3FA4" w:rsidRPr="003F3FA4" w:rsidRDefault="003F3FA4" w:rsidP="003F3FA4">
      <w:pPr>
        <w:pStyle w:val="ListParagraph"/>
        <w:numPr>
          <w:ilvl w:val="0"/>
          <w:numId w:val="7"/>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Endothelin Receptor Antagonists</w:t>
      </w:r>
    </w:p>
    <w:p w14:paraId="53C7E75C" w14:textId="1DD3387F" w:rsidR="003F3FA4" w:rsidRPr="003F3FA4" w:rsidRDefault="003F3FA4" w:rsidP="003F3FA4">
      <w:pPr>
        <w:pStyle w:val="ListParagraph"/>
        <w:numPr>
          <w:ilvl w:val="0"/>
          <w:numId w:val="7"/>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lastRenderedPageBreak/>
        <w:t>Phosphodiesterase-5 Inhibitors</w:t>
      </w:r>
    </w:p>
    <w:p w14:paraId="028313AC" w14:textId="4AD3CE92" w:rsidR="003F3FA4" w:rsidRPr="003F3FA4" w:rsidRDefault="003F3FA4" w:rsidP="003F3FA4">
      <w:pPr>
        <w:pStyle w:val="ListParagraph"/>
        <w:numPr>
          <w:ilvl w:val="0"/>
          <w:numId w:val="7"/>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 xml:space="preserve">Prostacyclin </w:t>
      </w:r>
      <w:proofErr w:type="spellStart"/>
      <w:r w:rsidRPr="003F3FA4">
        <w:rPr>
          <w:rFonts w:ascii="Franklin Gothic Book" w:hAnsi="Franklin Gothic Book"/>
          <w:b/>
          <w:bCs/>
          <w:color w:val="002060"/>
          <w:sz w:val="24"/>
          <w:szCs w:val="24"/>
        </w:rPr>
        <w:t>Analogs</w:t>
      </w:r>
      <w:proofErr w:type="spellEnd"/>
    </w:p>
    <w:p w14:paraId="2C1EBCAA" w14:textId="15A712BA" w:rsidR="003F3FA4" w:rsidRPr="003F3FA4" w:rsidRDefault="003F3FA4" w:rsidP="003F3FA4">
      <w:pPr>
        <w:pStyle w:val="ListParagraph"/>
        <w:numPr>
          <w:ilvl w:val="0"/>
          <w:numId w:val="7"/>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Tyrosine Kinase Inhibitors</w:t>
      </w:r>
    </w:p>
    <w:p w14:paraId="25B8F828" w14:textId="33462725" w:rsidR="003F3FA4" w:rsidRPr="003F3FA4" w:rsidRDefault="003F3FA4" w:rsidP="003F3FA4">
      <w:pPr>
        <w:pStyle w:val="ListParagraph"/>
        <w:numPr>
          <w:ilvl w:val="0"/>
          <w:numId w:val="7"/>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Biologics and Monoclonal Antibodies</w:t>
      </w:r>
    </w:p>
    <w:p w14:paraId="1F6E5143" w14:textId="634B6361" w:rsidR="003F3FA4" w:rsidRPr="005C7F30" w:rsidRDefault="005C7F30" w:rsidP="003F3FA4">
      <w:pPr>
        <w:spacing w:line="360" w:lineRule="auto"/>
        <w:jc w:val="both"/>
        <w:rPr>
          <w:rFonts w:ascii="Franklin Gothic Book" w:hAnsi="Franklin Gothic Book"/>
          <w:color w:val="002060"/>
          <w:sz w:val="24"/>
          <w:szCs w:val="24"/>
        </w:rPr>
      </w:pPr>
      <w:r w:rsidRPr="005C7F30">
        <w:rPr>
          <w:rFonts w:ascii="Franklin Gothic Book" w:hAnsi="Franklin Gothic Book"/>
          <w:color w:val="002060"/>
          <w:sz w:val="24"/>
          <w:szCs w:val="24"/>
        </w:rPr>
        <w:t>The U.S. Scleroderma Therapeutics Market, segmented by drug type, includes a wide array of treatments aimed at managing the complex symptoms of scleroderma.</w:t>
      </w:r>
      <w:r>
        <w:rPr>
          <w:rFonts w:ascii="Franklin Gothic Book" w:hAnsi="Franklin Gothic Book"/>
          <w:color w:val="002060"/>
          <w:sz w:val="24"/>
          <w:szCs w:val="24"/>
        </w:rPr>
        <w:t xml:space="preserve"> </w:t>
      </w:r>
      <w:r w:rsidRPr="005C7F30">
        <w:rPr>
          <w:rFonts w:ascii="Franklin Gothic Book" w:hAnsi="Franklin Gothic Book"/>
          <w:color w:val="002060"/>
          <w:sz w:val="24"/>
          <w:szCs w:val="24"/>
        </w:rPr>
        <w:t xml:space="preserve">Immunosuppressants, such as methotrexate and mycophenolate mofetil, dominate the market due to their ability to reduce inflammation and control autoimmune responses, holding a significant market share. Corticosteroids are also widely used for their anti-inflammatory properties, contributing to a substantial portion of the market. Endothelin Receptor Antagonists like </w:t>
      </w:r>
      <w:proofErr w:type="spellStart"/>
      <w:r w:rsidRPr="005C7F30">
        <w:rPr>
          <w:rFonts w:ascii="Franklin Gothic Book" w:hAnsi="Franklin Gothic Book"/>
          <w:color w:val="002060"/>
          <w:sz w:val="24"/>
          <w:szCs w:val="24"/>
        </w:rPr>
        <w:t>bosentan</w:t>
      </w:r>
      <w:proofErr w:type="spellEnd"/>
      <w:r w:rsidRPr="005C7F30">
        <w:rPr>
          <w:rFonts w:ascii="Franklin Gothic Book" w:hAnsi="Franklin Gothic Book"/>
          <w:color w:val="002060"/>
          <w:sz w:val="24"/>
          <w:szCs w:val="24"/>
        </w:rPr>
        <w:t xml:space="preserve"> and </w:t>
      </w:r>
      <w:proofErr w:type="spellStart"/>
      <w:r w:rsidRPr="005C7F30">
        <w:rPr>
          <w:rFonts w:ascii="Franklin Gothic Book" w:hAnsi="Franklin Gothic Book"/>
          <w:color w:val="002060"/>
          <w:sz w:val="24"/>
          <w:szCs w:val="24"/>
        </w:rPr>
        <w:t>ambrisentan</w:t>
      </w:r>
      <w:proofErr w:type="spellEnd"/>
      <w:r w:rsidRPr="005C7F30">
        <w:rPr>
          <w:rFonts w:ascii="Franklin Gothic Book" w:hAnsi="Franklin Gothic Book"/>
          <w:color w:val="002060"/>
          <w:sz w:val="24"/>
          <w:szCs w:val="24"/>
        </w:rPr>
        <w:t xml:space="preserve">, which target pulmonary </w:t>
      </w:r>
      <w:r w:rsidR="00C03E3E" w:rsidRPr="00B8636E">
        <w:rPr>
          <w:rFonts w:ascii="Franklin Gothic Book" w:hAnsi="Franklin Gothic Book"/>
          <w:noProof/>
          <w:lang w:eastAsia="en-IN"/>
        </w:rPr>
        <w:drawing>
          <wp:anchor distT="0" distB="0" distL="0" distR="0" simplePos="0" relativeHeight="251663360" behindDoc="1" locked="0" layoutInCell="1" allowOverlap="1" wp14:anchorId="010DFFE6" wp14:editId="63FA7F38">
            <wp:simplePos x="0" y="0"/>
            <wp:positionH relativeFrom="page">
              <wp:posOffset>-1219200</wp:posOffset>
            </wp:positionH>
            <wp:positionV relativeFrom="page">
              <wp:posOffset>-1168400</wp:posOffset>
            </wp:positionV>
            <wp:extent cx="10220215" cy="14454202"/>
            <wp:effectExtent l="0" t="0" r="3810" b="0"/>
            <wp:wrapNone/>
            <wp:docPr id="1507743355" name="Picture 15077433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C7F30">
        <w:rPr>
          <w:rFonts w:ascii="Franklin Gothic Book" w:hAnsi="Franklin Gothic Book"/>
          <w:color w:val="002060"/>
          <w:sz w:val="24"/>
          <w:szCs w:val="24"/>
        </w:rPr>
        <w:t>hypertension</w:t>
      </w:r>
      <w:r>
        <w:rPr>
          <w:rFonts w:ascii="Franklin Gothic Book" w:hAnsi="Franklin Gothic Book"/>
          <w:color w:val="002060"/>
          <w:sz w:val="24"/>
          <w:szCs w:val="24"/>
        </w:rPr>
        <w:t xml:space="preserve">, </w:t>
      </w:r>
      <w:r w:rsidRPr="005C7F30">
        <w:rPr>
          <w:rFonts w:ascii="Franklin Gothic Book" w:hAnsi="Franklin Gothic Book"/>
          <w:color w:val="002060"/>
          <w:sz w:val="24"/>
          <w:szCs w:val="24"/>
        </w:rPr>
        <w:t>a common complication in scleroderma patients</w:t>
      </w:r>
      <w:r>
        <w:rPr>
          <w:rFonts w:ascii="Franklin Gothic Book" w:hAnsi="Franklin Gothic Book"/>
          <w:color w:val="002060"/>
          <w:sz w:val="24"/>
          <w:szCs w:val="24"/>
        </w:rPr>
        <w:t xml:space="preserve">, </w:t>
      </w:r>
      <w:r w:rsidRPr="005C7F30">
        <w:rPr>
          <w:rFonts w:ascii="Franklin Gothic Book" w:hAnsi="Franklin Gothic Book"/>
          <w:color w:val="002060"/>
          <w:sz w:val="24"/>
          <w:szCs w:val="24"/>
        </w:rPr>
        <w:t>is gaining traction, while Phosphodiesterase-5 Inhibitors (e.g., sildenafil) also play a pivotal role in managing lung involvement.</w:t>
      </w:r>
      <w:r>
        <w:rPr>
          <w:rFonts w:ascii="Franklin Gothic Book" w:hAnsi="Franklin Gothic Book"/>
          <w:color w:val="002060"/>
          <w:sz w:val="24"/>
          <w:szCs w:val="24"/>
        </w:rPr>
        <w:t xml:space="preserve"> </w:t>
      </w:r>
      <w:r w:rsidRPr="005C7F30">
        <w:rPr>
          <w:rFonts w:ascii="Franklin Gothic Book" w:hAnsi="Franklin Gothic Book"/>
          <w:color w:val="002060"/>
          <w:sz w:val="24"/>
          <w:szCs w:val="24"/>
        </w:rPr>
        <w:t>The</w:t>
      </w:r>
      <w:r>
        <w:rPr>
          <w:rFonts w:ascii="Franklin Gothic Book" w:hAnsi="Franklin Gothic Book"/>
          <w:color w:val="002060"/>
          <w:sz w:val="24"/>
          <w:szCs w:val="24"/>
        </w:rPr>
        <w:t xml:space="preserve"> </w:t>
      </w:r>
      <w:r w:rsidRPr="005C7F30">
        <w:rPr>
          <w:rFonts w:ascii="Franklin Gothic Book" w:hAnsi="Franklin Gothic Book"/>
          <w:color w:val="002060"/>
          <w:sz w:val="24"/>
          <w:szCs w:val="24"/>
        </w:rPr>
        <w:t xml:space="preserve">Prostacyclin </w:t>
      </w:r>
      <w:proofErr w:type="spellStart"/>
      <w:r w:rsidRPr="005C7F30">
        <w:rPr>
          <w:rFonts w:ascii="Franklin Gothic Book" w:hAnsi="Franklin Gothic Book"/>
          <w:color w:val="002060"/>
          <w:sz w:val="24"/>
          <w:szCs w:val="24"/>
        </w:rPr>
        <w:t>Analogs</w:t>
      </w:r>
      <w:proofErr w:type="spellEnd"/>
      <w:r w:rsidRPr="005C7F30">
        <w:rPr>
          <w:rFonts w:ascii="Franklin Gothic Book" w:hAnsi="Franklin Gothic Book"/>
          <w:color w:val="002060"/>
          <w:sz w:val="24"/>
          <w:szCs w:val="24"/>
        </w:rPr>
        <w:t xml:space="preserve"> and Tyrosine Kinase Inhibitors, including </w:t>
      </w:r>
      <w:proofErr w:type="spellStart"/>
      <w:r w:rsidRPr="005C7F30">
        <w:rPr>
          <w:rFonts w:ascii="Franklin Gothic Book" w:hAnsi="Franklin Gothic Book"/>
          <w:color w:val="002060"/>
          <w:sz w:val="24"/>
          <w:szCs w:val="24"/>
        </w:rPr>
        <w:t>nintedanib</w:t>
      </w:r>
      <w:proofErr w:type="spellEnd"/>
      <w:r w:rsidRPr="005C7F30">
        <w:rPr>
          <w:rFonts w:ascii="Franklin Gothic Book" w:hAnsi="Franklin Gothic Book"/>
          <w:color w:val="002060"/>
          <w:sz w:val="24"/>
          <w:szCs w:val="24"/>
        </w:rPr>
        <w:t>, are emerging therapies poised to fuel future market growth by providing more precise and effective treatment options. Meanwhile, Biologics and Monoclonal Antibodies are gaining prominence as pivotal solutions, delivering personalized treatments that target specific disease mechanisms.</w:t>
      </w:r>
      <w:r>
        <w:rPr>
          <w:rFonts w:ascii="Franklin Gothic Book" w:hAnsi="Franklin Gothic Book"/>
          <w:color w:val="002060"/>
          <w:sz w:val="24"/>
          <w:szCs w:val="24"/>
        </w:rPr>
        <w:t xml:space="preserve"> </w:t>
      </w:r>
    </w:p>
    <w:p w14:paraId="30D0A2FC" w14:textId="70058939" w:rsidR="003F3FA4" w:rsidRPr="003F3FA4" w:rsidRDefault="003F3FA4" w:rsidP="003F3FA4">
      <w:p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U.S. Scleroderma Therapeutics Market, By Indication</w:t>
      </w:r>
    </w:p>
    <w:p w14:paraId="2A24B405" w14:textId="461BB4B7" w:rsidR="003F3FA4" w:rsidRPr="003F3FA4" w:rsidRDefault="003F3FA4" w:rsidP="003F3FA4">
      <w:pPr>
        <w:pStyle w:val="ListParagraph"/>
        <w:numPr>
          <w:ilvl w:val="0"/>
          <w:numId w:val="8"/>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Localized Scleroderma</w:t>
      </w:r>
    </w:p>
    <w:p w14:paraId="4D1B4100" w14:textId="3732D9DD" w:rsidR="003F3FA4" w:rsidRPr="003F3FA4" w:rsidRDefault="003F3FA4" w:rsidP="003F3FA4">
      <w:pPr>
        <w:pStyle w:val="ListParagraph"/>
        <w:numPr>
          <w:ilvl w:val="0"/>
          <w:numId w:val="8"/>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Systemic Sclerosis</w:t>
      </w:r>
    </w:p>
    <w:p w14:paraId="04DB6069" w14:textId="477C885A" w:rsidR="003F3FA4" w:rsidRPr="005C7F30" w:rsidRDefault="005C7F30" w:rsidP="003F3FA4">
      <w:pPr>
        <w:spacing w:line="360" w:lineRule="auto"/>
        <w:jc w:val="both"/>
        <w:rPr>
          <w:rFonts w:ascii="Franklin Gothic Book" w:hAnsi="Franklin Gothic Book"/>
          <w:color w:val="002060"/>
          <w:sz w:val="24"/>
          <w:szCs w:val="24"/>
        </w:rPr>
      </w:pPr>
      <w:r w:rsidRPr="005C7F30">
        <w:rPr>
          <w:rFonts w:ascii="Franklin Gothic Book" w:hAnsi="Franklin Gothic Book"/>
          <w:color w:val="002060"/>
          <w:sz w:val="24"/>
          <w:szCs w:val="24"/>
        </w:rPr>
        <w:t>The U.S. Scleroderma Therapeutics Market, segmented by indication, primarily focuses on Localized Scleroderma and Systemic Sclerosis. Localized Scleroderma, which affects only the skin and sometimes underlying tissues, accounts for a significant share of the market, as treatments primarily aim to manage skin thickening and prevent progression. On the other hand, Systemic Sclerosis, which can impact multiple organs such as the lungs, heart, and kidneys, represents a larger and more complex segment of the market, driving demand for a wider range of treatments that address the autoimmune and fibrotic nature of the disease.</w:t>
      </w:r>
    </w:p>
    <w:p w14:paraId="575B31CD" w14:textId="6472029E" w:rsidR="003F3FA4" w:rsidRDefault="003F3FA4" w:rsidP="003F3FA4">
      <w:pPr>
        <w:spacing w:line="360" w:lineRule="auto"/>
        <w:jc w:val="both"/>
        <w:rPr>
          <w:rFonts w:ascii="Franklin Gothic Book" w:hAnsi="Franklin Gothic Book"/>
          <w:b/>
          <w:bCs/>
          <w:color w:val="002060"/>
          <w:sz w:val="24"/>
          <w:szCs w:val="24"/>
        </w:rPr>
      </w:pPr>
      <w:r w:rsidRPr="000B35CD">
        <w:rPr>
          <w:rFonts w:ascii="Franklin Gothic Book" w:hAnsi="Franklin Gothic Book"/>
          <w:b/>
          <w:bCs/>
          <w:color w:val="002060"/>
          <w:sz w:val="24"/>
          <w:szCs w:val="24"/>
        </w:rPr>
        <w:t>U.S. Scleroderma Therapeutics Market</w:t>
      </w:r>
      <w:r>
        <w:rPr>
          <w:rFonts w:ascii="Franklin Gothic Book" w:hAnsi="Franklin Gothic Book"/>
          <w:b/>
          <w:bCs/>
          <w:color w:val="002060"/>
          <w:sz w:val="24"/>
          <w:szCs w:val="24"/>
        </w:rPr>
        <w:t xml:space="preserve">, </w:t>
      </w:r>
      <w:r w:rsidRPr="003F3FA4">
        <w:rPr>
          <w:rFonts w:ascii="Franklin Gothic Book" w:hAnsi="Franklin Gothic Book"/>
          <w:b/>
          <w:bCs/>
          <w:color w:val="002060"/>
          <w:sz w:val="24"/>
          <w:szCs w:val="24"/>
        </w:rPr>
        <w:t>By Route of Administration</w:t>
      </w:r>
    </w:p>
    <w:p w14:paraId="7D0B30F8" w14:textId="1B7CABB7" w:rsidR="003F3FA4" w:rsidRPr="003F3FA4" w:rsidRDefault="003F3FA4" w:rsidP="003F3FA4">
      <w:pPr>
        <w:pStyle w:val="ListParagraph"/>
        <w:numPr>
          <w:ilvl w:val="0"/>
          <w:numId w:val="9"/>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Oral</w:t>
      </w:r>
    </w:p>
    <w:p w14:paraId="626E54F3" w14:textId="1CD7F737" w:rsidR="003F3FA4" w:rsidRPr="003F3FA4" w:rsidRDefault="003F3FA4" w:rsidP="003F3FA4">
      <w:pPr>
        <w:pStyle w:val="ListParagraph"/>
        <w:numPr>
          <w:ilvl w:val="0"/>
          <w:numId w:val="9"/>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lastRenderedPageBreak/>
        <w:t>Parenteral</w:t>
      </w:r>
    </w:p>
    <w:p w14:paraId="17777588" w14:textId="0A62598C" w:rsidR="003F3FA4" w:rsidRPr="003F3FA4" w:rsidRDefault="003F3FA4" w:rsidP="003F3FA4">
      <w:pPr>
        <w:pStyle w:val="ListParagraph"/>
        <w:numPr>
          <w:ilvl w:val="0"/>
          <w:numId w:val="9"/>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Topical</w:t>
      </w:r>
    </w:p>
    <w:p w14:paraId="56658A08" w14:textId="1295785E" w:rsidR="003F3FA4" w:rsidRPr="005C7F30" w:rsidRDefault="005C7F30" w:rsidP="003F3FA4">
      <w:pPr>
        <w:spacing w:line="360" w:lineRule="auto"/>
        <w:jc w:val="both"/>
        <w:rPr>
          <w:rFonts w:ascii="Franklin Gothic Book" w:hAnsi="Franklin Gothic Book"/>
          <w:color w:val="002060"/>
          <w:sz w:val="24"/>
          <w:szCs w:val="24"/>
        </w:rPr>
      </w:pPr>
      <w:r w:rsidRPr="005C7F30">
        <w:rPr>
          <w:rFonts w:ascii="Franklin Gothic Book" w:hAnsi="Franklin Gothic Book"/>
          <w:color w:val="002060"/>
          <w:sz w:val="24"/>
          <w:szCs w:val="24"/>
        </w:rPr>
        <w:t>The U.S. Scleroderma Therapeutics Market, segmented by route of administration, includes Oral, Parenteral, and Topical treatments. Oral medications dominate the market due to their convenience and ease of administration</w:t>
      </w:r>
      <w:r>
        <w:rPr>
          <w:rFonts w:ascii="Franklin Gothic Book" w:hAnsi="Franklin Gothic Book"/>
          <w:color w:val="002060"/>
          <w:sz w:val="24"/>
          <w:szCs w:val="24"/>
        </w:rPr>
        <w:t xml:space="preserve">. </w:t>
      </w:r>
      <w:r w:rsidRPr="005C7F30">
        <w:rPr>
          <w:rFonts w:ascii="Franklin Gothic Book" w:hAnsi="Franklin Gothic Book"/>
          <w:color w:val="002060"/>
          <w:sz w:val="24"/>
          <w:szCs w:val="24"/>
        </w:rPr>
        <w:t>Parenteral treatments, often preferred for biologics and some disease-modifying therapies, are gaining traction due to their effectiveness in targeting specific disease mechanisms. Topical treatments, typically used for managing localized scleroderma symptoms such as skin thickening, offer patients a non-invasive option, although they represent a smaller market share.</w:t>
      </w:r>
    </w:p>
    <w:p w14:paraId="1206038C" w14:textId="2C1FAE11" w:rsidR="003F3FA4" w:rsidRDefault="003F3FA4" w:rsidP="003F3FA4">
      <w:pPr>
        <w:spacing w:line="360" w:lineRule="auto"/>
        <w:jc w:val="both"/>
        <w:rPr>
          <w:rFonts w:ascii="Franklin Gothic Book" w:hAnsi="Franklin Gothic Book"/>
          <w:b/>
          <w:bCs/>
          <w:color w:val="002060"/>
          <w:sz w:val="24"/>
          <w:szCs w:val="24"/>
        </w:rPr>
      </w:pPr>
      <w:r w:rsidRPr="000B35CD">
        <w:rPr>
          <w:rFonts w:ascii="Franklin Gothic Book" w:hAnsi="Franklin Gothic Book"/>
          <w:b/>
          <w:bCs/>
          <w:color w:val="002060"/>
          <w:sz w:val="24"/>
          <w:szCs w:val="24"/>
        </w:rPr>
        <w:t>U.S. Scleroderma Therapeutics Market</w:t>
      </w:r>
      <w:r>
        <w:rPr>
          <w:rFonts w:ascii="Franklin Gothic Book" w:hAnsi="Franklin Gothic Book"/>
          <w:b/>
          <w:bCs/>
          <w:color w:val="002060"/>
          <w:sz w:val="24"/>
          <w:szCs w:val="24"/>
        </w:rPr>
        <w:t xml:space="preserve">, By </w:t>
      </w:r>
      <w:r w:rsidRPr="003F3FA4">
        <w:rPr>
          <w:rFonts w:ascii="Franklin Gothic Book" w:hAnsi="Franklin Gothic Book"/>
          <w:b/>
          <w:bCs/>
          <w:color w:val="002060"/>
          <w:sz w:val="24"/>
          <w:szCs w:val="24"/>
        </w:rPr>
        <w:t>End-User</w:t>
      </w:r>
    </w:p>
    <w:p w14:paraId="4DAA1ACB" w14:textId="219892A5" w:rsidR="003F3FA4" w:rsidRPr="003F3FA4" w:rsidRDefault="003F3FA4" w:rsidP="003F3FA4">
      <w:pPr>
        <w:pStyle w:val="ListParagraph"/>
        <w:numPr>
          <w:ilvl w:val="0"/>
          <w:numId w:val="10"/>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Hospitals</w:t>
      </w:r>
    </w:p>
    <w:p w14:paraId="3DB11D3F" w14:textId="074E4255" w:rsidR="003F3FA4" w:rsidRPr="003F3FA4" w:rsidRDefault="00C03E3E" w:rsidP="003F3FA4">
      <w:pPr>
        <w:pStyle w:val="ListParagraph"/>
        <w:numPr>
          <w:ilvl w:val="0"/>
          <w:numId w:val="10"/>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0033207C" wp14:editId="44671F7A">
            <wp:simplePos x="0" y="0"/>
            <wp:positionH relativeFrom="page">
              <wp:posOffset>-838200</wp:posOffset>
            </wp:positionH>
            <wp:positionV relativeFrom="page">
              <wp:posOffset>-1156335</wp:posOffset>
            </wp:positionV>
            <wp:extent cx="10220215" cy="14454202"/>
            <wp:effectExtent l="0" t="0" r="3810" b="0"/>
            <wp:wrapNone/>
            <wp:docPr id="738398999" name="Picture 7383989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F3FA4" w:rsidRPr="003F3FA4">
        <w:rPr>
          <w:rFonts w:ascii="Franklin Gothic Book" w:hAnsi="Franklin Gothic Book"/>
          <w:b/>
          <w:bCs/>
          <w:color w:val="002060"/>
          <w:sz w:val="24"/>
          <w:szCs w:val="24"/>
        </w:rPr>
        <w:t>Specialty Clinics</w:t>
      </w:r>
    </w:p>
    <w:p w14:paraId="1064AF67" w14:textId="076E8FEE" w:rsidR="003F3FA4" w:rsidRPr="003F3FA4" w:rsidRDefault="003F3FA4" w:rsidP="003F3FA4">
      <w:pPr>
        <w:pStyle w:val="ListParagraph"/>
        <w:numPr>
          <w:ilvl w:val="0"/>
          <w:numId w:val="10"/>
        </w:numPr>
        <w:spacing w:line="360" w:lineRule="auto"/>
        <w:jc w:val="both"/>
        <w:rPr>
          <w:rFonts w:ascii="Franklin Gothic Book" w:hAnsi="Franklin Gothic Book"/>
          <w:b/>
          <w:bCs/>
          <w:color w:val="002060"/>
          <w:sz w:val="24"/>
          <w:szCs w:val="24"/>
        </w:rPr>
      </w:pPr>
      <w:r w:rsidRPr="003F3FA4">
        <w:rPr>
          <w:rFonts w:ascii="Franklin Gothic Book" w:hAnsi="Franklin Gothic Book"/>
          <w:b/>
          <w:bCs/>
          <w:color w:val="002060"/>
          <w:sz w:val="24"/>
          <w:szCs w:val="24"/>
        </w:rPr>
        <w:t>Homecare Settings</w:t>
      </w:r>
    </w:p>
    <w:p w14:paraId="140079B6" w14:textId="5AC65F98" w:rsidR="000B35CD" w:rsidRDefault="005C7F30" w:rsidP="000B35CD">
      <w:pPr>
        <w:spacing w:line="360" w:lineRule="auto"/>
        <w:jc w:val="both"/>
        <w:rPr>
          <w:rFonts w:ascii="Franklin Gothic Book" w:hAnsi="Franklin Gothic Book"/>
          <w:color w:val="002060"/>
          <w:sz w:val="24"/>
          <w:szCs w:val="24"/>
        </w:rPr>
      </w:pPr>
      <w:r w:rsidRPr="005C7F30">
        <w:rPr>
          <w:rFonts w:ascii="Franklin Gothic Book" w:hAnsi="Franklin Gothic Book"/>
          <w:color w:val="002060"/>
          <w:sz w:val="24"/>
          <w:szCs w:val="24"/>
        </w:rPr>
        <w:t>The U.S. Scleroderma Therapeutics Market, segmented by end-user, includes Hospitals, Specialty Clinics, and Homecare Settings. Hospitals hold a significant share of the market, as they are often the primary location for the diagnosis and treatment of severe or systemic cases of scleroderma</w:t>
      </w:r>
      <w:r>
        <w:rPr>
          <w:rFonts w:ascii="Franklin Gothic Book" w:hAnsi="Franklin Gothic Book"/>
          <w:color w:val="002060"/>
          <w:sz w:val="24"/>
          <w:szCs w:val="24"/>
        </w:rPr>
        <w:t>. S</w:t>
      </w:r>
      <w:r w:rsidRPr="005C7F30">
        <w:rPr>
          <w:rFonts w:ascii="Franklin Gothic Book" w:hAnsi="Franklin Gothic Book"/>
          <w:color w:val="002060"/>
          <w:sz w:val="24"/>
          <w:szCs w:val="24"/>
        </w:rPr>
        <w:t>pecialty Clinics, with a focus on autoimmune diseases, provide specialized care for patients with scleroderma, driving demand for targeted therapies and follow-up treatments. Homecare Settings are becoming increasingly important, as patients with localized scleroderma or stable systemic disease can manage their condition at home with oral medications, topical treatments, and remote monitoring, reducing the need for frequent hospital visits.</w:t>
      </w:r>
      <w:r>
        <w:rPr>
          <w:rFonts w:ascii="Franklin Gothic Book" w:hAnsi="Franklin Gothic Book"/>
          <w:color w:val="002060"/>
          <w:sz w:val="24"/>
          <w:szCs w:val="24"/>
        </w:rPr>
        <w:t xml:space="preserve"> </w:t>
      </w:r>
      <w:r w:rsidRPr="005C7F30">
        <w:rPr>
          <w:rFonts w:ascii="Franklin Gothic Book" w:hAnsi="Franklin Gothic Book"/>
          <w:color w:val="002060"/>
          <w:sz w:val="24"/>
          <w:szCs w:val="24"/>
        </w:rPr>
        <w:t>This segmentation highlights the varied care requirements of scleroderma patients and the increasing shift toward more personalized and accessible treatment solutions.</w:t>
      </w:r>
    </w:p>
    <w:p w14:paraId="239701C8" w14:textId="1AAA580C" w:rsidR="000B35CD" w:rsidRDefault="000B35CD" w:rsidP="000B35CD">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732C0CBA" w14:textId="02E9B351" w:rsidR="000B35CD" w:rsidRDefault="000B35CD" w:rsidP="005C7F30">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5C7F30" w:rsidRPr="005C7F30">
        <w:rPr>
          <w:rFonts w:ascii="Franklin Gothic Book" w:hAnsi="Franklin Gothic Book"/>
          <w:color w:val="002060"/>
          <w:sz w:val="24"/>
          <w:szCs w:val="24"/>
        </w:rPr>
        <w:t>U.S. Scleroderma Therapeutics Market</w:t>
      </w:r>
      <w:r w:rsidR="005C7F30" w:rsidRPr="000F7D5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5C7F30" w:rsidRPr="005C7F30">
        <w:rPr>
          <w:rFonts w:ascii="Franklin Gothic Book" w:hAnsi="Franklin Gothic Book"/>
          <w:color w:val="1F3864" w:themeColor="accent1" w:themeShade="80"/>
          <w:sz w:val="24"/>
          <w:szCs w:val="24"/>
        </w:rPr>
        <w:t>Boehringer Ingelheim</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Roche Holding AG</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Novartis AG</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Celgene Corporation</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Pfizer Inc.</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Johnson &amp; Johnson Services, Inc.</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Merck &amp; Co., Inc.</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Gilead Sciences, Inc.</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Amgen Inc.</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GlaxoSmithKline plc</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Eli Lilly and Company</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Bayer AG</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Emerald Health Pharmaceuticals, Inc.</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Vertex Pharmaceuticals Incorporated</w:t>
      </w:r>
      <w:r w:rsidR="005C7F30">
        <w:rPr>
          <w:rFonts w:ascii="Franklin Gothic Book" w:hAnsi="Franklin Gothic Book"/>
          <w:color w:val="1F3864" w:themeColor="accent1" w:themeShade="80"/>
          <w:sz w:val="24"/>
          <w:szCs w:val="24"/>
        </w:rPr>
        <w:t xml:space="preserve">, </w:t>
      </w:r>
      <w:r w:rsidR="005C7F30" w:rsidRPr="005C7F30">
        <w:rPr>
          <w:rFonts w:ascii="Franklin Gothic Book" w:hAnsi="Franklin Gothic Book"/>
          <w:color w:val="1F3864" w:themeColor="accent1" w:themeShade="80"/>
          <w:sz w:val="24"/>
          <w:szCs w:val="24"/>
        </w:rPr>
        <w:t>Eisai Co., Ltd.</w:t>
      </w:r>
      <w:r w:rsidR="005C7F30">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w:t>
      </w:r>
      <w:r w:rsidRPr="000F7D53">
        <w:rPr>
          <w:rFonts w:ascii="Franklin Gothic Book" w:hAnsi="Franklin Gothic Book"/>
          <w:color w:val="1F3864" w:themeColor="accent1" w:themeShade="80"/>
          <w:sz w:val="24"/>
          <w:szCs w:val="24"/>
        </w:rPr>
        <w:lastRenderedPageBreak/>
        <w:t>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7BF128D0" w14:textId="77777777" w:rsidR="000B35CD" w:rsidRDefault="000B35CD" w:rsidP="000B35CD">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76F812F6" w14:textId="6F58AC39" w:rsidR="00C02005" w:rsidRDefault="00C02005" w:rsidP="00C02005">
      <w:pPr>
        <w:pStyle w:val="ListParagraph"/>
        <w:numPr>
          <w:ilvl w:val="0"/>
          <w:numId w:val="11"/>
        </w:numPr>
        <w:spacing w:line="360" w:lineRule="auto"/>
        <w:jc w:val="both"/>
        <w:rPr>
          <w:rFonts w:ascii="Franklin Gothic Book" w:hAnsi="Franklin Gothic Book"/>
          <w:color w:val="1F3864" w:themeColor="accent1" w:themeShade="80"/>
          <w:sz w:val="24"/>
          <w:szCs w:val="24"/>
        </w:rPr>
      </w:pPr>
      <w:r w:rsidRPr="00C02005">
        <w:rPr>
          <w:rFonts w:ascii="Franklin Gothic Book" w:hAnsi="Franklin Gothic Book"/>
          <w:color w:val="1F3864" w:themeColor="accent1" w:themeShade="80"/>
          <w:sz w:val="24"/>
          <w:szCs w:val="24"/>
        </w:rPr>
        <w:t>In 2024, an experimental treatment FT011 for systemic sclerosis by Certa Therapeutics was received FDA Fast Track Designation. FT011 targets GPR68, a receptor linked to fibrosis, with the goal of tackling the underlying cause of the disease.</w:t>
      </w:r>
    </w:p>
    <w:p w14:paraId="70A51481" w14:textId="45C4F260" w:rsidR="00C02005" w:rsidRPr="00C03E3E" w:rsidRDefault="00C02005" w:rsidP="00C02005">
      <w:pPr>
        <w:pStyle w:val="ListParagraph"/>
        <w:numPr>
          <w:ilvl w:val="0"/>
          <w:numId w:val="11"/>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00C03E3E" w:rsidRPr="00C03E3E">
        <w:rPr>
          <w:rFonts w:ascii="Franklin Gothic Book" w:hAnsi="Franklin Gothic Book"/>
          <w:color w:val="1F3864" w:themeColor="accent1" w:themeShade="80"/>
          <w:sz w:val="24"/>
          <w:szCs w:val="24"/>
        </w:rPr>
        <w:t>BLR Bio announced that</w:t>
      </w:r>
      <w:r w:rsidR="00C03E3E">
        <w:rPr>
          <w:rFonts w:ascii="Franklin Gothic Book" w:hAnsi="Franklin Gothic Book"/>
          <w:color w:val="1F3864" w:themeColor="accent1" w:themeShade="80"/>
          <w:sz w:val="24"/>
          <w:szCs w:val="24"/>
        </w:rPr>
        <w:t xml:space="preserve"> </w:t>
      </w:r>
      <w:r w:rsidR="00C03E3E" w:rsidRPr="00C03E3E">
        <w:rPr>
          <w:rFonts w:ascii="Franklin Gothic Book" w:hAnsi="Franklin Gothic Book"/>
          <w:color w:val="1F3864" w:themeColor="accent1" w:themeShade="80"/>
          <w:sz w:val="24"/>
          <w:szCs w:val="24"/>
        </w:rPr>
        <w:t>experimental therapy</w:t>
      </w:r>
      <w:r w:rsidR="00C03E3E">
        <w:rPr>
          <w:rFonts w:ascii="Franklin Gothic Book" w:hAnsi="Franklin Gothic Book"/>
          <w:color w:val="1F3864" w:themeColor="accent1" w:themeShade="80"/>
          <w:sz w:val="24"/>
          <w:szCs w:val="24"/>
        </w:rPr>
        <w:t>,</w:t>
      </w:r>
      <w:r w:rsidR="00C03E3E" w:rsidRPr="00C03E3E">
        <w:rPr>
          <w:rFonts w:ascii="Franklin Gothic Book" w:hAnsi="Franklin Gothic Book"/>
          <w:color w:val="1F3864" w:themeColor="accent1" w:themeShade="80"/>
          <w:sz w:val="24"/>
          <w:szCs w:val="24"/>
        </w:rPr>
        <w:t xml:space="preserve"> BLR-200</w:t>
      </w:r>
      <w:r w:rsidR="00C03E3E">
        <w:rPr>
          <w:rFonts w:ascii="Franklin Gothic Book" w:hAnsi="Franklin Gothic Book"/>
          <w:color w:val="1F3864" w:themeColor="accent1" w:themeShade="80"/>
          <w:sz w:val="24"/>
          <w:szCs w:val="24"/>
        </w:rPr>
        <w:t xml:space="preserve"> </w:t>
      </w:r>
      <w:r w:rsidR="00C03E3E" w:rsidRPr="00C03E3E">
        <w:rPr>
          <w:rFonts w:ascii="Franklin Gothic Book" w:hAnsi="Franklin Gothic Book"/>
          <w:color w:val="1F3864" w:themeColor="accent1" w:themeShade="80"/>
          <w:sz w:val="24"/>
          <w:szCs w:val="24"/>
        </w:rPr>
        <w:t xml:space="preserve">for the treatment of systemic sclerosis, </w:t>
      </w:r>
      <w:r w:rsidR="00C03E3E">
        <w:rPr>
          <w:rFonts w:ascii="Franklin Gothic Book" w:hAnsi="Franklin Gothic Book"/>
          <w:color w:val="1F3864" w:themeColor="accent1" w:themeShade="80"/>
          <w:sz w:val="24"/>
          <w:szCs w:val="24"/>
        </w:rPr>
        <w:t>was</w:t>
      </w:r>
      <w:r w:rsidR="00C03E3E" w:rsidRPr="00C03E3E">
        <w:rPr>
          <w:rFonts w:ascii="Franklin Gothic Book" w:hAnsi="Franklin Gothic Book"/>
          <w:color w:val="1F3864" w:themeColor="accent1" w:themeShade="80"/>
          <w:sz w:val="24"/>
          <w:szCs w:val="24"/>
        </w:rPr>
        <w:t xml:space="preserve"> granted </w:t>
      </w:r>
      <w:r w:rsidR="00C03E3E">
        <w:rPr>
          <w:rFonts w:ascii="Franklin Gothic Book" w:hAnsi="Franklin Gothic Book"/>
          <w:color w:val="1F3864" w:themeColor="accent1" w:themeShade="80"/>
          <w:sz w:val="24"/>
          <w:szCs w:val="24"/>
        </w:rPr>
        <w:t xml:space="preserve">as </w:t>
      </w:r>
      <w:r w:rsidR="00C03E3E" w:rsidRPr="00C03E3E">
        <w:rPr>
          <w:rFonts w:ascii="Franklin Gothic Book" w:hAnsi="Franklin Gothic Book"/>
          <w:color w:val="1F3864" w:themeColor="accent1" w:themeShade="80"/>
          <w:sz w:val="24"/>
          <w:szCs w:val="24"/>
        </w:rPr>
        <w:t>Orphan Drug Designation</w:t>
      </w:r>
      <w:r w:rsidR="00C03E3E">
        <w:rPr>
          <w:rFonts w:ascii="Franklin Gothic Book" w:hAnsi="Franklin Gothic Book"/>
          <w:color w:val="1F3864" w:themeColor="accent1" w:themeShade="80"/>
          <w:sz w:val="24"/>
          <w:szCs w:val="24"/>
        </w:rPr>
        <w:t xml:space="preserve"> by the FDA.</w:t>
      </w:r>
    </w:p>
    <w:p w14:paraId="3A86C2D0" w14:textId="77777777" w:rsidR="000B35CD" w:rsidRDefault="000B35CD" w:rsidP="000B35CD">
      <w:pPr>
        <w:spacing w:line="360" w:lineRule="auto"/>
        <w:jc w:val="both"/>
        <w:rPr>
          <w:rFonts w:ascii="Franklin Gothic Book" w:hAnsi="Franklin Gothic Book"/>
          <w:b/>
          <w:color w:val="1F3864" w:themeColor="accent1" w:themeShade="80"/>
          <w:sz w:val="24"/>
          <w:szCs w:val="24"/>
        </w:rPr>
      </w:pPr>
    </w:p>
    <w:p w14:paraId="5EEC86E5" w14:textId="629B49E0" w:rsidR="000B35CD" w:rsidRDefault="00C03E3E" w:rsidP="000B35CD">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7C1E0B7A" wp14:editId="4DF5640D">
            <wp:simplePos x="0" y="0"/>
            <wp:positionH relativeFrom="page">
              <wp:posOffset>-1193800</wp:posOffset>
            </wp:positionH>
            <wp:positionV relativeFrom="page">
              <wp:posOffset>-1788160</wp:posOffset>
            </wp:positionV>
            <wp:extent cx="10220215" cy="14454202"/>
            <wp:effectExtent l="0" t="0" r="3810" b="0"/>
            <wp:wrapNone/>
            <wp:docPr id="1173398522" name="Picture 11733985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B35CD" w:rsidRPr="00FA3023">
        <w:rPr>
          <w:rFonts w:ascii="Franklin Gothic Book" w:hAnsi="Franklin Gothic Book"/>
          <w:b/>
          <w:color w:val="1F3864" w:themeColor="accent1" w:themeShade="80"/>
          <w:sz w:val="24"/>
          <w:szCs w:val="24"/>
        </w:rPr>
        <w:t>Market Attractiveness</w:t>
      </w:r>
    </w:p>
    <w:p w14:paraId="32FFD729" w14:textId="5606EC12" w:rsidR="000B35CD" w:rsidRPr="00A61BFA" w:rsidRDefault="000B35CD" w:rsidP="000B35CD">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5C7F30" w:rsidRPr="005C7F30">
        <w:rPr>
          <w:rFonts w:ascii="Franklin Gothic Book" w:hAnsi="Franklin Gothic Book"/>
          <w:color w:val="002060"/>
          <w:sz w:val="24"/>
          <w:szCs w:val="24"/>
        </w:rPr>
        <w:t>U.S. Scleroderma Therapeutics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BEDFCD0" w14:textId="77777777" w:rsidR="000B35CD" w:rsidRPr="000F7D53" w:rsidRDefault="000B35CD" w:rsidP="000B35CD">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140884E4" w14:textId="023A57EB" w:rsidR="000B35CD" w:rsidRPr="000F7D53" w:rsidRDefault="000B35CD" w:rsidP="000B35CD">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5C7F30" w:rsidRPr="005C7F30">
        <w:rPr>
          <w:rFonts w:ascii="Franklin Gothic Book" w:hAnsi="Franklin Gothic Book"/>
          <w:color w:val="002060"/>
          <w:sz w:val="24"/>
          <w:szCs w:val="24"/>
        </w:rPr>
        <w:t>U.S. Scleroderma Therapeutics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25DEE3B0" w14:textId="77777777" w:rsidR="000B35CD" w:rsidRDefault="000B35CD" w:rsidP="000B35CD">
      <w:pPr>
        <w:spacing w:before="240" w:line="360" w:lineRule="auto"/>
        <w:jc w:val="both"/>
        <w:rPr>
          <w:rFonts w:ascii="Times New Roman" w:hAnsi="Times New Roman" w:cs="Times New Roman"/>
          <w:color w:val="1F3864" w:themeColor="accent1" w:themeShade="80"/>
          <w:sz w:val="40"/>
          <w:szCs w:val="40"/>
        </w:rPr>
      </w:pPr>
    </w:p>
    <w:p w14:paraId="72D1AE00" w14:textId="77777777" w:rsidR="000B35CD" w:rsidRDefault="000B35CD" w:rsidP="000B35CD">
      <w:pPr>
        <w:spacing w:before="240" w:line="360" w:lineRule="auto"/>
        <w:jc w:val="both"/>
        <w:rPr>
          <w:rFonts w:ascii="Times New Roman" w:hAnsi="Times New Roman" w:cs="Times New Roman"/>
          <w:color w:val="1F3864" w:themeColor="accent1" w:themeShade="80"/>
          <w:sz w:val="40"/>
          <w:szCs w:val="40"/>
        </w:rPr>
      </w:pPr>
    </w:p>
    <w:p w14:paraId="710D38BF" w14:textId="77777777" w:rsidR="000B35CD" w:rsidRDefault="000B35CD" w:rsidP="000B35CD">
      <w:pPr>
        <w:spacing w:before="240" w:line="360" w:lineRule="auto"/>
        <w:jc w:val="both"/>
        <w:rPr>
          <w:rFonts w:ascii="Times New Roman" w:hAnsi="Times New Roman" w:cs="Times New Roman"/>
          <w:color w:val="1F3864" w:themeColor="accent1" w:themeShade="80"/>
          <w:sz w:val="40"/>
          <w:szCs w:val="40"/>
        </w:rPr>
      </w:pPr>
    </w:p>
    <w:p w14:paraId="2346F63E" w14:textId="77777777" w:rsidR="000B35CD" w:rsidRDefault="000B35CD" w:rsidP="000B35CD">
      <w:pPr>
        <w:spacing w:before="240" w:line="360" w:lineRule="auto"/>
        <w:jc w:val="both"/>
        <w:rPr>
          <w:rFonts w:ascii="Times New Roman" w:hAnsi="Times New Roman" w:cs="Times New Roman"/>
          <w:color w:val="1F3864" w:themeColor="accent1" w:themeShade="80"/>
          <w:sz w:val="40"/>
          <w:szCs w:val="40"/>
        </w:rPr>
      </w:pPr>
    </w:p>
    <w:p w14:paraId="0773467C" w14:textId="77777777" w:rsidR="00FC0DA4" w:rsidRDefault="00FC0DA4" w:rsidP="000B35CD">
      <w:pPr>
        <w:spacing w:before="240" w:line="360" w:lineRule="auto"/>
        <w:jc w:val="both"/>
        <w:rPr>
          <w:rFonts w:ascii="Times New Roman" w:hAnsi="Times New Roman" w:cs="Times New Roman"/>
          <w:color w:val="1F3864" w:themeColor="accent1" w:themeShade="80"/>
          <w:sz w:val="40"/>
          <w:szCs w:val="40"/>
        </w:rPr>
      </w:pPr>
    </w:p>
    <w:p w14:paraId="45B7A2DF" w14:textId="77777777" w:rsidR="00FC0DA4" w:rsidRDefault="00FC0DA4" w:rsidP="000B35CD">
      <w:pPr>
        <w:spacing w:before="240" w:line="360" w:lineRule="auto"/>
        <w:jc w:val="both"/>
        <w:rPr>
          <w:rFonts w:ascii="Times New Roman" w:hAnsi="Times New Roman" w:cs="Times New Roman"/>
          <w:color w:val="1F3864" w:themeColor="accent1" w:themeShade="80"/>
          <w:sz w:val="40"/>
          <w:szCs w:val="40"/>
        </w:rPr>
      </w:pPr>
    </w:p>
    <w:p w14:paraId="08D64C1C" w14:textId="77777777" w:rsidR="00FC0DA4" w:rsidRDefault="00FC0DA4" w:rsidP="000B35CD">
      <w:pPr>
        <w:spacing w:before="240" w:line="360" w:lineRule="auto"/>
        <w:jc w:val="both"/>
        <w:rPr>
          <w:rFonts w:ascii="Times New Roman" w:hAnsi="Times New Roman" w:cs="Times New Roman"/>
          <w:color w:val="1F3864" w:themeColor="accent1" w:themeShade="80"/>
          <w:sz w:val="40"/>
          <w:szCs w:val="40"/>
        </w:rPr>
      </w:pPr>
    </w:p>
    <w:p w14:paraId="4D1D498B" w14:textId="77777777" w:rsidR="00FC0DA4" w:rsidRDefault="00FC0DA4" w:rsidP="000B35CD">
      <w:pPr>
        <w:spacing w:before="240" w:line="360" w:lineRule="auto"/>
        <w:jc w:val="both"/>
        <w:rPr>
          <w:rFonts w:ascii="Times New Roman" w:hAnsi="Times New Roman" w:cs="Times New Roman"/>
          <w:color w:val="1F3864" w:themeColor="accent1" w:themeShade="80"/>
          <w:sz w:val="40"/>
          <w:szCs w:val="40"/>
        </w:rPr>
      </w:pPr>
    </w:p>
    <w:p w14:paraId="1ACA9C5C" w14:textId="77777777" w:rsidR="00FC0DA4" w:rsidRDefault="00FC0DA4" w:rsidP="000B35CD">
      <w:pPr>
        <w:spacing w:before="240" w:line="360" w:lineRule="auto"/>
        <w:jc w:val="both"/>
        <w:rPr>
          <w:rFonts w:ascii="Times New Roman" w:hAnsi="Times New Roman" w:cs="Times New Roman"/>
          <w:color w:val="1F3864" w:themeColor="accent1" w:themeShade="80"/>
          <w:sz w:val="40"/>
          <w:szCs w:val="40"/>
        </w:rPr>
      </w:pPr>
    </w:p>
    <w:p w14:paraId="5A31B383" w14:textId="77777777" w:rsidR="00FC0DA4" w:rsidRDefault="00FC0DA4" w:rsidP="000B35CD">
      <w:pPr>
        <w:spacing w:before="240" w:line="360" w:lineRule="auto"/>
        <w:jc w:val="both"/>
        <w:rPr>
          <w:rFonts w:ascii="Times New Roman" w:hAnsi="Times New Roman" w:cs="Times New Roman"/>
          <w:color w:val="1F3864" w:themeColor="accent1" w:themeShade="80"/>
          <w:sz w:val="40"/>
          <w:szCs w:val="40"/>
        </w:rPr>
      </w:pPr>
    </w:p>
    <w:p w14:paraId="74616FED" w14:textId="2F8BCCDE" w:rsidR="000B35CD" w:rsidRDefault="00C03E3E" w:rsidP="000B35CD">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690F43D8" wp14:editId="213F1F84">
            <wp:simplePos x="0" y="0"/>
            <wp:positionH relativeFrom="margin">
              <wp:align>center</wp:align>
            </wp:positionH>
            <wp:positionV relativeFrom="page">
              <wp:posOffset>-1271270</wp:posOffset>
            </wp:positionV>
            <wp:extent cx="10220215" cy="14454202"/>
            <wp:effectExtent l="0" t="0" r="0" b="5080"/>
            <wp:wrapNone/>
            <wp:docPr id="162253979" name="Picture 1622539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B35CD" w:rsidRPr="00722ABB">
        <w:rPr>
          <w:rFonts w:ascii="Times New Roman" w:hAnsi="Times New Roman" w:cs="Times New Roman"/>
          <w:color w:val="1F3864" w:themeColor="accent1" w:themeShade="80"/>
          <w:sz w:val="40"/>
          <w:szCs w:val="40"/>
        </w:rPr>
        <w:t>TABLE OF CONTENT</w:t>
      </w:r>
    </w:p>
    <w:p w14:paraId="590FDB45" w14:textId="2A18AEF7" w:rsidR="000B35CD" w:rsidRPr="000F7D53" w:rsidRDefault="000B35CD" w:rsidP="000B35CD">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5C7F30" w:rsidRPr="005C7F30">
        <w:rPr>
          <w:rStyle w:val="Heading3Char"/>
          <w:rFonts w:ascii="Franklin Gothic Book" w:hAnsi="Franklin Gothic Book"/>
          <w:b/>
          <w:bCs/>
          <w:color w:val="1F3864" w:themeColor="accent1" w:themeShade="80"/>
          <w:sz w:val="24"/>
          <w:szCs w:val="24"/>
        </w:rPr>
        <w:t>U.S. SCLERODERMA THERAPEUTICS MARKET</w:t>
      </w:r>
    </w:p>
    <w:p w14:paraId="505BCFCA" w14:textId="77777777" w:rsidR="000B35CD" w:rsidRPr="00722ABB" w:rsidRDefault="000B35CD" w:rsidP="000B35CD">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6D3F5D89" w14:textId="75A14810" w:rsidR="000B35CD" w:rsidRPr="00722ABB" w:rsidRDefault="000B35CD" w:rsidP="000B35C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32F432DA" w14:textId="76297574" w:rsidR="000B35CD" w:rsidRDefault="000B35CD" w:rsidP="000B35C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5D4FA631" w14:textId="77777777" w:rsidR="000B35CD" w:rsidRDefault="000B35CD" w:rsidP="000B35C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53A78D33" w14:textId="77777777" w:rsidR="000B35CD" w:rsidRDefault="000B35CD" w:rsidP="000B35C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5DE0D0D7" w14:textId="77777777" w:rsidR="000B35CD" w:rsidRPr="00722ABB" w:rsidRDefault="000B35CD" w:rsidP="000B35C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14B8B6DA" w14:textId="77777777" w:rsidR="000B35CD" w:rsidRPr="00722ABB" w:rsidRDefault="000B35CD" w:rsidP="000B35C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0D4B8E82" w14:textId="77777777" w:rsidR="000B35CD" w:rsidRPr="00722ABB" w:rsidRDefault="000B35CD" w:rsidP="000B35C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6A6C561" w14:textId="77777777" w:rsidR="000B35CD" w:rsidRDefault="000B35CD" w:rsidP="000B35C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66EEDDE5" w14:textId="6B0B7B11" w:rsidR="000B35CD" w:rsidRPr="00065A01" w:rsidRDefault="005C7F30" w:rsidP="000B35CD">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5C7F30">
        <w:rPr>
          <w:rStyle w:val="Heading3Char"/>
          <w:rFonts w:ascii="Franklin Gothic Book" w:hAnsi="Franklin Gothic Book"/>
          <w:b/>
          <w:bCs/>
          <w:color w:val="1F3864" w:themeColor="accent1" w:themeShade="80"/>
          <w:sz w:val="24"/>
          <w:szCs w:val="24"/>
        </w:rPr>
        <w:t>U.S. SCLERODERMA THERAPEUTICS MARKET</w:t>
      </w:r>
      <w:r w:rsidRPr="00065A01">
        <w:rPr>
          <w:rFonts w:ascii="Franklin Gothic Book" w:hAnsi="Franklin Gothic Book"/>
          <w:b/>
          <w:bCs/>
          <w:color w:val="002060"/>
          <w:sz w:val="24"/>
          <w:szCs w:val="24"/>
        </w:rPr>
        <w:t xml:space="preserve"> </w:t>
      </w:r>
      <w:r w:rsidR="000B35CD" w:rsidRPr="00065A01">
        <w:rPr>
          <w:rFonts w:ascii="Franklin Gothic Book" w:hAnsi="Franklin Gothic Book"/>
          <w:b/>
          <w:bCs/>
          <w:color w:val="002060"/>
          <w:sz w:val="24"/>
          <w:szCs w:val="24"/>
        </w:rPr>
        <w:t>OUTLOOK</w:t>
      </w:r>
    </w:p>
    <w:p w14:paraId="74C39B37" w14:textId="77777777" w:rsidR="000B35CD" w:rsidRPr="00065A01" w:rsidRDefault="000B35CD" w:rsidP="000B35C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F2684F2" w14:textId="77777777" w:rsidR="000B35CD" w:rsidRPr="008D53EA" w:rsidRDefault="000B35CD" w:rsidP="000B35C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53C6E40C" w14:textId="77777777" w:rsidR="000B35CD" w:rsidRPr="008D53EA" w:rsidRDefault="000B35CD" w:rsidP="000B35C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102779AD" w14:textId="77777777" w:rsidR="000B35CD" w:rsidRPr="008D53EA" w:rsidRDefault="000B35CD" w:rsidP="000B35C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5573A91A" w14:textId="77777777" w:rsidR="000B35CD" w:rsidRPr="008D53EA" w:rsidRDefault="000B35CD" w:rsidP="000B35C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512B40AE" w14:textId="77777777" w:rsidR="000B35CD" w:rsidRPr="008D53EA" w:rsidRDefault="000B35CD" w:rsidP="000B35C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035D452E" w14:textId="77777777" w:rsidR="000B35CD" w:rsidRPr="008D53EA" w:rsidRDefault="000B35CD" w:rsidP="000B35C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2C33B3C1" w14:textId="77777777" w:rsidR="000B35CD" w:rsidRPr="008D53EA" w:rsidRDefault="000B35CD" w:rsidP="000B35C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5683B5E0" w14:textId="77777777" w:rsidR="000B35CD" w:rsidRPr="008D53EA" w:rsidRDefault="000B35CD" w:rsidP="000B35C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5E52626" w14:textId="77777777" w:rsidR="000B35CD" w:rsidRDefault="000B35CD" w:rsidP="000B35CD">
      <w:pPr>
        <w:spacing w:line="360" w:lineRule="auto"/>
        <w:rPr>
          <w:rFonts w:ascii="Franklin Gothic Book" w:hAnsi="Franklin Gothic Book"/>
          <w:b/>
          <w:bCs/>
          <w:color w:val="002060"/>
          <w:sz w:val="24"/>
          <w:szCs w:val="24"/>
        </w:rPr>
      </w:pPr>
    </w:p>
    <w:p w14:paraId="12F53621" w14:textId="2E316A13" w:rsidR="000B35CD" w:rsidRDefault="000B35CD" w:rsidP="000B35CD">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5C7F30" w:rsidRPr="005C7F30">
        <w:rPr>
          <w:rStyle w:val="Heading3Char"/>
          <w:rFonts w:ascii="Franklin Gothic Book" w:hAnsi="Franklin Gothic Book"/>
          <w:b/>
          <w:bCs/>
          <w:color w:val="1F3864" w:themeColor="accent1" w:themeShade="80"/>
          <w:sz w:val="24"/>
          <w:szCs w:val="24"/>
        </w:rPr>
        <w:t>U.S. SCLERODERMA THERAPEUTICS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FC0DA4" w:rsidRPr="00FC0DA4">
        <w:rPr>
          <w:rFonts w:ascii="Franklin Gothic Book" w:eastAsia="Times New Roman" w:hAnsi="Franklin Gothic Book" w:cs="Calibri"/>
          <w:b/>
          <w:bCs/>
          <w:color w:val="002060"/>
          <w:kern w:val="0"/>
          <w:sz w:val="24"/>
          <w:szCs w:val="24"/>
          <w:lang w:eastAsia="en-IN"/>
          <w14:ligatures w14:val="none"/>
        </w:rPr>
        <w:t>DRUG TYPE</w:t>
      </w:r>
    </w:p>
    <w:p w14:paraId="642A5DE9" w14:textId="77777777" w:rsidR="000B35CD" w:rsidRDefault="000B35CD" w:rsidP="000B35C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4861B040" w14:textId="668AE00A" w:rsidR="000B35CD" w:rsidRDefault="00C03E3E" w:rsidP="000B35CD">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6836FED4" wp14:editId="620A2746">
            <wp:simplePos x="0" y="0"/>
            <wp:positionH relativeFrom="page">
              <wp:posOffset>-1752600</wp:posOffset>
            </wp:positionH>
            <wp:positionV relativeFrom="page">
              <wp:posOffset>-1066800</wp:posOffset>
            </wp:positionV>
            <wp:extent cx="10220215" cy="14454202"/>
            <wp:effectExtent l="0" t="0" r="3810" b="0"/>
            <wp:wrapNone/>
            <wp:docPr id="1946189051" name="Picture 19461890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B35CD" w:rsidRPr="009B4007">
        <w:rPr>
          <w:rFonts w:ascii="Franklin Gothic Book" w:hAnsi="Franklin Gothic Book"/>
          <w:color w:val="002060"/>
          <w:sz w:val="24"/>
          <w:szCs w:val="24"/>
        </w:rPr>
        <w:t>5.2</w:t>
      </w:r>
      <w:r w:rsidR="000B35CD" w:rsidRPr="00A61BFA">
        <w:t xml:space="preserve"> </w:t>
      </w:r>
      <w:r w:rsidR="00FC0DA4" w:rsidRPr="00FC0DA4">
        <w:rPr>
          <w:rFonts w:ascii="Franklin Gothic Book" w:hAnsi="Franklin Gothic Book"/>
          <w:color w:val="002060"/>
          <w:sz w:val="24"/>
          <w:szCs w:val="24"/>
        </w:rPr>
        <w:t>Immunosuppressants</w:t>
      </w:r>
    </w:p>
    <w:p w14:paraId="66B363B6" w14:textId="4A1DEF73" w:rsidR="000B35CD" w:rsidRDefault="000B35CD" w:rsidP="000B35C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FC0DA4" w:rsidRPr="00FC0DA4">
        <w:rPr>
          <w:rFonts w:ascii="Franklin Gothic Book" w:hAnsi="Franklin Gothic Book"/>
          <w:color w:val="002060"/>
          <w:sz w:val="24"/>
          <w:szCs w:val="24"/>
        </w:rPr>
        <w:t>Corticosteroids</w:t>
      </w:r>
    </w:p>
    <w:p w14:paraId="493ABA85" w14:textId="1CBF00B5" w:rsidR="00FC0DA4" w:rsidRDefault="000B35CD" w:rsidP="00FC0DA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FC0DA4" w:rsidRPr="00FC0DA4">
        <w:rPr>
          <w:rFonts w:ascii="Franklin Gothic Book" w:hAnsi="Franklin Gothic Book"/>
          <w:color w:val="002060"/>
          <w:sz w:val="24"/>
          <w:szCs w:val="24"/>
        </w:rPr>
        <w:t>Endothelin Receptor Antagonists</w:t>
      </w:r>
    </w:p>
    <w:p w14:paraId="44A5074A" w14:textId="0A9A866A" w:rsidR="00FC0DA4" w:rsidRDefault="00FC0DA4" w:rsidP="00FC0DA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Pr="00FC0DA4">
        <w:rPr>
          <w:rFonts w:ascii="Franklin Gothic Book" w:hAnsi="Franklin Gothic Book"/>
          <w:color w:val="002060"/>
          <w:sz w:val="24"/>
          <w:szCs w:val="24"/>
        </w:rPr>
        <w:t>Phosphodiesterase-5 Inhibitors</w:t>
      </w:r>
    </w:p>
    <w:p w14:paraId="4508A419" w14:textId="6153651B" w:rsidR="00FC0DA4" w:rsidRDefault="00FC0DA4" w:rsidP="00FC0DA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2D1EEC">
        <w:rPr>
          <w:rFonts w:ascii="Franklin Gothic Book" w:hAnsi="Franklin Gothic Book"/>
          <w:color w:val="002060"/>
          <w:sz w:val="24"/>
          <w:szCs w:val="24"/>
        </w:rPr>
        <w:t xml:space="preserve">Prostacyclin </w:t>
      </w:r>
      <w:proofErr w:type="spellStart"/>
      <w:r w:rsidRPr="002D1EEC">
        <w:rPr>
          <w:rFonts w:ascii="Franklin Gothic Book" w:hAnsi="Franklin Gothic Book"/>
          <w:color w:val="002060"/>
          <w:sz w:val="24"/>
          <w:szCs w:val="24"/>
        </w:rPr>
        <w:t>Analogs</w:t>
      </w:r>
      <w:proofErr w:type="spellEnd"/>
    </w:p>
    <w:p w14:paraId="492711EB" w14:textId="296657CB" w:rsidR="00FC0DA4" w:rsidRDefault="00FC0DA4" w:rsidP="00FC0DA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Pr="00FC0DA4">
        <w:rPr>
          <w:rFonts w:ascii="Franklin Gothic Book" w:hAnsi="Franklin Gothic Book"/>
          <w:color w:val="002060"/>
          <w:sz w:val="24"/>
          <w:szCs w:val="24"/>
        </w:rPr>
        <w:t>Tyrosine Kinase Inhibitors</w:t>
      </w:r>
    </w:p>
    <w:p w14:paraId="5B30B462" w14:textId="1D23E182" w:rsidR="00FC0DA4" w:rsidRPr="00FC0DA4" w:rsidRDefault="00FC0DA4" w:rsidP="00FC0DA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5.8 </w:t>
      </w:r>
      <w:r w:rsidRPr="00FC0DA4">
        <w:rPr>
          <w:rFonts w:ascii="Franklin Gothic Book" w:hAnsi="Franklin Gothic Book"/>
          <w:color w:val="002060"/>
          <w:sz w:val="24"/>
          <w:szCs w:val="24"/>
        </w:rPr>
        <w:t>Biologics and Monoclonal Antibodies</w:t>
      </w:r>
    </w:p>
    <w:p w14:paraId="5E233D1B" w14:textId="1FF2C4E6" w:rsidR="000B35CD" w:rsidRPr="009B4007" w:rsidRDefault="000B35CD" w:rsidP="000B35CD">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5C7F30" w:rsidRPr="005C7F30">
        <w:rPr>
          <w:rStyle w:val="Heading3Char"/>
          <w:rFonts w:ascii="Franklin Gothic Book" w:hAnsi="Franklin Gothic Book"/>
          <w:b/>
          <w:bCs/>
          <w:color w:val="1F3864" w:themeColor="accent1" w:themeShade="80"/>
          <w:sz w:val="24"/>
          <w:szCs w:val="24"/>
        </w:rPr>
        <w:t>U.S. SCLERODERMA THERAPEUTICS MARKET</w:t>
      </w:r>
      <w:r w:rsidRPr="00065A01">
        <w:rPr>
          <w:rFonts w:ascii="Franklin Gothic Book" w:hAnsi="Franklin Gothic Book"/>
          <w:b/>
          <w:bCs/>
          <w:color w:val="002060"/>
          <w:sz w:val="24"/>
          <w:szCs w:val="24"/>
        </w:rPr>
        <w:t xml:space="preserve">, </w:t>
      </w:r>
      <w:r w:rsidRPr="006450C7">
        <w:rPr>
          <w:rFonts w:ascii="Franklin Gothic Book" w:hAnsi="Franklin Gothic Book"/>
          <w:b/>
          <w:bCs/>
          <w:color w:val="002060"/>
          <w:sz w:val="24"/>
          <w:szCs w:val="24"/>
        </w:rPr>
        <w:t>BY</w:t>
      </w:r>
      <w:r w:rsidR="00FC0DA4" w:rsidRPr="006450C7">
        <w:rPr>
          <w:rFonts w:ascii="Franklin Gothic Book" w:hAnsi="Franklin Gothic Book"/>
          <w:b/>
          <w:bCs/>
          <w:color w:val="002060"/>
          <w:sz w:val="24"/>
          <w:szCs w:val="24"/>
        </w:rPr>
        <w:t xml:space="preserve"> </w:t>
      </w:r>
      <w:r w:rsidR="00FC0DA4" w:rsidRPr="00FC0DA4">
        <w:rPr>
          <w:rFonts w:ascii="Franklin Gothic Book" w:hAnsi="Franklin Gothic Book"/>
          <w:b/>
          <w:bCs/>
          <w:color w:val="002060"/>
          <w:sz w:val="24"/>
          <w:szCs w:val="24"/>
        </w:rPr>
        <w:t>INDICATION</w:t>
      </w:r>
    </w:p>
    <w:p w14:paraId="08EC1026" w14:textId="77777777" w:rsidR="000B35CD" w:rsidRPr="00406FF6" w:rsidRDefault="000B35CD" w:rsidP="000B35CD">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3344563" w14:textId="5F60BD63" w:rsidR="000B35CD" w:rsidRDefault="000B35CD" w:rsidP="000B35C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FC0DA4" w:rsidRPr="00FC0DA4">
        <w:rPr>
          <w:rFonts w:ascii="Franklin Gothic Book" w:hAnsi="Franklin Gothic Book"/>
          <w:color w:val="002060"/>
          <w:sz w:val="24"/>
          <w:szCs w:val="24"/>
        </w:rPr>
        <w:t>Localized Scleroderma</w:t>
      </w:r>
    </w:p>
    <w:p w14:paraId="6756E105" w14:textId="1105E123" w:rsidR="000B35CD" w:rsidRDefault="000B35CD" w:rsidP="000B35C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FC0DA4" w:rsidRPr="00FC0DA4">
        <w:rPr>
          <w:rFonts w:ascii="Franklin Gothic Book" w:hAnsi="Franklin Gothic Book"/>
          <w:color w:val="002060"/>
          <w:sz w:val="24"/>
          <w:szCs w:val="24"/>
        </w:rPr>
        <w:t>Systemic Sclerosis</w:t>
      </w:r>
    </w:p>
    <w:p w14:paraId="1F41E19A" w14:textId="4F105385" w:rsidR="000B35CD" w:rsidRPr="00EC3E3F" w:rsidRDefault="000B35CD" w:rsidP="000B35CD">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5C7F30" w:rsidRPr="005C7F30">
        <w:rPr>
          <w:rStyle w:val="Heading3Char"/>
          <w:rFonts w:ascii="Franklin Gothic Book" w:hAnsi="Franklin Gothic Book"/>
          <w:b/>
          <w:bCs/>
          <w:color w:val="1F3864" w:themeColor="accent1" w:themeShade="80"/>
          <w:sz w:val="24"/>
          <w:szCs w:val="24"/>
        </w:rPr>
        <w:t>U.S. SCLERODERMA THERAPEUTICS MARKET</w:t>
      </w:r>
      <w:r w:rsidRPr="00065A01">
        <w:rPr>
          <w:rFonts w:ascii="Franklin Gothic Book" w:hAnsi="Franklin Gothic Book"/>
          <w:b/>
          <w:bCs/>
          <w:color w:val="002060"/>
          <w:sz w:val="24"/>
          <w:szCs w:val="24"/>
        </w:rPr>
        <w:t xml:space="preserve">, BY </w:t>
      </w:r>
      <w:r w:rsidR="00FC0DA4" w:rsidRPr="00FC0DA4">
        <w:rPr>
          <w:rFonts w:ascii="Franklin Gothic Book" w:hAnsi="Franklin Gothic Book"/>
          <w:b/>
          <w:bCs/>
          <w:color w:val="002060"/>
          <w:sz w:val="24"/>
          <w:szCs w:val="24"/>
        </w:rPr>
        <w:t>ROUTE OF ADMINISTRATION</w:t>
      </w:r>
    </w:p>
    <w:p w14:paraId="3D78A6D0" w14:textId="77777777" w:rsidR="000B35CD" w:rsidRDefault="000B35CD" w:rsidP="000B35CD">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7.1 Overview</w:t>
      </w:r>
    </w:p>
    <w:p w14:paraId="58A4598B" w14:textId="3E2F4B69" w:rsidR="000B35CD" w:rsidRPr="00C56CA6" w:rsidRDefault="000B35CD" w:rsidP="000B35C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FC0DA4" w:rsidRPr="00FC0DA4">
        <w:rPr>
          <w:rFonts w:ascii="Franklin Gothic Book" w:hAnsi="Franklin Gothic Book"/>
          <w:color w:val="002060"/>
          <w:sz w:val="24"/>
          <w:szCs w:val="24"/>
        </w:rPr>
        <w:t>Oral</w:t>
      </w:r>
    </w:p>
    <w:p w14:paraId="340C1D7C" w14:textId="0254FF68" w:rsidR="000B35CD" w:rsidRDefault="000B35CD" w:rsidP="000B35C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FC0DA4" w:rsidRPr="00FC0DA4">
        <w:rPr>
          <w:rFonts w:ascii="Franklin Gothic Book" w:hAnsi="Franklin Gothic Book"/>
          <w:color w:val="002060"/>
          <w:sz w:val="24"/>
          <w:szCs w:val="24"/>
        </w:rPr>
        <w:t>Parenteral</w:t>
      </w:r>
    </w:p>
    <w:p w14:paraId="4FD3FEC7" w14:textId="15E93F3D" w:rsidR="000B35CD" w:rsidRDefault="000B35CD" w:rsidP="000B35C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FC0DA4" w:rsidRPr="00FC0DA4">
        <w:rPr>
          <w:rFonts w:ascii="Franklin Gothic Book" w:hAnsi="Franklin Gothic Book"/>
          <w:color w:val="002060"/>
          <w:sz w:val="24"/>
          <w:szCs w:val="24"/>
        </w:rPr>
        <w:t>Topical</w:t>
      </w:r>
    </w:p>
    <w:p w14:paraId="33640CA1" w14:textId="50BD2980" w:rsidR="005C7F30" w:rsidRPr="00FC0DA4" w:rsidRDefault="005C7F30" w:rsidP="000B35CD">
      <w:pPr>
        <w:pStyle w:val="ListParagraph"/>
        <w:numPr>
          <w:ilvl w:val="0"/>
          <w:numId w:val="2"/>
        </w:numPr>
        <w:spacing w:line="480" w:lineRule="auto"/>
        <w:jc w:val="both"/>
        <w:rPr>
          <w:rStyle w:val="Heading3Char"/>
          <w:rFonts w:ascii="Franklin Gothic Book" w:eastAsiaTheme="minorHAnsi" w:hAnsi="Franklin Gothic Book" w:cstheme="minorBidi"/>
          <w:color w:val="002060"/>
          <w:sz w:val="24"/>
          <w:szCs w:val="24"/>
        </w:rPr>
      </w:pPr>
      <w:r w:rsidRPr="005C7F30">
        <w:rPr>
          <w:rStyle w:val="Heading3Char"/>
          <w:rFonts w:ascii="Franklin Gothic Book" w:hAnsi="Franklin Gothic Book"/>
          <w:b/>
          <w:bCs/>
          <w:color w:val="1F3864" w:themeColor="accent1" w:themeShade="80"/>
          <w:sz w:val="24"/>
          <w:szCs w:val="24"/>
        </w:rPr>
        <w:t>U.S. SCLERODERMA THERAPEUTICS MARKET</w:t>
      </w:r>
      <w:r w:rsidR="00FC0DA4">
        <w:rPr>
          <w:rStyle w:val="Heading3Char"/>
          <w:rFonts w:ascii="Franklin Gothic Book" w:hAnsi="Franklin Gothic Book"/>
          <w:b/>
          <w:bCs/>
          <w:color w:val="1F3864" w:themeColor="accent1" w:themeShade="80"/>
          <w:sz w:val="24"/>
          <w:szCs w:val="24"/>
        </w:rPr>
        <w:t xml:space="preserve">, </w:t>
      </w:r>
      <w:r w:rsidR="00FC0DA4" w:rsidRPr="00FC0DA4">
        <w:rPr>
          <w:rStyle w:val="Heading3Char"/>
          <w:rFonts w:ascii="Franklin Gothic Book" w:hAnsi="Franklin Gothic Book"/>
          <w:b/>
          <w:bCs/>
          <w:color w:val="1F3864" w:themeColor="accent1" w:themeShade="80"/>
          <w:sz w:val="24"/>
          <w:szCs w:val="24"/>
        </w:rPr>
        <w:t>BY END-USER</w:t>
      </w:r>
    </w:p>
    <w:p w14:paraId="59F3518F" w14:textId="41132572" w:rsidR="00FC0DA4" w:rsidRPr="00FC0DA4" w:rsidRDefault="00FC0DA4" w:rsidP="00FC0DA4">
      <w:pPr>
        <w:pStyle w:val="ListParagraph"/>
        <w:numPr>
          <w:ilvl w:val="1"/>
          <w:numId w:val="2"/>
        </w:numPr>
        <w:spacing w:line="480" w:lineRule="auto"/>
        <w:jc w:val="both"/>
        <w:rPr>
          <w:rStyle w:val="Heading3Char"/>
          <w:rFonts w:ascii="Franklin Gothic Book" w:hAnsi="Franklin Gothic Book"/>
          <w:color w:val="1F3864" w:themeColor="accent1" w:themeShade="80"/>
          <w:sz w:val="24"/>
          <w:szCs w:val="24"/>
        </w:rPr>
      </w:pPr>
      <w:r w:rsidRPr="00FC0DA4">
        <w:rPr>
          <w:rStyle w:val="Heading3Char"/>
          <w:rFonts w:ascii="Franklin Gothic Book" w:hAnsi="Franklin Gothic Book"/>
          <w:color w:val="1F3864" w:themeColor="accent1" w:themeShade="80"/>
          <w:sz w:val="24"/>
          <w:szCs w:val="24"/>
        </w:rPr>
        <w:t>Overview</w:t>
      </w:r>
    </w:p>
    <w:p w14:paraId="1F1D4600" w14:textId="65E7C04B" w:rsidR="00FC0DA4" w:rsidRDefault="00FC0DA4" w:rsidP="00FC0DA4">
      <w:pPr>
        <w:pStyle w:val="ListParagraph"/>
        <w:numPr>
          <w:ilvl w:val="1"/>
          <w:numId w:val="2"/>
        </w:numPr>
        <w:spacing w:line="480" w:lineRule="auto"/>
        <w:jc w:val="both"/>
        <w:rPr>
          <w:rStyle w:val="Heading3Char"/>
          <w:rFonts w:ascii="Franklin Gothic Book" w:eastAsiaTheme="minorHAnsi" w:hAnsi="Franklin Gothic Book" w:cstheme="minorBidi"/>
          <w:color w:val="002060"/>
          <w:sz w:val="24"/>
          <w:szCs w:val="24"/>
        </w:rPr>
      </w:pPr>
      <w:r w:rsidRPr="00FC0DA4">
        <w:rPr>
          <w:rStyle w:val="Heading3Char"/>
          <w:rFonts w:ascii="Franklin Gothic Book" w:eastAsiaTheme="minorHAnsi" w:hAnsi="Franklin Gothic Book" w:cstheme="minorBidi"/>
          <w:color w:val="002060"/>
          <w:sz w:val="24"/>
          <w:szCs w:val="24"/>
        </w:rPr>
        <w:t>Hospitals</w:t>
      </w:r>
    </w:p>
    <w:p w14:paraId="7EBD6547" w14:textId="59E8E563" w:rsidR="00FC0DA4" w:rsidRDefault="00FC0DA4" w:rsidP="00FC0DA4">
      <w:pPr>
        <w:pStyle w:val="ListParagraph"/>
        <w:numPr>
          <w:ilvl w:val="1"/>
          <w:numId w:val="2"/>
        </w:numPr>
        <w:spacing w:line="480" w:lineRule="auto"/>
        <w:jc w:val="both"/>
        <w:rPr>
          <w:rStyle w:val="Heading3Char"/>
          <w:rFonts w:ascii="Franklin Gothic Book" w:eastAsiaTheme="minorHAnsi" w:hAnsi="Franklin Gothic Book" w:cstheme="minorBidi"/>
          <w:color w:val="002060"/>
          <w:sz w:val="24"/>
          <w:szCs w:val="24"/>
        </w:rPr>
      </w:pPr>
      <w:r w:rsidRPr="00FC0DA4">
        <w:rPr>
          <w:rStyle w:val="Heading3Char"/>
          <w:rFonts w:ascii="Franklin Gothic Book" w:eastAsiaTheme="minorHAnsi" w:hAnsi="Franklin Gothic Book" w:cstheme="minorBidi"/>
          <w:color w:val="002060"/>
          <w:sz w:val="24"/>
          <w:szCs w:val="24"/>
        </w:rPr>
        <w:t>Specialty Clinics</w:t>
      </w:r>
    </w:p>
    <w:p w14:paraId="1808DFFA" w14:textId="4B492164" w:rsidR="00FC0DA4" w:rsidRPr="005C7F30" w:rsidRDefault="00C03E3E" w:rsidP="00FC0DA4">
      <w:pPr>
        <w:pStyle w:val="ListParagraph"/>
        <w:numPr>
          <w:ilvl w:val="1"/>
          <w:numId w:val="2"/>
        </w:numPr>
        <w:spacing w:line="48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3FD4B080" wp14:editId="30E3EC66">
            <wp:simplePos x="0" y="0"/>
            <wp:positionH relativeFrom="page">
              <wp:posOffset>-1854200</wp:posOffset>
            </wp:positionH>
            <wp:positionV relativeFrom="page">
              <wp:posOffset>-1293495</wp:posOffset>
            </wp:positionV>
            <wp:extent cx="10220215" cy="14454202"/>
            <wp:effectExtent l="0" t="0" r="3810" b="0"/>
            <wp:wrapNone/>
            <wp:docPr id="1522616191" name="Picture 152261619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C0DA4" w:rsidRPr="00FC0DA4">
        <w:rPr>
          <w:rStyle w:val="Heading3Char"/>
          <w:rFonts w:ascii="Franklin Gothic Book" w:eastAsiaTheme="minorHAnsi" w:hAnsi="Franklin Gothic Book" w:cstheme="minorBidi"/>
          <w:color w:val="002060"/>
          <w:sz w:val="24"/>
          <w:szCs w:val="24"/>
        </w:rPr>
        <w:t>Homecare Settings</w:t>
      </w:r>
    </w:p>
    <w:p w14:paraId="12E2053E" w14:textId="2F17BFA7" w:rsidR="000B35CD" w:rsidRPr="00F27FE2" w:rsidRDefault="005C7F30" w:rsidP="000B35CD">
      <w:pPr>
        <w:pStyle w:val="ListParagraph"/>
        <w:numPr>
          <w:ilvl w:val="0"/>
          <w:numId w:val="2"/>
        </w:numPr>
        <w:spacing w:line="480" w:lineRule="auto"/>
        <w:jc w:val="both"/>
        <w:rPr>
          <w:rFonts w:ascii="Franklin Gothic Book" w:hAnsi="Franklin Gothic Book"/>
          <w:color w:val="002060"/>
          <w:sz w:val="24"/>
          <w:szCs w:val="24"/>
        </w:rPr>
      </w:pPr>
      <w:r w:rsidRPr="005C7F30">
        <w:rPr>
          <w:rStyle w:val="Heading3Char"/>
          <w:rFonts w:ascii="Franklin Gothic Book" w:hAnsi="Franklin Gothic Book"/>
          <w:b/>
          <w:bCs/>
          <w:color w:val="1F3864" w:themeColor="accent1" w:themeShade="80"/>
          <w:sz w:val="24"/>
          <w:szCs w:val="24"/>
        </w:rPr>
        <w:t>U.S. SCLERODERMA THERAPEUTICS MARKET</w:t>
      </w:r>
      <w:r w:rsidRPr="00F27FE2">
        <w:rPr>
          <w:rFonts w:ascii="Franklin Gothic Book" w:hAnsi="Franklin Gothic Book"/>
          <w:b/>
          <w:bCs/>
          <w:color w:val="002060"/>
          <w:sz w:val="24"/>
          <w:szCs w:val="24"/>
        </w:rPr>
        <w:t xml:space="preserve"> </w:t>
      </w:r>
      <w:r w:rsidR="000B35CD" w:rsidRPr="00F27FE2">
        <w:rPr>
          <w:rFonts w:ascii="Franklin Gothic Book" w:hAnsi="Franklin Gothic Book"/>
          <w:b/>
          <w:bCs/>
          <w:color w:val="002060"/>
          <w:sz w:val="24"/>
          <w:szCs w:val="24"/>
        </w:rPr>
        <w:t>COMPETITIVE LANDSCAPE</w:t>
      </w:r>
    </w:p>
    <w:p w14:paraId="03EFD30D" w14:textId="77777777" w:rsidR="000B35CD" w:rsidRDefault="000B35CD" w:rsidP="000B35CD">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22803DB1" w14:textId="77777777" w:rsidR="000B35CD" w:rsidRPr="00F27FE2" w:rsidRDefault="000B35CD" w:rsidP="000B35CD">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2CCB69F9" w14:textId="7BC18CF2" w:rsidR="000B35CD" w:rsidRPr="00F27FE2" w:rsidRDefault="000B35CD" w:rsidP="000B35C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2AD318D" w14:textId="77777777" w:rsidR="000B35CD" w:rsidRPr="00C56CA6" w:rsidRDefault="000B35CD" w:rsidP="00FC0DA4">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1952BBA0" w14:textId="484210B2" w:rsidR="000B35CD" w:rsidRPr="00C56CA6" w:rsidRDefault="005C7F30" w:rsidP="000B35CD">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w:t>
      </w:r>
      <w:r w:rsidR="000B35CD">
        <w:rPr>
          <w:rFonts w:ascii="Franklin Gothic Book" w:hAnsi="Franklin Gothic Book"/>
          <w:b/>
          <w:bCs/>
          <w:color w:val="002060"/>
          <w:sz w:val="24"/>
          <w:szCs w:val="24"/>
        </w:rPr>
        <w:t>.1</w:t>
      </w:r>
      <w:r w:rsidR="000B35CD" w:rsidRPr="00C56CA6">
        <w:rPr>
          <w:rFonts w:ascii="Franklin Gothic Book" w:hAnsi="Franklin Gothic Book"/>
          <w:b/>
          <w:bCs/>
          <w:color w:val="002060"/>
          <w:sz w:val="24"/>
          <w:szCs w:val="24"/>
        </w:rPr>
        <w:t xml:space="preserve"> </w:t>
      </w:r>
      <w:r w:rsidR="00C02005" w:rsidRPr="00C02005">
        <w:rPr>
          <w:rFonts w:ascii="Franklin Gothic Book" w:hAnsi="Franklin Gothic Book"/>
          <w:b/>
          <w:bCs/>
          <w:color w:val="1F3864" w:themeColor="accent1" w:themeShade="80"/>
          <w:sz w:val="24"/>
          <w:szCs w:val="24"/>
        </w:rPr>
        <w:t>Boehringer Ingelheim</w:t>
      </w:r>
    </w:p>
    <w:p w14:paraId="15F4B4F5"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7CEC796" w14:textId="0227A433" w:rsidR="000B35CD"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2CBA242" w14:textId="77777777" w:rsidR="000B35CD" w:rsidRPr="00F27FE2" w:rsidRDefault="000B35CD" w:rsidP="000B35CD">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591C6C81" w14:textId="77777777" w:rsidR="000B35CD"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7B895A" w14:textId="58BCE2B0" w:rsidR="000B35CD" w:rsidRPr="000E75F4" w:rsidRDefault="000B35CD" w:rsidP="000B35C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C02005" w:rsidRPr="00C02005">
        <w:rPr>
          <w:rFonts w:ascii="Franklin Gothic Book" w:hAnsi="Franklin Gothic Book"/>
          <w:b/>
          <w:bCs/>
          <w:color w:val="1F3864" w:themeColor="accent1" w:themeShade="80"/>
          <w:sz w:val="24"/>
          <w:szCs w:val="24"/>
        </w:rPr>
        <w:t>Roche Holding AG</w:t>
      </w:r>
    </w:p>
    <w:p w14:paraId="48510F2C" w14:textId="77777777" w:rsidR="000B35CD"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BFDDC7" w14:textId="77777777" w:rsidR="000B35CD" w:rsidRPr="00F27FE2"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3AC107C" w14:textId="77777777" w:rsidR="000B35CD"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B011BD2" w14:textId="77777777" w:rsidR="000B35CD" w:rsidRPr="00F27FE2"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149518AA" w14:textId="496521E1" w:rsidR="000B35CD" w:rsidRPr="000E75F4" w:rsidRDefault="000B35CD" w:rsidP="000B35C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C02005" w:rsidRPr="00C02005">
        <w:rPr>
          <w:rFonts w:ascii="Franklin Gothic Book" w:hAnsi="Franklin Gothic Book"/>
          <w:b/>
          <w:bCs/>
          <w:color w:val="1F3864" w:themeColor="accent1" w:themeShade="80"/>
          <w:sz w:val="24"/>
          <w:szCs w:val="24"/>
        </w:rPr>
        <w:t>Novartis AG</w:t>
      </w:r>
    </w:p>
    <w:p w14:paraId="36DFEF46"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EB2F24" w14:textId="77777777" w:rsidR="000B35CD" w:rsidRDefault="000B35CD" w:rsidP="000B35CD">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47C4256" w14:textId="77777777" w:rsidR="000B35CD" w:rsidRDefault="000B35CD" w:rsidP="000B35C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4E0990F1" w14:textId="77777777" w:rsidR="000B35CD" w:rsidRPr="00F27FE2" w:rsidRDefault="000B35CD" w:rsidP="000B35C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00A5420" w14:textId="539954A7" w:rsidR="000B35CD" w:rsidRPr="00BD1585" w:rsidRDefault="00C02005" w:rsidP="000B35CD">
      <w:pPr>
        <w:pStyle w:val="ListParagraph"/>
        <w:numPr>
          <w:ilvl w:val="1"/>
          <w:numId w:val="2"/>
        </w:numPr>
        <w:spacing w:line="480" w:lineRule="auto"/>
        <w:jc w:val="both"/>
        <w:rPr>
          <w:rFonts w:ascii="Franklin Gothic Book" w:hAnsi="Franklin Gothic Book"/>
          <w:b/>
          <w:bCs/>
          <w:color w:val="002060"/>
          <w:sz w:val="24"/>
          <w:szCs w:val="24"/>
        </w:rPr>
      </w:pPr>
      <w:r w:rsidRPr="00C02005">
        <w:rPr>
          <w:rFonts w:ascii="Franklin Gothic Book" w:hAnsi="Franklin Gothic Book"/>
          <w:b/>
          <w:bCs/>
          <w:color w:val="1F3864" w:themeColor="accent1" w:themeShade="80"/>
          <w:sz w:val="24"/>
          <w:szCs w:val="24"/>
        </w:rPr>
        <w:t>Celgene Corporation</w:t>
      </w:r>
    </w:p>
    <w:p w14:paraId="074A4305"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6F9BFCD"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6400305"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0C0D812" w14:textId="27C25DD4" w:rsidR="000B35CD" w:rsidRDefault="00C03E3E" w:rsidP="000B35C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E03F292" wp14:editId="39D8A9C9">
            <wp:simplePos x="0" y="0"/>
            <wp:positionH relativeFrom="page">
              <wp:posOffset>-889000</wp:posOffset>
            </wp:positionH>
            <wp:positionV relativeFrom="page">
              <wp:posOffset>-843280</wp:posOffset>
            </wp:positionV>
            <wp:extent cx="10220215" cy="14454202"/>
            <wp:effectExtent l="0" t="0" r="3810" b="0"/>
            <wp:wrapNone/>
            <wp:docPr id="418300817" name="Picture 4183008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B35CD" w:rsidRPr="000663F9">
        <w:rPr>
          <w:rFonts w:ascii="Franklin Gothic Book" w:hAnsi="Franklin Gothic Book"/>
          <w:color w:val="002060"/>
          <w:sz w:val="24"/>
          <w:szCs w:val="24"/>
        </w:rPr>
        <w:t>Key developments</w:t>
      </w:r>
    </w:p>
    <w:p w14:paraId="512DEAC0" w14:textId="5AA9587C" w:rsidR="000B35CD" w:rsidRPr="00FA5249" w:rsidRDefault="000B35CD" w:rsidP="000B35C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C02005" w:rsidRPr="00C02005">
        <w:rPr>
          <w:rFonts w:ascii="Franklin Gothic Book" w:hAnsi="Franklin Gothic Book"/>
          <w:b/>
          <w:bCs/>
          <w:color w:val="1F3864" w:themeColor="accent1" w:themeShade="80"/>
          <w:sz w:val="24"/>
          <w:szCs w:val="24"/>
        </w:rPr>
        <w:t>Pfizer Inc.</w:t>
      </w:r>
    </w:p>
    <w:p w14:paraId="6993BB23" w14:textId="59BB9CEA"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37F236D" w14:textId="3C29B99C"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F7EF427"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46930B1" w14:textId="77777777" w:rsidR="000B35CD"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7DDCCE" w14:textId="22F77E80" w:rsidR="000B35CD" w:rsidRPr="00FA5249" w:rsidRDefault="000B35CD" w:rsidP="000B35C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C02005" w:rsidRPr="00C02005">
        <w:rPr>
          <w:rFonts w:ascii="Franklin Gothic Book" w:hAnsi="Franklin Gothic Book"/>
          <w:b/>
          <w:bCs/>
          <w:color w:val="1F3864" w:themeColor="accent1" w:themeShade="80"/>
          <w:sz w:val="24"/>
          <w:szCs w:val="24"/>
        </w:rPr>
        <w:t>Johnson &amp; Johnson Services, Inc.</w:t>
      </w:r>
    </w:p>
    <w:p w14:paraId="218C90E5"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89F74AA"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84B5E93" w14:textId="4EEE7A31"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E77E573" w14:textId="77777777" w:rsidR="000B35CD"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8AA4185" w14:textId="3E7BBFA0" w:rsidR="000B35CD" w:rsidRPr="000970E2" w:rsidRDefault="000B35CD" w:rsidP="000B35C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C02005" w:rsidRPr="00C02005">
        <w:rPr>
          <w:rFonts w:ascii="Franklin Gothic Book" w:hAnsi="Franklin Gothic Book"/>
          <w:b/>
          <w:bCs/>
          <w:color w:val="1F3864" w:themeColor="accent1" w:themeShade="80"/>
          <w:sz w:val="24"/>
          <w:szCs w:val="24"/>
        </w:rPr>
        <w:t>Merck &amp; Co., Inc.</w:t>
      </w:r>
    </w:p>
    <w:p w14:paraId="66A075DD" w14:textId="77777777" w:rsidR="000B35CD"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4D6845D"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4A0BEE6"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5C85299" w14:textId="77777777" w:rsidR="000B35CD"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11597A4" w14:textId="04C00565" w:rsidR="000B35CD" w:rsidRPr="00F27FE2" w:rsidRDefault="00C02005" w:rsidP="000B35CD">
      <w:pPr>
        <w:pStyle w:val="ListParagraph"/>
        <w:numPr>
          <w:ilvl w:val="1"/>
          <w:numId w:val="2"/>
        </w:numPr>
        <w:spacing w:line="480" w:lineRule="auto"/>
        <w:jc w:val="both"/>
        <w:rPr>
          <w:rFonts w:ascii="Franklin Gothic Book" w:hAnsi="Franklin Gothic Book"/>
          <w:b/>
          <w:bCs/>
          <w:color w:val="002060"/>
          <w:sz w:val="24"/>
          <w:szCs w:val="24"/>
        </w:rPr>
      </w:pPr>
      <w:r w:rsidRPr="00C02005">
        <w:rPr>
          <w:rFonts w:ascii="Franklin Gothic Book" w:hAnsi="Franklin Gothic Book"/>
          <w:b/>
          <w:bCs/>
          <w:color w:val="1F3864" w:themeColor="accent1" w:themeShade="80"/>
          <w:sz w:val="24"/>
          <w:szCs w:val="24"/>
        </w:rPr>
        <w:lastRenderedPageBreak/>
        <w:t>Gilead Sciences, Inc.</w:t>
      </w:r>
    </w:p>
    <w:p w14:paraId="2467432D" w14:textId="77777777" w:rsidR="000B35CD"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888CB99"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2F7738B"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A184F80" w14:textId="77777777" w:rsidR="000B35CD"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1AE9739" w14:textId="77777777" w:rsidR="000B35CD" w:rsidRDefault="000B35CD" w:rsidP="000B35CD">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01EC489E" w14:textId="2C785251" w:rsidR="000B35CD" w:rsidRPr="00927F3A" w:rsidRDefault="000B35CD" w:rsidP="000B35C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C02005" w:rsidRPr="00C02005">
        <w:rPr>
          <w:rFonts w:ascii="Franklin Gothic Book" w:hAnsi="Franklin Gothic Book"/>
          <w:b/>
          <w:bCs/>
          <w:color w:val="1F3864" w:themeColor="accent1" w:themeShade="80"/>
          <w:sz w:val="24"/>
          <w:szCs w:val="24"/>
        </w:rPr>
        <w:t>Amgen Inc.</w:t>
      </w:r>
    </w:p>
    <w:p w14:paraId="60AA7FE2" w14:textId="77777777" w:rsidR="000B35CD"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7F8DA92"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0E5D8DF" w14:textId="77777777" w:rsidR="000B35CD" w:rsidRPr="000663F9" w:rsidRDefault="000B35CD" w:rsidP="000B35C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CBDC7F1" w14:textId="764F5655" w:rsidR="000B35CD" w:rsidRDefault="00C03E3E" w:rsidP="000B35C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32A53389" wp14:editId="3DC27436">
            <wp:simplePos x="0" y="0"/>
            <wp:positionH relativeFrom="page">
              <wp:posOffset>-1244600</wp:posOffset>
            </wp:positionH>
            <wp:positionV relativeFrom="page">
              <wp:posOffset>-843280</wp:posOffset>
            </wp:positionV>
            <wp:extent cx="10220215" cy="14454202"/>
            <wp:effectExtent l="0" t="0" r="3810" b="0"/>
            <wp:wrapNone/>
            <wp:docPr id="913349232" name="Picture 9133492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B35CD" w:rsidRPr="000663F9">
        <w:rPr>
          <w:rFonts w:ascii="Franklin Gothic Book" w:hAnsi="Franklin Gothic Book"/>
          <w:color w:val="002060"/>
          <w:sz w:val="24"/>
          <w:szCs w:val="24"/>
        </w:rPr>
        <w:t>Key developments</w:t>
      </w:r>
    </w:p>
    <w:p w14:paraId="57AC35CD" w14:textId="45AAD5B8" w:rsidR="000B35CD" w:rsidRPr="00927F3A" w:rsidRDefault="00C02005" w:rsidP="00C02005">
      <w:pPr>
        <w:pStyle w:val="ListParagraph"/>
        <w:numPr>
          <w:ilvl w:val="1"/>
          <w:numId w:val="2"/>
        </w:numPr>
        <w:tabs>
          <w:tab w:val="left" w:pos="1560"/>
        </w:tabs>
        <w:spacing w:line="480" w:lineRule="auto"/>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C02005">
        <w:rPr>
          <w:rFonts w:ascii="Franklin Gothic Book" w:hAnsi="Franklin Gothic Book"/>
          <w:b/>
          <w:bCs/>
          <w:color w:val="1F3864" w:themeColor="accent1" w:themeShade="80"/>
          <w:sz w:val="24"/>
          <w:szCs w:val="24"/>
        </w:rPr>
        <w:t>GlaxoSmithKline plc</w:t>
      </w:r>
    </w:p>
    <w:p w14:paraId="13FD268A" w14:textId="77777777" w:rsidR="00C02005" w:rsidRDefault="000B35CD"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33FBE4F" w14:textId="6FAA60C5" w:rsidR="00C02005" w:rsidRDefault="000B35CD"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7581ECC" w14:textId="77777777" w:rsidR="00C02005" w:rsidRDefault="000B35CD"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79F685A" w14:textId="617B6ED7" w:rsidR="000B35CD" w:rsidRPr="00C02005" w:rsidRDefault="000B35CD"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972F34E" w14:textId="3CCA5181" w:rsidR="000B35CD" w:rsidRDefault="00C02005" w:rsidP="00C02005">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C02005">
        <w:rPr>
          <w:rFonts w:ascii="Franklin Gothic Book" w:hAnsi="Franklin Gothic Book"/>
          <w:b/>
          <w:bCs/>
          <w:color w:val="002060"/>
          <w:sz w:val="24"/>
          <w:szCs w:val="24"/>
        </w:rPr>
        <w:t>Eli Lilly and Company</w:t>
      </w:r>
    </w:p>
    <w:p w14:paraId="7A059E60"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499C7E1"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A95D815"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18F7332" w14:textId="77777777" w:rsidR="00C02005" w:rsidRP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2FD08D3" w14:textId="766A9D8D" w:rsidR="000B35CD" w:rsidRDefault="00C02005" w:rsidP="00C02005">
      <w:pPr>
        <w:pStyle w:val="ListParagraph"/>
        <w:numPr>
          <w:ilvl w:val="1"/>
          <w:numId w:val="2"/>
        </w:numPr>
        <w:tabs>
          <w:tab w:val="left" w:pos="1701"/>
        </w:tabs>
        <w:spacing w:line="480" w:lineRule="auto"/>
        <w:jc w:val="both"/>
        <w:rPr>
          <w:rFonts w:ascii="Franklin Gothic Book" w:hAnsi="Franklin Gothic Book"/>
          <w:b/>
          <w:bCs/>
          <w:color w:val="002060"/>
          <w:sz w:val="24"/>
          <w:szCs w:val="24"/>
        </w:rPr>
      </w:pPr>
      <w:r w:rsidRPr="00C02005">
        <w:rPr>
          <w:rFonts w:ascii="Franklin Gothic Book" w:hAnsi="Franklin Gothic Book"/>
          <w:b/>
          <w:bCs/>
          <w:color w:val="002060"/>
          <w:sz w:val="24"/>
          <w:szCs w:val="24"/>
        </w:rPr>
        <w:t>Bayer AG</w:t>
      </w:r>
    </w:p>
    <w:p w14:paraId="37432FA3"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7875E54"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F3A7564"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0B62BA2" w14:textId="77777777" w:rsidR="00C02005" w:rsidRP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6E43BEA" w14:textId="795B24DC" w:rsidR="000B35CD" w:rsidRDefault="00C02005" w:rsidP="00C02005">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C02005">
        <w:rPr>
          <w:rFonts w:ascii="Franklin Gothic Book" w:hAnsi="Franklin Gothic Book"/>
          <w:b/>
          <w:bCs/>
          <w:color w:val="002060"/>
          <w:sz w:val="24"/>
          <w:szCs w:val="24"/>
        </w:rPr>
        <w:lastRenderedPageBreak/>
        <w:t>Emerald Health Pharmaceuticals, Inc.</w:t>
      </w:r>
    </w:p>
    <w:p w14:paraId="77B4C96E"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DA06A28"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E1581A2"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A1AFC7E" w14:textId="77777777" w:rsidR="00C02005" w:rsidRP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2C70CB5" w14:textId="21F1AB18" w:rsidR="000B35CD" w:rsidRPr="00AC165D" w:rsidRDefault="00C02005" w:rsidP="00C02005">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C02005">
        <w:rPr>
          <w:rFonts w:ascii="Franklin Gothic Book" w:hAnsi="Franklin Gothic Book"/>
          <w:b/>
          <w:bCs/>
          <w:color w:val="002060"/>
          <w:sz w:val="24"/>
          <w:szCs w:val="24"/>
        </w:rPr>
        <w:t>Vertex Pharmaceuticals Incorporated</w:t>
      </w:r>
    </w:p>
    <w:p w14:paraId="5855430A"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9F9CB98"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F0474D0"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9022D4C" w14:textId="77777777" w:rsidR="00C02005" w:rsidRP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DEC01CD" w14:textId="11F9031B" w:rsidR="000B35CD" w:rsidRPr="00AC165D" w:rsidRDefault="00C03E3E" w:rsidP="00C02005">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2A29004" wp14:editId="040DE39B">
            <wp:simplePos x="0" y="0"/>
            <wp:positionH relativeFrom="page">
              <wp:posOffset>-1600200</wp:posOffset>
            </wp:positionH>
            <wp:positionV relativeFrom="page">
              <wp:posOffset>-1263015</wp:posOffset>
            </wp:positionV>
            <wp:extent cx="10220215" cy="14454202"/>
            <wp:effectExtent l="0" t="0" r="3810" b="0"/>
            <wp:wrapNone/>
            <wp:docPr id="1311306777" name="Picture 13113067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02005" w:rsidRPr="00C02005">
        <w:rPr>
          <w:rFonts w:ascii="Franklin Gothic Book" w:hAnsi="Franklin Gothic Book"/>
          <w:b/>
          <w:bCs/>
          <w:color w:val="002060"/>
          <w:sz w:val="24"/>
          <w:szCs w:val="24"/>
        </w:rPr>
        <w:t>Eisai Co., Ltd</w:t>
      </w:r>
    </w:p>
    <w:p w14:paraId="0C2C99E0"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617DC1A" w14:textId="77777777"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C638DFC" w14:textId="6C265CBA" w:rsid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24AF3C3" w14:textId="77777777" w:rsidR="00C02005" w:rsidRPr="00C02005" w:rsidRDefault="00C02005" w:rsidP="00C0200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0001B40" w14:textId="77777777" w:rsidR="000B35CD" w:rsidRPr="00030CCF" w:rsidRDefault="000B35CD" w:rsidP="000B35CD">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7F226014" w14:textId="7873EA86" w:rsidR="000B35CD" w:rsidRDefault="000B35CD" w:rsidP="000B35C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4CCECCE" w14:textId="77777777" w:rsidR="000B35CD" w:rsidRDefault="000B35CD" w:rsidP="000B35C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24A57953" w14:textId="77777777" w:rsidR="000B35CD" w:rsidRDefault="000B35CD" w:rsidP="000B35C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7B2C1A7F" w14:textId="77777777" w:rsidR="000B35CD" w:rsidRDefault="000B35CD" w:rsidP="000B35C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660186ED" w14:textId="77777777" w:rsidR="000B35CD" w:rsidRPr="004167F9" w:rsidRDefault="000B35CD" w:rsidP="000B35CD">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63A217A0" w14:textId="313DD276" w:rsidR="000B35CD" w:rsidRDefault="000B35CD" w:rsidP="000B35CD">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C02005">
        <w:rPr>
          <w:rFonts w:ascii="Franklin Gothic Book" w:hAnsi="Franklin Gothic Book"/>
          <w:color w:val="002060"/>
          <w:sz w:val="24"/>
          <w:szCs w:val="24"/>
        </w:rPr>
        <w:t>2</w:t>
      </w:r>
      <w:r>
        <w:rPr>
          <w:rFonts w:ascii="Franklin Gothic Book" w:hAnsi="Franklin Gothic Book"/>
          <w:color w:val="002060"/>
          <w:sz w:val="24"/>
          <w:szCs w:val="24"/>
        </w:rPr>
        <w:t>.1 Related Research</w:t>
      </w:r>
    </w:p>
    <w:p w14:paraId="5C7133AF" w14:textId="77777777" w:rsidR="000B35CD" w:rsidRDefault="000B35CD" w:rsidP="000B35CD"/>
    <w:bookmarkEnd w:id="4"/>
    <w:p w14:paraId="7DD8A340" w14:textId="77777777" w:rsidR="000B35CD" w:rsidRDefault="000B35CD" w:rsidP="000B35CD"/>
    <w:p w14:paraId="7AFBD6EA" w14:textId="77777777" w:rsidR="000B35CD" w:rsidRDefault="000B35CD" w:rsidP="000B35CD"/>
    <w:p w14:paraId="2A70DB33" w14:textId="77777777" w:rsidR="000B35CD" w:rsidRDefault="000B35CD" w:rsidP="000B35CD"/>
    <w:p w14:paraId="469607AC" w14:textId="77777777" w:rsidR="000B35CD" w:rsidRDefault="000B35CD" w:rsidP="000B35CD"/>
    <w:bookmarkEnd w:id="2"/>
    <w:p w14:paraId="04B12AA7" w14:textId="77777777" w:rsidR="000B35CD" w:rsidRDefault="000B35CD" w:rsidP="000B35CD"/>
    <w:p w14:paraId="1BBE01FE" w14:textId="77777777" w:rsidR="000B35CD" w:rsidRDefault="000B35CD" w:rsidP="000B35CD"/>
    <w:sectPr w:rsidR="000B3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5BD787F"/>
    <w:multiLevelType w:val="hybridMultilevel"/>
    <w:tmpl w:val="08FC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A6A35"/>
    <w:multiLevelType w:val="hybridMultilevel"/>
    <w:tmpl w:val="6EA42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7F13C0"/>
    <w:multiLevelType w:val="hybridMultilevel"/>
    <w:tmpl w:val="E5860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D664306"/>
    <w:multiLevelType w:val="hybridMultilevel"/>
    <w:tmpl w:val="15722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E346A8"/>
    <w:multiLevelType w:val="hybridMultilevel"/>
    <w:tmpl w:val="B6C05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2B5BAA"/>
    <w:multiLevelType w:val="hybridMultilevel"/>
    <w:tmpl w:val="AE6AA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6A619C"/>
    <w:multiLevelType w:val="hybridMultilevel"/>
    <w:tmpl w:val="AC966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674451"/>
    <w:multiLevelType w:val="hybridMultilevel"/>
    <w:tmpl w:val="19508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143CA9"/>
    <w:multiLevelType w:val="hybridMultilevel"/>
    <w:tmpl w:val="E2B0F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9"/>
  </w:num>
  <w:num w:numId="5">
    <w:abstractNumId w:val="10"/>
  </w:num>
  <w:num w:numId="6">
    <w:abstractNumId w:val="7"/>
  </w:num>
  <w:num w:numId="7">
    <w:abstractNumId w:val="8"/>
  </w:num>
  <w:num w:numId="8">
    <w:abstractNumId w:val="6"/>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CD"/>
    <w:rsid w:val="000B35CD"/>
    <w:rsid w:val="001B64AA"/>
    <w:rsid w:val="003F3FA4"/>
    <w:rsid w:val="005C7F30"/>
    <w:rsid w:val="005E66BF"/>
    <w:rsid w:val="00613AB7"/>
    <w:rsid w:val="008903DA"/>
    <w:rsid w:val="00B94F29"/>
    <w:rsid w:val="00C02005"/>
    <w:rsid w:val="00C03E3E"/>
    <w:rsid w:val="00E92507"/>
    <w:rsid w:val="00FC0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DA95"/>
  <w15:chartTrackingRefBased/>
  <w15:docId w15:val="{7D30C638-8230-46C4-8725-135B8A5F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5CD"/>
  </w:style>
  <w:style w:type="paragraph" w:styleId="Heading1">
    <w:name w:val="heading 1"/>
    <w:basedOn w:val="Normal"/>
    <w:next w:val="Normal"/>
    <w:link w:val="Heading1Char"/>
    <w:uiPriority w:val="9"/>
    <w:qFormat/>
    <w:rsid w:val="000B35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5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5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5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5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5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5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5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5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5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5CD"/>
    <w:rPr>
      <w:rFonts w:eastAsiaTheme="majorEastAsia" w:cstheme="majorBidi"/>
      <w:color w:val="272727" w:themeColor="text1" w:themeTint="D8"/>
    </w:rPr>
  </w:style>
  <w:style w:type="paragraph" w:styleId="Title">
    <w:name w:val="Title"/>
    <w:basedOn w:val="Normal"/>
    <w:next w:val="Normal"/>
    <w:link w:val="TitleChar"/>
    <w:uiPriority w:val="10"/>
    <w:qFormat/>
    <w:rsid w:val="000B3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5CD"/>
    <w:pPr>
      <w:spacing w:before="160"/>
      <w:jc w:val="center"/>
    </w:pPr>
    <w:rPr>
      <w:i/>
      <w:iCs/>
      <w:color w:val="404040" w:themeColor="text1" w:themeTint="BF"/>
    </w:rPr>
  </w:style>
  <w:style w:type="character" w:customStyle="1" w:styleId="QuoteChar">
    <w:name w:val="Quote Char"/>
    <w:basedOn w:val="DefaultParagraphFont"/>
    <w:link w:val="Quote"/>
    <w:uiPriority w:val="29"/>
    <w:rsid w:val="000B35CD"/>
    <w:rPr>
      <w:i/>
      <w:iCs/>
      <w:color w:val="404040" w:themeColor="text1" w:themeTint="BF"/>
    </w:rPr>
  </w:style>
  <w:style w:type="paragraph" w:styleId="ListParagraph">
    <w:name w:val="List Paragraph"/>
    <w:aliases w:val="Lists,MnM Disclaimer,list 1"/>
    <w:basedOn w:val="Normal"/>
    <w:link w:val="ListParagraphChar"/>
    <w:uiPriority w:val="34"/>
    <w:qFormat/>
    <w:rsid w:val="000B35CD"/>
    <w:pPr>
      <w:ind w:left="720"/>
      <w:contextualSpacing/>
    </w:pPr>
  </w:style>
  <w:style w:type="character" w:styleId="IntenseEmphasis">
    <w:name w:val="Intense Emphasis"/>
    <w:basedOn w:val="DefaultParagraphFont"/>
    <w:uiPriority w:val="21"/>
    <w:qFormat/>
    <w:rsid w:val="000B35CD"/>
    <w:rPr>
      <w:i/>
      <w:iCs/>
      <w:color w:val="2F5496" w:themeColor="accent1" w:themeShade="BF"/>
    </w:rPr>
  </w:style>
  <w:style w:type="paragraph" w:styleId="IntenseQuote">
    <w:name w:val="Intense Quote"/>
    <w:basedOn w:val="Normal"/>
    <w:next w:val="Normal"/>
    <w:link w:val="IntenseQuoteChar"/>
    <w:uiPriority w:val="30"/>
    <w:qFormat/>
    <w:rsid w:val="000B35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5CD"/>
    <w:rPr>
      <w:i/>
      <w:iCs/>
      <w:color w:val="2F5496" w:themeColor="accent1" w:themeShade="BF"/>
    </w:rPr>
  </w:style>
  <w:style w:type="character" w:styleId="IntenseReference">
    <w:name w:val="Intense Reference"/>
    <w:basedOn w:val="DefaultParagraphFont"/>
    <w:uiPriority w:val="32"/>
    <w:qFormat/>
    <w:rsid w:val="000B35CD"/>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0B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2025-04-23T12:42:00Z</dcterms:created>
  <dcterms:modified xsi:type="dcterms:W3CDTF">2025-05-09T07:08:00Z</dcterms:modified>
</cp:coreProperties>
</file>