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4FB35" w14:textId="065CC89D" w:rsidR="00E53214" w:rsidRDefault="00441F26" w:rsidP="00E5321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BB0555A" wp14:editId="62AA537A">
            <wp:simplePos x="0" y="0"/>
            <wp:positionH relativeFrom="page">
              <wp:posOffset>-1173480</wp:posOffset>
            </wp:positionH>
            <wp:positionV relativeFrom="page">
              <wp:posOffset>-1468120</wp:posOffset>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sidRPr="00E53214">
        <w:rPr>
          <w:rFonts w:ascii="Franklin Gothic Book" w:hAnsi="Franklin Gothic Book"/>
          <w:b/>
          <w:bCs/>
          <w:color w:val="002060"/>
          <w:sz w:val="24"/>
          <w:szCs w:val="24"/>
        </w:rPr>
        <w:t>U.S. Stomach Cancer Treatment Market</w:t>
      </w:r>
    </w:p>
    <w:p w14:paraId="016C673F" w14:textId="5A310B05" w:rsidR="00E53214" w:rsidRDefault="00E53214" w:rsidP="00E53214">
      <w:pPr>
        <w:spacing w:line="360" w:lineRule="auto"/>
        <w:jc w:val="both"/>
        <w:rPr>
          <w:rFonts w:ascii="Franklin Gothic Book" w:hAnsi="Franklin Gothic Book"/>
          <w:color w:val="002060"/>
          <w:sz w:val="24"/>
          <w:szCs w:val="24"/>
        </w:rPr>
      </w:pPr>
      <w:r w:rsidRPr="00441F26">
        <w:rPr>
          <w:rFonts w:ascii="Franklin Gothic Book" w:hAnsi="Franklin Gothic Book"/>
          <w:color w:val="002060"/>
          <w:sz w:val="24"/>
          <w:szCs w:val="24"/>
        </w:rPr>
        <w:t>According to Intelli, the U.S. Stomach Cancer Treatment Market size was valued at USD 1,</w:t>
      </w:r>
      <w:r w:rsidR="00441F26" w:rsidRPr="00441F26">
        <w:rPr>
          <w:rFonts w:ascii="Franklin Gothic Book" w:hAnsi="Franklin Gothic Book"/>
          <w:color w:val="002060"/>
          <w:sz w:val="24"/>
          <w:szCs w:val="24"/>
        </w:rPr>
        <w:t>038.65</w:t>
      </w:r>
      <w:r w:rsidRPr="00441F26">
        <w:rPr>
          <w:rFonts w:ascii="Franklin Gothic Book" w:hAnsi="Franklin Gothic Book"/>
          <w:color w:val="002060"/>
          <w:sz w:val="24"/>
          <w:szCs w:val="24"/>
        </w:rPr>
        <w:t xml:space="preserve"> Million in 2024 and is projected to reach USD </w:t>
      </w:r>
      <w:r w:rsidR="00441F26" w:rsidRPr="00441F26">
        <w:rPr>
          <w:rFonts w:ascii="Franklin Gothic Book" w:hAnsi="Franklin Gothic Book"/>
          <w:color w:val="002060"/>
          <w:sz w:val="24"/>
          <w:szCs w:val="24"/>
        </w:rPr>
        <w:t>2,950.32</w:t>
      </w:r>
      <w:r w:rsidRPr="00441F26">
        <w:rPr>
          <w:rFonts w:ascii="Franklin Gothic Book" w:hAnsi="Franklin Gothic Book"/>
          <w:color w:val="002060"/>
          <w:sz w:val="24"/>
          <w:szCs w:val="24"/>
        </w:rPr>
        <w:t xml:space="preserve"> Million by 2032, growing at a CAGR of 1</w:t>
      </w:r>
      <w:r w:rsidR="00441F26" w:rsidRPr="00441F26">
        <w:rPr>
          <w:rFonts w:ascii="Franklin Gothic Book" w:hAnsi="Franklin Gothic Book"/>
          <w:color w:val="002060"/>
          <w:sz w:val="24"/>
          <w:szCs w:val="24"/>
        </w:rPr>
        <w:t>4.36</w:t>
      </w:r>
      <w:r w:rsidRPr="00441F26">
        <w:rPr>
          <w:rFonts w:ascii="Franklin Gothic Book" w:hAnsi="Franklin Gothic Book"/>
          <w:color w:val="002060"/>
          <w:sz w:val="24"/>
          <w:szCs w:val="24"/>
        </w:rPr>
        <w:t>% from 2025 to 2032.</w:t>
      </w:r>
    </w:p>
    <w:p w14:paraId="2680B13C" w14:textId="1FBA61ED" w:rsidR="009564D9" w:rsidRDefault="009564D9" w:rsidP="00E5321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4C4B8342" wp14:editId="7CDA8408">
            <wp:extent cx="5731510" cy="2846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toma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bookmarkEnd w:id="3"/>
    </w:p>
    <w:p w14:paraId="609AA7F9" w14:textId="0DDDBA11" w:rsidR="00E53214" w:rsidRDefault="00E53214" w:rsidP="00E53214">
      <w:pPr>
        <w:spacing w:line="360" w:lineRule="auto"/>
        <w:jc w:val="both"/>
        <w:rPr>
          <w:rFonts w:ascii="Franklin Gothic Book" w:hAnsi="Franklin Gothic Book"/>
          <w:color w:val="002060"/>
          <w:sz w:val="24"/>
          <w:szCs w:val="24"/>
        </w:rPr>
      </w:pPr>
      <w:bookmarkStart w:id="4" w:name="_Hlk195559103"/>
      <w:bookmarkEnd w:id="0"/>
      <w:bookmarkEnd w:id="1"/>
      <w:r w:rsidRPr="00E53214">
        <w:rPr>
          <w:rFonts w:ascii="Franklin Gothic Book" w:hAnsi="Franklin Gothic Book"/>
          <w:color w:val="002060"/>
          <w:sz w:val="24"/>
          <w:szCs w:val="24"/>
        </w:rPr>
        <w:t>Stomach cancer, also known as gastric cancer, is a serious and often aggressive disease that originates in the lining of the stomach. It is the fifth most common cancer worldwide and the third leading cause of cancer-related deaths, largely due to its tendency to remain undetected until advanced stages.</w:t>
      </w:r>
      <w:r>
        <w:rPr>
          <w:rFonts w:ascii="Franklin Gothic Book" w:hAnsi="Franklin Gothic Book"/>
          <w:color w:val="002060"/>
          <w:sz w:val="24"/>
          <w:szCs w:val="24"/>
        </w:rPr>
        <w:t xml:space="preserve"> </w:t>
      </w:r>
      <w:r w:rsidRPr="00E53214">
        <w:rPr>
          <w:rFonts w:ascii="Franklin Gothic Book" w:hAnsi="Franklin Gothic Book"/>
          <w:color w:val="002060"/>
          <w:sz w:val="24"/>
          <w:szCs w:val="24"/>
        </w:rPr>
        <w:t>Risk factors include chronic Helicobacter pylori infection, dietary habits (high salt and smoked foods), smoking, family history, and certain genetic syndromes. Patients may present with vague symptoms</w:t>
      </w:r>
      <w:r>
        <w:rPr>
          <w:rFonts w:ascii="Franklin Gothic Book" w:hAnsi="Franklin Gothic Book"/>
          <w:color w:val="002060"/>
          <w:sz w:val="24"/>
          <w:szCs w:val="24"/>
        </w:rPr>
        <w:t xml:space="preserve"> including </w:t>
      </w:r>
      <w:r w:rsidRPr="00E53214">
        <w:rPr>
          <w:rFonts w:ascii="Franklin Gothic Book" w:hAnsi="Franklin Gothic Book"/>
          <w:color w:val="002060"/>
          <w:sz w:val="24"/>
          <w:szCs w:val="24"/>
        </w:rPr>
        <w:t xml:space="preserve">indigestion, early satiety, unintentional weight loss, or </w:t>
      </w:r>
      <w:proofErr w:type="spellStart"/>
      <w:r w:rsidRPr="00E53214">
        <w:rPr>
          <w:rFonts w:ascii="Franklin Gothic Book" w:hAnsi="Franklin Gothic Book"/>
          <w:color w:val="002060"/>
          <w:sz w:val="24"/>
          <w:szCs w:val="24"/>
        </w:rPr>
        <w:t>anemia</w:t>
      </w:r>
      <w:proofErr w:type="spellEnd"/>
      <w:r>
        <w:rPr>
          <w:rFonts w:ascii="Franklin Gothic Book" w:hAnsi="Franklin Gothic Book"/>
          <w:color w:val="002060"/>
          <w:sz w:val="24"/>
          <w:szCs w:val="24"/>
        </w:rPr>
        <w:t xml:space="preserve">, </w:t>
      </w:r>
      <w:r w:rsidRPr="00E53214">
        <w:rPr>
          <w:rFonts w:ascii="Franklin Gothic Book" w:hAnsi="Franklin Gothic Book"/>
          <w:color w:val="002060"/>
          <w:sz w:val="24"/>
          <w:szCs w:val="24"/>
        </w:rPr>
        <w:t>making early detection challenging. Diagnosis relies on endoscopic examination with biopsy, supplemented by imaging (CT, PET) to assess local invasion and metastasis.</w:t>
      </w:r>
      <w:r>
        <w:rPr>
          <w:rFonts w:ascii="Franklin Gothic Book" w:hAnsi="Franklin Gothic Book"/>
          <w:color w:val="002060"/>
          <w:sz w:val="24"/>
          <w:szCs w:val="24"/>
        </w:rPr>
        <w:t xml:space="preserve"> </w:t>
      </w:r>
      <w:r w:rsidRPr="00E53214">
        <w:rPr>
          <w:rFonts w:ascii="Franklin Gothic Book" w:hAnsi="Franklin Gothic Book"/>
          <w:color w:val="002060"/>
          <w:sz w:val="24"/>
          <w:szCs w:val="24"/>
        </w:rPr>
        <w:t xml:space="preserve">Treatment for stomach cancer typically involves a multidisciplinary approach, including surgery to remove the </w:t>
      </w:r>
      <w:proofErr w:type="spellStart"/>
      <w:r w:rsidRPr="00E53214">
        <w:rPr>
          <w:rFonts w:ascii="Franklin Gothic Book" w:hAnsi="Franklin Gothic Book"/>
          <w:color w:val="002060"/>
          <w:sz w:val="24"/>
          <w:szCs w:val="24"/>
        </w:rPr>
        <w:t>tumor</w:t>
      </w:r>
      <w:proofErr w:type="spellEnd"/>
      <w:r w:rsidRPr="00E53214">
        <w:rPr>
          <w:rFonts w:ascii="Franklin Gothic Book" w:hAnsi="Franklin Gothic Book"/>
          <w:color w:val="002060"/>
          <w:sz w:val="24"/>
          <w:szCs w:val="24"/>
        </w:rPr>
        <w:t>, chemotherapy, radiation therapy, targeted drug therapies, and, in some cases, immunotherapy. The choice of treatment depends on the cancer’s stage, location, and the patient’s overall health.</w:t>
      </w:r>
      <w:r>
        <w:rPr>
          <w:rFonts w:ascii="Franklin Gothic Book" w:hAnsi="Franklin Gothic Book"/>
          <w:color w:val="002060"/>
          <w:sz w:val="24"/>
          <w:szCs w:val="24"/>
        </w:rPr>
        <w:t xml:space="preserve"> </w:t>
      </w:r>
      <w:r w:rsidRPr="00E53214">
        <w:rPr>
          <w:rFonts w:ascii="Franklin Gothic Book" w:hAnsi="Franklin Gothic Book"/>
          <w:color w:val="002060"/>
          <w:sz w:val="24"/>
          <w:szCs w:val="24"/>
        </w:rPr>
        <w:t>With advancements in medical technology and personalized care, outcomes have improved, especially when the disease is caught early</w:t>
      </w:r>
      <w:r>
        <w:rPr>
          <w:rFonts w:ascii="Franklin Gothic Book" w:hAnsi="Franklin Gothic Book"/>
          <w:color w:val="002060"/>
          <w:sz w:val="24"/>
          <w:szCs w:val="24"/>
        </w:rPr>
        <w:t xml:space="preserve">, </w:t>
      </w:r>
      <w:r w:rsidRPr="00E53214">
        <w:rPr>
          <w:rFonts w:ascii="Franklin Gothic Book" w:hAnsi="Franklin Gothic Book"/>
          <w:color w:val="002060"/>
          <w:sz w:val="24"/>
          <w:szCs w:val="24"/>
        </w:rPr>
        <w:t>highlighting the importance of regular screenings and timely intervention.</w:t>
      </w:r>
    </w:p>
    <w:p w14:paraId="3B167292" w14:textId="77777777" w:rsidR="00E53214" w:rsidRDefault="00E53214" w:rsidP="00E53214">
      <w:pPr>
        <w:spacing w:line="360" w:lineRule="auto"/>
        <w:jc w:val="both"/>
        <w:rPr>
          <w:rFonts w:ascii="Franklin Gothic Book" w:hAnsi="Franklin Gothic Book"/>
          <w:b/>
          <w:bCs/>
          <w:color w:val="002060"/>
          <w:sz w:val="24"/>
          <w:szCs w:val="24"/>
        </w:rPr>
      </w:pPr>
    </w:p>
    <w:p w14:paraId="1EF3F3A5" w14:textId="1700BBCE" w:rsidR="00E53214" w:rsidRDefault="00E53214" w:rsidP="00E53214">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Definition</w:t>
      </w:r>
    </w:p>
    <w:p w14:paraId="13C42300" w14:textId="14985811" w:rsidR="00E53214" w:rsidRPr="0002370D" w:rsidRDefault="0002370D" w:rsidP="00E53214">
      <w:pPr>
        <w:spacing w:line="360" w:lineRule="auto"/>
        <w:jc w:val="both"/>
        <w:rPr>
          <w:rFonts w:ascii="Franklin Gothic Book" w:hAnsi="Franklin Gothic Book"/>
          <w:color w:val="002060"/>
          <w:sz w:val="24"/>
          <w:szCs w:val="24"/>
        </w:rPr>
      </w:pPr>
      <w:r w:rsidRPr="0002370D">
        <w:rPr>
          <w:rFonts w:ascii="Franklin Gothic Book" w:hAnsi="Franklin Gothic Book"/>
          <w:color w:val="002060"/>
          <w:sz w:val="24"/>
          <w:szCs w:val="24"/>
        </w:rPr>
        <w:lastRenderedPageBreak/>
        <w:t>The U.S. stomach cancer treatment market represents a rapidly evolving healthcare sector</w:t>
      </w:r>
      <w:r>
        <w:rPr>
          <w:rFonts w:ascii="Franklin Gothic Book" w:hAnsi="Franklin Gothic Book"/>
          <w:color w:val="002060"/>
          <w:sz w:val="24"/>
          <w:szCs w:val="24"/>
        </w:rPr>
        <w:t xml:space="preserve">. This </w:t>
      </w:r>
      <w:r w:rsidRPr="0002370D">
        <w:rPr>
          <w:rFonts w:ascii="Franklin Gothic Book" w:hAnsi="Franklin Gothic Book"/>
          <w:color w:val="002060"/>
          <w:sz w:val="24"/>
          <w:szCs w:val="24"/>
        </w:rPr>
        <w:t>market encompasses the array of medical interventions designed to diagnose, manage, and treat gastric cancer, including chemotherapy, targeted therapy, immunotherapy, radiation, and surgical procedures.</w:t>
      </w:r>
    </w:p>
    <w:p w14:paraId="0F477BC6" w14:textId="77777777" w:rsidR="00E53214" w:rsidRDefault="00E53214" w:rsidP="00E53214">
      <w:pPr>
        <w:spacing w:line="360" w:lineRule="auto"/>
        <w:jc w:val="both"/>
        <w:rPr>
          <w:rFonts w:ascii="Franklin Gothic Book" w:hAnsi="Franklin Gothic Book"/>
          <w:color w:val="002060"/>
          <w:sz w:val="24"/>
          <w:szCs w:val="24"/>
        </w:rPr>
      </w:pPr>
    </w:p>
    <w:p w14:paraId="4DC2FADE" w14:textId="082A0A6C" w:rsidR="00E53214" w:rsidRDefault="0002370D" w:rsidP="00E53214">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Overview</w:t>
      </w:r>
    </w:p>
    <w:p w14:paraId="27E37CCA" w14:textId="36D09B3A" w:rsidR="0002370D" w:rsidRDefault="0002370D" w:rsidP="00E53214">
      <w:pPr>
        <w:spacing w:line="360" w:lineRule="auto"/>
        <w:jc w:val="both"/>
        <w:rPr>
          <w:rFonts w:ascii="Franklin Gothic Book" w:hAnsi="Franklin Gothic Book"/>
          <w:color w:val="002060"/>
          <w:sz w:val="24"/>
          <w:szCs w:val="24"/>
        </w:rPr>
      </w:pPr>
      <w:r w:rsidRPr="0002370D">
        <w:rPr>
          <w:rFonts w:ascii="Arial" w:hAnsi="Arial" w:cs="Arial"/>
          <w:color w:val="002060"/>
          <w:sz w:val="24"/>
          <w:szCs w:val="24"/>
        </w:rPr>
        <w:t>​</w:t>
      </w:r>
      <w:r w:rsidRPr="0002370D">
        <w:rPr>
          <w:rFonts w:ascii="Franklin Gothic Book" w:hAnsi="Franklin Gothic Book"/>
          <w:color w:val="002060"/>
          <w:sz w:val="24"/>
          <w:szCs w:val="24"/>
        </w:rPr>
        <w:t>The U.S. stomach cancer treatment market is experiencing robust growth, propelled by several key drivers.</w:t>
      </w:r>
      <w:r>
        <w:rPr>
          <w:rFonts w:ascii="Franklin Gothic Book" w:hAnsi="Franklin Gothic Book"/>
          <w:color w:val="002060"/>
          <w:sz w:val="24"/>
          <w:szCs w:val="24"/>
        </w:rPr>
        <w:t xml:space="preserve"> </w:t>
      </w:r>
      <w:r w:rsidRPr="0002370D">
        <w:rPr>
          <w:rFonts w:ascii="Franklin Gothic Book" w:hAnsi="Franklin Gothic Book"/>
          <w:color w:val="002060"/>
          <w:sz w:val="24"/>
          <w:szCs w:val="24"/>
        </w:rPr>
        <w:t xml:space="preserve">One of the primary drivers </w:t>
      </w:r>
      <w:proofErr w:type="spellStart"/>
      <w:r w:rsidRPr="0002370D">
        <w:rPr>
          <w:rFonts w:ascii="Franklin Gothic Book" w:hAnsi="Franklin Gothic Book"/>
          <w:color w:val="002060"/>
          <w:sz w:val="24"/>
          <w:szCs w:val="24"/>
        </w:rPr>
        <w:t>fueling</w:t>
      </w:r>
      <w:proofErr w:type="spellEnd"/>
      <w:r w:rsidRPr="0002370D">
        <w:rPr>
          <w:rFonts w:ascii="Franklin Gothic Book" w:hAnsi="Franklin Gothic Book"/>
          <w:color w:val="002060"/>
          <w:sz w:val="24"/>
          <w:szCs w:val="24"/>
        </w:rPr>
        <w:t xml:space="preserve"> the growth of the U.S. stomach cancer treatment market is the steadily rising incidence of gastric cancer, which has created an urgent demand for more effective and comprehensive treatment solutions. In </w:t>
      </w:r>
      <w:r w:rsidR="00441F26" w:rsidRPr="00B8636E">
        <w:rPr>
          <w:rFonts w:ascii="Franklin Gothic Book" w:hAnsi="Franklin Gothic Book"/>
          <w:noProof/>
          <w:lang w:eastAsia="en-IN"/>
        </w:rPr>
        <w:drawing>
          <wp:anchor distT="0" distB="0" distL="0" distR="0" simplePos="0" relativeHeight="251661312" behindDoc="1" locked="0" layoutInCell="1" allowOverlap="1" wp14:anchorId="0F3B43B2" wp14:editId="5529F667">
            <wp:simplePos x="0" y="0"/>
            <wp:positionH relativeFrom="page">
              <wp:posOffset>-899160</wp:posOffset>
            </wp:positionH>
            <wp:positionV relativeFrom="page">
              <wp:posOffset>-533400</wp:posOffset>
            </wp:positionV>
            <wp:extent cx="10220215" cy="14454202"/>
            <wp:effectExtent l="0" t="0" r="0" b="5080"/>
            <wp:wrapNone/>
            <wp:docPr id="2074212292" name="Picture 20742122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2370D">
        <w:rPr>
          <w:rFonts w:ascii="Franklin Gothic Book" w:hAnsi="Franklin Gothic Book"/>
          <w:color w:val="002060"/>
          <w:sz w:val="24"/>
          <w:szCs w:val="24"/>
        </w:rPr>
        <w:t xml:space="preserve">response, significant advancements in medical research and technology have given rise to cutting-edge therapies, such as precision-targeted treatments and immunotherapies, which have markedly improved patient survival rates and quality of life. These innovations are further supported by </w:t>
      </w:r>
      <w:proofErr w:type="spellStart"/>
      <w:r w:rsidRPr="0002370D">
        <w:rPr>
          <w:rFonts w:ascii="Franklin Gothic Book" w:hAnsi="Franklin Gothic Book"/>
          <w:color w:val="002060"/>
          <w:sz w:val="24"/>
          <w:szCs w:val="24"/>
        </w:rPr>
        <w:t>favorable</w:t>
      </w:r>
      <w:proofErr w:type="spellEnd"/>
      <w:r w:rsidRPr="0002370D">
        <w:rPr>
          <w:rFonts w:ascii="Franklin Gothic Book" w:hAnsi="Franklin Gothic Book"/>
          <w:color w:val="002060"/>
          <w:sz w:val="24"/>
          <w:szCs w:val="24"/>
        </w:rPr>
        <w:t xml:space="preserve"> reimbursement frameworks and healthcare policy reforms that have enhanced patient access to high-cost, specialized treatments.</w:t>
      </w:r>
      <w:r>
        <w:rPr>
          <w:rFonts w:ascii="Franklin Gothic Book" w:hAnsi="Franklin Gothic Book"/>
          <w:color w:val="002060"/>
          <w:sz w:val="24"/>
          <w:szCs w:val="24"/>
        </w:rPr>
        <w:t xml:space="preserve"> </w:t>
      </w:r>
      <w:r w:rsidRPr="0002370D">
        <w:rPr>
          <w:rFonts w:ascii="Franklin Gothic Book" w:hAnsi="Franklin Gothic Book"/>
          <w:color w:val="002060"/>
          <w:sz w:val="24"/>
          <w:szCs w:val="24"/>
        </w:rPr>
        <w:t>Moreover, increasing public awareness campaigns and the implementation of widespread screening initiatives have played a crucial role in promoting early detection</w:t>
      </w:r>
      <w:r>
        <w:rPr>
          <w:rFonts w:ascii="Franklin Gothic Book" w:hAnsi="Franklin Gothic Book"/>
          <w:color w:val="002060"/>
          <w:sz w:val="24"/>
          <w:szCs w:val="24"/>
        </w:rPr>
        <w:t xml:space="preserve">, </w:t>
      </w:r>
      <w:r w:rsidRPr="0002370D">
        <w:rPr>
          <w:rFonts w:ascii="Franklin Gothic Book" w:hAnsi="Franklin Gothic Book"/>
          <w:color w:val="002060"/>
          <w:sz w:val="24"/>
          <w:szCs w:val="24"/>
        </w:rPr>
        <w:t>enabling timely and more successful medical intervention.</w:t>
      </w:r>
      <w:r>
        <w:rPr>
          <w:rFonts w:ascii="Franklin Gothic Book" w:hAnsi="Franklin Gothic Book"/>
          <w:color w:val="002060"/>
          <w:sz w:val="24"/>
          <w:szCs w:val="24"/>
        </w:rPr>
        <w:t xml:space="preserve"> T</w:t>
      </w:r>
      <w:r w:rsidRPr="0002370D">
        <w:rPr>
          <w:rFonts w:ascii="Franklin Gothic Book" w:hAnsi="Franklin Gothic Book"/>
          <w:color w:val="002060"/>
          <w:sz w:val="24"/>
          <w:szCs w:val="24"/>
        </w:rPr>
        <w:t>hese factors are reshaping the landscape of stomach cancer care in the U.S., driving continuous innovation, expanding treatment accessibility, and contributing to the dynamic growth of the market.</w:t>
      </w:r>
    </w:p>
    <w:p w14:paraId="591107AF" w14:textId="77777777" w:rsidR="00E53214" w:rsidRPr="00E53214" w:rsidRDefault="00E53214" w:rsidP="00E53214">
      <w:pPr>
        <w:spacing w:line="360" w:lineRule="auto"/>
        <w:jc w:val="both"/>
        <w:rPr>
          <w:rFonts w:ascii="Franklin Gothic Book" w:hAnsi="Franklin Gothic Book"/>
          <w:color w:val="002060"/>
          <w:sz w:val="24"/>
          <w:szCs w:val="24"/>
        </w:rPr>
      </w:pPr>
    </w:p>
    <w:p w14:paraId="0E28D794" w14:textId="6A16D11A" w:rsidR="00E53214" w:rsidRDefault="0002370D" w:rsidP="00E53214">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Segmentation</w:t>
      </w:r>
    </w:p>
    <w:p w14:paraId="00B57313" w14:textId="1DFE288A" w:rsidR="0002370D" w:rsidRDefault="00EC4126" w:rsidP="00E53214">
      <w:pPr>
        <w:spacing w:line="360" w:lineRule="auto"/>
        <w:jc w:val="both"/>
        <w:rPr>
          <w:rFonts w:ascii="Franklin Gothic Book" w:hAnsi="Franklin Gothic Book"/>
          <w:b/>
          <w:bCs/>
          <w:color w:val="002060"/>
          <w:sz w:val="24"/>
          <w:szCs w:val="24"/>
        </w:rPr>
      </w:pPr>
      <w:r w:rsidRPr="00EC4126">
        <w:rPr>
          <w:rFonts w:ascii="Arial" w:hAnsi="Arial" w:cs="Arial"/>
          <w:b/>
          <w:bCs/>
          <w:color w:val="002060"/>
          <w:sz w:val="24"/>
          <w:szCs w:val="24"/>
        </w:rPr>
        <w:t>​</w:t>
      </w:r>
      <w:r w:rsidRPr="00EC4126">
        <w:rPr>
          <w:rFonts w:ascii="Franklin Gothic Book" w:hAnsi="Franklin Gothic Book"/>
          <w:color w:val="002060"/>
          <w:sz w:val="24"/>
          <w:szCs w:val="24"/>
        </w:rPr>
        <w:t>The U.S. stomach cancer treatment market is segmented based on various parameters, reflecting the diverse approaches to managing gastric cancer.</w:t>
      </w:r>
    </w:p>
    <w:p w14:paraId="7DA76D5C" w14:textId="406BC9A2" w:rsidR="0002370D" w:rsidRDefault="00EC4126" w:rsidP="00E53214">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w:t>
      </w:r>
      <w:r w:rsidRPr="00EC4126">
        <w:rPr>
          <w:rFonts w:ascii="Franklin Gothic Book" w:hAnsi="Franklin Gothic Book"/>
          <w:b/>
          <w:bCs/>
          <w:color w:val="002060"/>
          <w:sz w:val="24"/>
          <w:szCs w:val="24"/>
        </w:rPr>
        <w:t>By Treatment Type</w:t>
      </w:r>
    </w:p>
    <w:p w14:paraId="020539D1" w14:textId="2AA87789" w:rsidR="00EC4126" w:rsidRDefault="00EC4126" w:rsidP="00EC4126">
      <w:pPr>
        <w:pStyle w:val="ListParagraph"/>
        <w:numPr>
          <w:ilvl w:val="0"/>
          <w:numId w:val="8"/>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Chemotherapy</w:t>
      </w:r>
    </w:p>
    <w:p w14:paraId="18584D22" w14:textId="5AA34228" w:rsidR="00EC4126" w:rsidRDefault="00EC4126" w:rsidP="00EC4126">
      <w:pPr>
        <w:pStyle w:val="ListParagraph"/>
        <w:numPr>
          <w:ilvl w:val="0"/>
          <w:numId w:val="8"/>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Targeted Therapy</w:t>
      </w:r>
    </w:p>
    <w:p w14:paraId="56931E0B" w14:textId="6F59F213" w:rsidR="00EC4126" w:rsidRDefault="00EC4126" w:rsidP="00EC4126">
      <w:pPr>
        <w:pStyle w:val="ListParagraph"/>
        <w:numPr>
          <w:ilvl w:val="0"/>
          <w:numId w:val="8"/>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Immunotherapy</w:t>
      </w:r>
    </w:p>
    <w:p w14:paraId="238CDA7E" w14:textId="2CDA0B51" w:rsidR="00EC4126" w:rsidRDefault="00EC4126" w:rsidP="00EC4126">
      <w:pPr>
        <w:pStyle w:val="ListParagraph"/>
        <w:numPr>
          <w:ilvl w:val="0"/>
          <w:numId w:val="8"/>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Radiation Therapy</w:t>
      </w:r>
    </w:p>
    <w:p w14:paraId="645BD0C1" w14:textId="597EBE24" w:rsidR="00EC4126" w:rsidRDefault="00EC4126" w:rsidP="00EC4126">
      <w:pPr>
        <w:pStyle w:val="ListParagraph"/>
        <w:numPr>
          <w:ilvl w:val="0"/>
          <w:numId w:val="8"/>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Surgery</w:t>
      </w:r>
    </w:p>
    <w:p w14:paraId="02453096" w14:textId="26C73E97" w:rsidR="00EC4126" w:rsidRPr="00EC4126" w:rsidRDefault="00EC4126" w:rsidP="00EC4126">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T</w:t>
      </w:r>
      <w:r w:rsidRPr="00EC4126">
        <w:rPr>
          <w:rFonts w:ascii="Franklin Gothic Book" w:hAnsi="Franklin Gothic Book"/>
          <w:color w:val="002060"/>
          <w:sz w:val="24"/>
          <w:szCs w:val="24"/>
        </w:rPr>
        <w:t>he U.S. stomach cancer treatment market exhibited a dynamic landscape across various treatment modalities.</w:t>
      </w:r>
      <w:r>
        <w:rPr>
          <w:rFonts w:ascii="Franklin Gothic Book" w:hAnsi="Franklin Gothic Book"/>
          <w:color w:val="002060"/>
          <w:sz w:val="24"/>
          <w:szCs w:val="24"/>
        </w:rPr>
        <w:t xml:space="preserve"> </w:t>
      </w:r>
      <w:r w:rsidR="00AE597E">
        <w:rPr>
          <w:rFonts w:ascii="Franklin Gothic Book" w:hAnsi="Franklin Gothic Book"/>
          <w:color w:val="002060"/>
          <w:sz w:val="24"/>
          <w:szCs w:val="24"/>
        </w:rPr>
        <w:t xml:space="preserve">In this segment, </w:t>
      </w:r>
      <w:r w:rsidR="00AE597E" w:rsidRPr="00AE597E">
        <w:rPr>
          <w:rFonts w:ascii="Franklin Gothic Book" w:hAnsi="Franklin Gothic Book"/>
          <w:color w:val="002060"/>
          <w:sz w:val="24"/>
          <w:szCs w:val="24"/>
        </w:rPr>
        <w:t>chemotherapy and targeted therapy are pivotal components, each contributing significantly to patient care and market dynamics.</w:t>
      </w:r>
      <w:r w:rsidR="00AE597E">
        <w:rPr>
          <w:rFonts w:ascii="Franklin Gothic Book" w:hAnsi="Franklin Gothic Book"/>
          <w:color w:val="002060"/>
          <w:sz w:val="24"/>
          <w:szCs w:val="24"/>
        </w:rPr>
        <w:t xml:space="preserve"> </w:t>
      </w:r>
      <w:r w:rsidR="00AE597E" w:rsidRPr="00AE597E">
        <w:rPr>
          <w:rFonts w:ascii="Franklin Gothic Book" w:hAnsi="Franklin Gothic Book"/>
          <w:color w:val="002060"/>
          <w:sz w:val="24"/>
          <w:szCs w:val="24"/>
        </w:rPr>
        <w:t>As of 2024, chemotherapy maintained a substantial presence, accounting for over 4</w:t>
      </w:r>
      <w:r w:rsidR="00AE597E">
        <w:rPr>
          <w:rFonts w:ascii="Franklin Gothic Book" w:hAnsi="Franklin Gothic Book"/>
          <w:color w:val="002060"/>
          <w:sz w:val="24"/>
          <w:szCs w:val="24"/>
        </w:rPr>
        <w:t>0-45</w:t>
      </w:r>
      <w:r w:rsidR="00AE597E" w:rsidRPr="00AE597E">
        <w:rPr>
          <w:rFonts w:ascii="Franklin Gothic Book" w:hAnsi="Franklin Gothic Book"/>
          <w:color w:val="002060"/>
          <w:sz w:val="24"/>
          <w:szCs w:val="24"/>
        </w:rPr>
        <w:t>% of the market share, primarily due to its established role in both early-stage and advanced treatments.</w:t>
      </w:r>
      <w:r w:rsidR="00AE597E">
        <w:rPr>
          <w:rFonts w:ascii="Franklin Gothic Book" w:hAnsi="Franklin Gothic Book"/>
          <w:color w:val="002060"/>
          <w:sz w:val="24"/>
          <w:szCs w:val="24"/>
        </w:rPr>
        <w:t xml:space="preserve"> </w:t>
      </w:r>
      <w:r w:rsidR="00AE597E" w:rsidRPr="00AE597E">
        <w:rPr>
          <w:rFonts w:ascii="Franklin Gothic Book" w:hAnsi="Franklin Gothic Book"/>
          <w:color w:val="002060"/>
          <w:sz w:val="24"/>
          <w:szCs w:val="24"/>
        </w:rPr>
        <w:t xml:space="preserve">The growth of targeted therapies is highlighted by the approval of groundbreaking treatments like </w:t>
      </w:r>
      <w:proofErr w:type="spellStart"/>
      <w:r w:rsidR="00AE597E" w:rsidRPr="00AE597E">
        <w:rPr>
          <w:rFonts w:ascii="Franklin Gothic Book" w:hAnsi="Franklin Gothic Book"/>
          <w:color w:val="002060"/>
          <w:sz w:val="24"/>
          <w:szCs w:val="24"/>
        </w:rPr>
        <w:t>trastuzumab</w:t>
      </w:r>
      <w:proofErr w:type="spellEnd"/>
      <w:r w:rsidR="00AE597E" w:rsidRPr="00AE597E">
        <w:rPr>
          <w:rFonts w:ascii="Franklin Gothic Book" w:hAnsi="Franklin Gothic Book"/>
          <w:color w:val="002060"/>
          <w:sz w:val="24"/>
          <w:szCs w:val="24"/>
        </w:rPr>
        <w:t xml:space="preserve"> </w:t>
      </w:r>
      <w:proofErr w:type="spellStart"/>
      <w:r w:rsidR="00AE597E" w:rsidRPr="00AE597E">
        <w:rPr>
          <w:rFonts w:ascii="Franklin Gothic Book" w:hAnsi="Franklin Gothic Book"/>
          <w:color w:val="002060"/>
          <w:sz w:val="24"/>
          <w:szCs w:val="24"/>
        </w:rPr>
        <w:t>deruxtecan</w:t>
      </w:r>
      <w:proofErr w:type="spellEnd"/>
      <w:r w:rsidR="00AE597E">
        <w:rPr>
          <w:rFonts w:ascii="Franklin Gothic Book" w:hAnsi="Franklin Gothic Book"/>
          <w:color w:val="002060"/>
          <w:sz w:val="24"/>
          <w:szCs w:val="24"/>
        </w:rPr>
        <w:t xml:space="preserve">, </w:t>
      </w:r>
      <w:r w:rsidR="00AE597E" w:rsidRPr="00AE597E">
        <w:rPr>
          <w:rFonts w:ascii="Franklin Gothic Book" w:hAnsi="Franklin Gothic Book"/>
          <w:color w:val="002060"/>
          <w:sz w:val="24"/>
          <w:szCs w:val="24"/>
        </w:rPr>
        <w:t>an antibody-drug conjugate that pairs trastuzumab with chemotherapy, providing substantial survival benefits for patients with HER2-positive gastric cancer.</w:t>
      </w:r>
      <w:r w:rsidR="00AE597E">
        <w:rPr>
          <w:rFonts w:ascii="Franklin Gothic Book" w:hAnsi="Franklin Gothic Book"/>
          <w:color w:val="002060"/>
          <w:sz w:val="24"/>
          <w:szCs w:val="24"/>
        </w:rPr>
        <w:t xml:space="preserve"> </w:t>
      </w:r>
      <w:r w:rsidR="00AE597E" w:rsidRPr="00AE597E">
        <w:rPr>
          <w:rFonts w:ascii="Franklin Gothic Book" w:hAnsi="Franklin Gothic Book"/>
          <w:color w:val="002060"/>
          <w:sz w:val="24"/>
          <w:szCs w:val="24"/>
        </w:rPr>
        <w:t xml:space="preserve">Immunotherapy, though currently representing a smaller portion of the market, is experiencing rapid growth, driven by the approval of novel agents like PD-1/PD-L1 inhibitors, which have shown promise in enhancing patient survival </w:t>
      </w:r>
      <w:r w:rsidR="00441F26" w:rsidRPr="00B8636E">
        <w:rPr>
          <w:rFonts w:ascii="Franklin Gothic Book" w:hAnsi="Franklin Gothic Book"/>
          <w:noProof/>
          <w:lang w:eastAsia="en-IN"/>
        </w:rPr>
        <w:drawing>
          <wp:anchor distT="0" distB="0" distL="0" distR="0" simplePos="0" relativeHeight="251663360" behindDoc="1" locked="0" layoutInCell="1" allowOverlap="1" wp14:anchorId="52171B16" wp14:editId="186994D8">
            <wp:simplePos x="0" y="0"/>
            <wp:positionH relativeFrom="page">
              <wp:posOffset>-1158240</wp:posOffset>
            </wp:positionH>
            <wp:positionV relativeFrom="page">
              <wp:posOffset>-762000</wp:posOffset>
            </wp:positionV>
            <wp:extent cx="10220215" cy="14454202"/>
            <wp:effectExtent l="0" t="0" r="0" b="5080"/>
            <wp:wrapNone/>
            <wp:docPr id="636725626" name="Picture 6367256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E597E" w:rsidRPr="00AE597E">
        <w:rPr>
          <w:rFonts w:ascii="Franklin Gothic Book" w:hAnsi="Franklin Gothic Book"/>
          <w:color w:val="002060"/>
          <w:sz w:val="24"/>
          <w:szCs w:val="24"/>
        </w:rPr>
        <w:t>rates.</w:t>
      </w:r>
      <w:r w:rsidR="00AE597E">
        <w:rPr>
          <w:rFonts w:ascii="Franklin Gothic Book" w:hAnsi="Franklin Gothic Book"/>
          <w:color w:val="002060"/>
          <w:sz w:val="24"/>
          <w:szCs w:val="24"/>
        </w:rPr>
        <w:t xml:space="preserve"> </w:t>
      </w:r>
      <w:r w:rsidR="00AE597E" w:rsidRPr="00AE597E">
        <w:rPr>
          <w:rFonts w:ascii="Franklin Gothic Book" w:hAnsi="Franklin Gothic Book"/>
          <w:color w:val="002060"/>
          <w:sz w:val="24"/>
          <w:szCs w:val="24"/>
        </w:rPr>
        <w:t xml:space="preserve">Radiation therapy and surgery remain crucial components of treatment, especially for managing localized </w:t>
      </w:r>
      <w:proofErr w:type="spellStart"/>
      <w:r w:rsidR="00AE597E" w:rsidRPr="00AE597E">
        <w:rPr>
          <w:rFonts w:ascii="Franklin Gothic Book" w:hAnsi="Franklin Gothic Book"/>
          <w:color w:val="002060"/>
          <w:sz w:val="24"/>
          <w:szCs w:val="24"/>
        </w:rPr>
        <w:t>tumors</w:t>
      </w:r>
      <w:proofErr w:type="spellEnd"/>
      <w:r w:rsidR="00AE597E" w:rsidRPr="00AE597E">
        <w:rPr>
          <w:rFonts w:ascii="Franklin Gothic Book" w:hAnsi="Franklin Gothic Book"/>
          <w:color w:val="002060"/>
          <w:sz w:val="24"/>
          <w:szCs w:val="24"/>
        </w:rPr>
        <w:t xml:space="preserve"> and providing palliative care. Meanwhile, the treatment landscape is evolving, with advancements in targeted and immunotherapies driving a shift toward more personalized and effective approaches to treating stomach cancer in the U.S.</w:t>
      </w:r>
    </w:p>
    <w:p w14:paraId="2154FFB3" w14:textId="77777777" w:rsidR="00EC4126" w:rsidRDefault="00EC4126" w:rsidP="00EC4126">
      <w:pPr>
        <w:spacing w:line="360" w:lineRule="auto"/>
        <w:jc w:val="both"/>
        <w:rPr>
          <w:rFonts w:ascii="Franklin Gothic Book" w:hAnsi="Franklin Gothic Book"/>
          <w:b/>
          <w:bCs/>
          <w:color w:val="002060"/>
          <w:sz w:val="24"/>
          <w:szCs w:val="24"/>
        </w:rPr>
      </w:pPr>
    </w:p>
    <w:p w14:paraId="43D6B938" w14:textId="52710023" w:rsidR="00EC4126" w:rsidRDefault="00EC4126" w:rsidP="00EC4126">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w:t>
      </w:r>
      <w:r w:rsidRPr="00EC4126">
        <w:rPr>
          <w:rFonts w:ascii="Franklin Gothic Book" w:hAnsi="Franklin Gothic Book"/>
          <w:b/>
          <w:bCs/>
          <w:color w:val="002060"/>
          <w:sz w:val="24"/>
          <w:szCs w:val="24"/>
        </w:rPr>
        <w:t>By Drug Class</w:t>
      </w:r>
    </w:p>
    <w:p w14:paraId="19D6BAFF" w14:textId="1ADCE198" w:rsidR="00EC4126" w:rsidRDefault="00EC4126" w:rsidP="00EC4126">
      <w:pPr>
        <w:pStyle w:val="ListParagraph"/>
        <w:numPr>
          <w:ilvl w:val="0"/>
          <w:numId w:val="9"/>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HER2 Antagonists</w:t>
      </w:r>
    </w:p>
    <w:p w14:paraId="76F795AA" w14:textId="684BB5DC" w:rsidR="00EC4126" w:rsidRDefault="00EC4126" w:rsidP="00EC4126">
      <w:pPr>
        <w:pStyle w:val="ListParagraph"/>
        <w:numPr>
          <w:ilvl w:val="0"/>
          <w:numId w:val="9"/>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PD-1/PD-L1 Inhibitors</w:t>
      </w:r>
    </w:p>
    <w:p w14:paraId="2CFF9CB3" w14:textId="52E96C19" w:rsidR="00EC4126" w:rsidRDefault="00EC4126" w:rsidP="00EC4126">
      <w:pPr>
        <w:pStyle w:val="ListParagraph"/>
        <w:numPr>
          <w:ilvl w:val="0"/>
          <w:numId w:val="9"/>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VEGFR2 Antagonists</w:t>
      </w:r>
    </w:p>
    <w:p w14:paraId="7B2A83F9" w14:textId="1C524368" w:rsidR="00EC4126" w:rsidRDefault="00AE597E" w:rsidP="00EC4126">
      <w:pPr>
        <w:spacing w:line="360" w:lineRule="auto"/>
        <w:jc w:val="both"/>
        <w:rPr>
          <w:rFonts w:ascii="Franklin Gothic Book" w:hAnsi="Franklin Gothic Book"/>
          <w:b/>
          <w:bCs/>
          <w:color w:val="002060"/>
          <w:sz w:val="24"/>
          <w:szCs w:val="24"/>
        </w:rPr>
      </w:pPr>
      <w:r w:rsidRPr="00AE597E">
        <w:rPr>
          <w:rFonts w:ascii="Arial" w:hAnsi="Arial" w:cs="Arial"/>
          <w:b/>
          <w:bCs/>
          <w:color w:val="002060"/>
          <w:sz w:val="24"/>
          <w:szCs w:val="24"/>
        </w:rPr>
        <w:t>​</w:t>
      </w:r>
      <w:r w:rsidRPr="00AE597E">
        <w:rPr>
          <w:rFonts w:ascii="Franklin Gothic Book" w:hAnsi="Franklin Gothic Book"/>
          <w:color w:val="002060"/>
          <w:sz w:val="24"/>
          <w:szCs w:val="24"/>
        </w:rPr>
        <w:t xml:space="preserve">In the U.S. stomach cancer treatment market, drug classes such as HER2 antagonists, PD-1/PD-L1 inhibitors, and VEGFR2 antagonists are pivotal in shaping the therapeutic landscape. HER2 antagonists, exemplified by trastuzumab </w:t>
      </w:r>
      <w:r>
        <w:rPr>
          <w:rFonts w:ascii="Franklin Gothic Book" w:hAnsi="Franklin Gothic Book"/>
          <w:color w:val="002060"/>
          <w:sz w:val="24"/>
          <w:szCs w:val="24"/>
        </w:rPr>
        <w:t>is</w:t>
      </w:r>
      <w:r w:rsidRPr="00AE597E">
        <w:rPr>
          <w:rFonts w:ascii="Franklin Gothic Book" w:hAnsi="Franklin Gothic Book"/>
          <w:color w:val="002060"/>
          <w:sz w:val="24"/>
          <w:szCs w:val="24"/>
        </w:rPr>
        <w:t xml:space="preserve"> central to treating HER2-positive gastric cancers.</w:t>
      </w:r>
      <w:r>
        <w:rPr>
          <w:rFonts w:ascii="Franklin Gothic Book" w:hAnsi="Franklin Gothic Book"/>
          <w:color w:val="002060"/>
          <w:sz w:val="24"/>
          <w:szCs w:val="24"/>
        </w:rPr>
        <w:t xml:space="preserve"> </w:t>
      </w:r>
      <w:r w:rsidRPr="00AE597E">
        <w:rPr>
          <w:rFonts w:ascii="Franklin Gothic Book" w:hAnsi="Franklin Gothic Book"/>
          <w:color w:val="002060"/>
          <w:sz w:val="24"/>
          <w:szCs w:val="24"/>
        </w:rPr>
        <w:t xml:space="preserve">PD-1/PD-L1 inhibitors, like pembrolizumab and nivolumab, have proven effective in treating advanced gastric cancer, especially in </w:t>
      </w:r>
      <w:proofErr w:type="spellStart"/>
      <w:r w:rsidRPr="00AE597E">
        <w:rPr>
          <w:rFonts w:ascii="Franklin Gothic Book" w:hAnsi="Franklin Gothic Book"/>
          <w:color w:val="002060"/>
          <w:sz w:val="24"/>
          <w:szCs w:val="24"/>
        </w:rPr>
        <w:t>tumors</w:t>
      </w:r>
      <w:proofErr w:type="spellEnd"/>
      <w:r w:rsidRPr="00AE597E">
        <w:rPr>
          <w:rFonts w:ascii="Franklin Gothic Book" w:hAnsi="Franklin Gothic Book"/>
          <w:color w:val="002060"/>
          <w:sz w:val="24"/>
          <w:szCs w:val="24"/>
        </w:rPr>
        <w:t xml:space="preserve"> with microsatellite instability-high or mismatch repair deficiency</w:t>
      </w:r>
      <w:r>
        <w:rPr>
          <w:rFonts w:ascii="Franklin Gothic Book" w:hAnsi="Franklin Gothic Book"/>
          <w:color w:val="002060"/>
          <w:sz w:val="24"/>
          <w:szCs w:val="24"/>
        </w:rPr>
        <w:t xml:space="preserve">. </w:t>
      </w:r>
      <w:r w:rsidRPr="00AE597E">
        <w:rPr>
          <w:rFonts w:ascii="Franklin Gothic Book" w:hAnsi="Franklin Gothic Book"/>
          <w:color w:val="002060"/>
          <w:sz w:val="24"/>
          <w:szCs w:val="24"/>
        </w:rPr>
        <w:t xml:space="preserve">In 2024, VEGFR2 antagonists held a significant market share due to their essential role in inhibiting blood vessel formation in </w:t>
      </w:r>
      <w:proofErr w:type="spellStart"/>
      <w:r w:rsidRPr="00AE597E">
        <w:rPr>
          <w:rFonts w:ascii="Franklin Gothic Book" w:hAnsi="Franklin Gothic Book"/>
          <w:color w:val="002060"/>
          <w:sz w:val="24"/>
          <w:szCs w:val="24"/>
        </w:rPr>
        <w:t>tumors</w:t>
      </w:r>
      <w:proofErr w:type="spellEnd"/>
      <w:r w:rsidRPr="00AE597E">
        <w:rPr>
          <w:rFonts w:ascii="Franklin Gothic Book" w:hAnsi="Franklin Gothic Book"/>
          <w:color w:val="002060"/>
          <w:sz w:val="24"/>
          <w:szCs w:val="24"/>
        </w:rPr>
        <w:t>.</w:t>
      </w:r>
      <w:r>
        <w:rPr>
          <w:rFonts w:ascii="Franklin Gothic Book" w:hAnsi="Franklin Gothic Book"/>
          <w:color w:val="002060"/>
          <w:sz w:val="24"/>
          <w:szCs w:val="24"/>
        </w:rPr>
        <w:t xml:space="preserve"> </w:t>
      </w:r>
      <w:r w:rsidRPr="00AE597E">
        <w:rPr>
          <w:rFonts w:ascii="Franklin Gothic Book" w:hAnsi="Franklin Gothic Book"/>
          <w:color w:val="002060"/>
          <w:sz w:val="24"/>
          <w:szCs w:val="24"/>
        </w:rPr>
        <w:t>VEGFR2 inhibitors, such as ramucirumab help</w:t>
      </w:r>
      <w:r>
        <w:rPr>
          <w:rFonts w:ascii="Franklin Gothic Book" w:hAnsi="Franklin Gothic Book"/>
          <w:color w:val="002060"/>
          <w:sz w:val="24"/>
          <w:szCs w:val="24"/>
        </w:rPr>
        <w:t>s to</w:t>
      </w:r>
      <w:r w:rsidRPr="00AE597E">
        <w:rPr>
          <w:rFonts w:ascii="Franklin Gothic Book" w:hAnsi="Franklin Gothic Book"/>
          <w:color w:val="002060"/>
          <w:sz w:val="24"/>
          <w:szCs w:val="24"/>
        </w:rPr>
        <w:t xml:space="preserve"> prevent </w:t>
      </w:r>
      <w:proofErr w:type="spellStart"/>
      <w:r w:rsidRPr="00AE597E">
        <w:rPr>
          <w:rFonts w:ascii="Franklin Gothic Book" w:hAnsi="Franklin Gothic Book"/>
          <w:color w:val="002060"/>
          <w:sz w:val="24"/>
          <w:szCs w:val="24"/>
        </w:rPr>
        <w:t>tumor</w:t>
      </w:r>
      <w:proofErr w:type="spellEnd"/>
      <w:r w:rsidRPr="00AE597E">
        <w:rPr>
          <w:rFonts w:ascii="Franklin Gothic Book" w:hAnsi="Franklin Gothic Book"/>
          <w:color w:val="002060"/>
          <w:sz w:val="24"/>
          <w:szCs w:val="24"/>
        </w:rPr>
        <w:t xml:space="preserve"> growth by blocking angiogenesis.</w:t>
      </w:r>
      <w:r>
        <w:rPr>
          <w:rFonts w:ascii="Franklin Gothic Book" w:hAnsi="Franklin Gothic Book"/>
          <w:color w:val="002060"/>
          <w:sz w:val="24"/>
          <w:szCs w:val="24"/>
        </w:rPr>
        <w:t xml:space="preserve"> </w:t>
      </w:r>
      <w:r w:rsidRPr="00AE597E">
        <w:rPr>
          <w:rFonts w:ascii="Franklin Gothic Book" w:hAnsi="Franklin Gothic Book"/>
          <w:color w:val="002060"/>
          <w:sz w:val="24"/>
          <w:szCs w:val="24"/>
        </w:rPr>
        <w:t>Collectively, these drug classes contribute to a multifaceted approach in treating stomach cancer, enhancing survival rates and offering personalized treatment options for patients.</w:t>
      </w:r>
    </w:p>
    <w:p w14:paraId="5AEF60D4" w14:textId="77777777" w:rsidR="00AE597E" w:rsidRDefault="00AE597E" w:rsidP="00EC4126">
      <w:pPr>
        <w:spacing w:line="360" w:lineRule="auto"/>
        <w:jc w:val="both"/>
        <w:rPr>
          <w:rFonts w:ascii="Franklin Gothic Book" w:hAnsi="Franklin Gothic Book"/>
          <w:b/>
          <w:bCs/>
          <w:color w:val="002060"/>
          <w:sz w:val="24"/>
          <w:szCs w:val="24"/>
        </w:rPr>
      </w:pPr>
    </w:p>
    <w:p w14:paraId="21C971AD" w14:textId="16FF4B10" w:rsidR="00EC4126" w:rsidRDefault="00EC4126" w:rsidP="00EC4126">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lastRenderedPageBreak/>
        <w:t>U.S. Stomach Cancer Treatment Market</w:t>
      </w:r>
      <w:r>
        <w:rPr>
          <w:rFonts w:ascii="Franklin Gothic Book" w:hAnsi="Franklin Gothic Book"/>
          <w:b/>
          <w:bCs/>
          <w:color w:val="002060"/>
          <w:sz w:val="24"/>
          <w:szCs w:val="24"/>
        </w:rPr>
        <w:t xml:space="preserve">, </w:t>
      </w:r>
      <w:r w:rsidRPr="00EC4126">
        <w:rPr>
          <w:rFonts w:ascii="Franklin Gothic Book" w:hAnsi="Franklin Gothic Book"/>
          <w:b/>
          <w:bCs/>
          <w:color w:val="002060"/>
          <w:sz w:val="24"/>
          <w:szCs w:val="24"/>
        </w:rPr>
        <w:t>By Route of Administration</w:t>
      </w:r>
    </w:p>
    <w:p w14:paraId="63AE5E69" w14:textId="4A73A585" w:rsidR="00EC4126" w:rsidRDefault="00EC4126" w:rsidP="00EC4126">
      <w:pPr>
        <w:pStyle w:val="ListParagraph"/>
        <w:numPr>
          <w:ilvl w:val="0"/>
          <w:numId w:val="10"/>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Injectable</w:t>
      </w:r>
    </w:p>
    <w:p w14:paraId="56501C4D" w14:textId="1C0B4836" w:rsidR="00EC4126" w:rsidRDefault="00EC4126" w:rsidP="00EC4126">
      <w:pPr>
        <w:pStyle w:val="ListParagraph"/>
        <w:numPr>
          <w:ilvl w:val="0"/>
          <w:numId w:val="10"/>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Oral</w:t>
      </w:r>
    </w:p>
    <w:p w14:paraId="34F7657E" w14:textId="0C434020" w:rsidR="00AE597E" w:rsidRPr="00AE597E" w:rsidRDefault="00AE597E" w:rsidP="00EC4126">
      <w:pPr>
        <w:spacing w:line="360" w:lineRule="auto"/>
        <w:jc w:val="both"/>
        <w:rPr>
          <w:rFonts w:ascii="Franklin Gothic Book" w:hAnsi="Franklin Gothic Book"/>
          <w:color w:val="002060"/>
          <w:sz w:val="24"/>
          <w:szCs w:val="24"/>
        </w:rPr>
      </w:pPr>
      <w:r w:rsidRPr="00AE597E">
        <w:rPr>
          <w:rFonts w:ascii="Franklin Gothic Book" w:hAnsi="Franklin Gothic Book"/>
          <w:color w:val="002060"/>
          <w:sz w:val="24"/>
          <w:szCs w:val="24"/>
        </w:rPr>
        <w:t>In the U.S. stomach cancer treatment market, the route of administration significantly influences therapeutic choices and patient outcomes. Injectable treatments, encompassing chemotherapy, targeted therapies, and immunotherapies, have traditionally dominated the market due to their established efficacy and comprehensive clinical validation.</w:t>
      </w:r>
      <w:r>
        <w:rPr>
          <w:rFonts w:ascii="Franklin Gothic Book" w:hAnsi="Franklin Gothic Book"/>
          <w:color w:val="002060"/>
          <w:sz w:val="24"/>
          <w:szCs w:val="24"/>
        </w:rPr>
        <w:t xml:space="preserve"> </w:t>
      </w:r>
      <w:r w:rsidRPr="00AE597E">
        <w:rPr>
          <w:rFonts w:ascii="Franklin Gothic Book" w:hAnsi="Franklin Gothic Book"/>
          <w:color w:val="002060"/>
          <w:sz w:val="24"/>
          <w:szCs w:val="24"/>
        </w:rPr>
        <w:t xml:space="preserve">Conversely, oral therapies are gaining traction, particularly for patients seeking more convenient and less invasive treatment options. These include oral </w:t>
      </w:r>
      <w:r w:rsidR="00441F26" w:rsidRPr="00B8636E">
        <w:rPr>
          <w:rFonts w:ascii="Franklin Gothic Book" w:hAnsi="Franklin Gothic Book"/>
          <w:noProof/>
          <w:lang w:eastAsia="en-IN"/>
        </w:rPr>
        <w:drawing>
          <wp:anchor distT="0" distB="0" distL="0" distR="0" simplePos="0" relativeHeight="251665408" behindDoc="1" locked="0" layoutInCell="1" allowOverlap="1" wp14:anchorId="0579BF94" wp14:editId="0AFFB477">
            <wp:simplePos x="0" y="0"/>
            <wp:positionH relativeFrom="page">
              <wp:posOffset>-533400</wp:posOffset>
            </wp:positionH>
            <wp:positionV relativeFrom="page">
              <wp:align>top</wp:align>
            </wp:positionV>
            <wp:extent cx="10220215" cy="14454202"/>
            <wp:effectExtent l="0" t="0" r="0" b="5080"/>
            <wp:wrapNone/>
            <wp:docPr id="1220235447" name="Picture 12202354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E597E">
        <w:rPr>
          <w:rFonts w:ascii="Franklin Gothic Book" w:hAnsi="Franklin Gothic Book"/>
          <w:color w:val="002060"/>
          <w:sz w:val="24"/>
          <w:szCs w:val="24"/>
        </w:rPr>
        <w:t>chemotherapy agents and targeted therapies, which offer the advantage of home administration, potentially improving patient adherence and quality of life.</w:t>
      </w:r>
    </w:p>
    <w:p w14:paraId="5B1178E3" w14:textId="51D39AE7" w:rsidR="00AE597E" w:rsidRDefault="00AE597E" w:rsidP="00EC4126">
      <w:pPr>
        <w:spacing w:line="360" w:lineRule="auto"/>
        <w:jc w:val="both"/>
        <w:rPr>
          <w:rFonts w:ascii="Franklin Gothic Book" w:hAnsi="Franklin Gothic Book"/>
          <w:b/>
          <w:bCs/>
          <w:color w:val="002060"/>
          <w:sz w:val="24"/>
          <w:szCs w:val="24"/>
        </w:rPr>
      </w:pPr>
    </w:p>
    <w:p w14:paraId="42CE9FDC" w14:textId="3C814299" w:rsidR="00EC4126" w:rsidRDefault="00EC4126" w:rsidP="00EC4126">
      <w:pPr>
        <w:spacing w:line="360" w:lineRule="auto"/>
        <w:jc w:val="both"/>
        <w:rPr>
          <w:rFonts w:ascii="Franklin Gothic Book" w:hAnsi="Franklin Gothic Book"/>
          <w:b/>
          <w:bCs/>
          <w:color w:val="002060"/>
          <w:sz w:val="24"/>
          <w:szCs w:val="24"/>
        </w:rPr>
      </w:pPr>
      <w:r w:rsidRPr="00E53214">
        <w:rPr>
          <w:rFonts w:ascii="Franklin Gothic Book" w:hAnsi="Franklin Gothic Book"/>
          <w:b/>
          <w:bCs/>
          <w:color w:val="002060"/>
          <w:sz w:val="24"/>
          <w:szCs w:val="24"/>
        </w:rPr>
        <w:t>U.S. Stomach Cancer Treatment Market</w:t>
      </w:r>
      <w:r>
        <w:rPr>
          <w:rFonts w:ascii="Franklin Gothic Book" w:hAnsi="Franklin Gothic Book"/>
          <w:b/>
          <w:bCs/>
          <w:color w:val="002060"/>
          <w:sz w:val="24"/>
          <w:szCs w:val="24"/>
        </w:rPr>
        <w:t xml:space="preserve">, </w:t>
      </w:r>
      <w:r w:rsidRPr="00EC4126">
        <w:rPr>
          <w:rFonts w:ascii="Franklin Gothic Book" w:hAnsi="Franklin Gothic Book"/>
          <w:b/>
          <w:bCs/>
          <w:color w:val="002060"/>
          <w:sz w:val="24"/>
          <w:szCs w:val="24"/>
        </w:rPr>
        <w:t>By End User</w:t>
      </w:r>
    </w:p>
    <w:p w14:paraId="0671B7F6" w14:textId="3D7FD99B" w:rsidR="00EC4126" w:rsidRDefault="00EC4126" w:rsidP="00EC4126">
      <w:pPr>
        <w:pStyle w:val="ListParagraph"/>
        <w:numPr>
          <w:ilvl w:val="0"/>
          <w:numId w:val="11"/>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Hospitals</w:t>
      </w:r>
    </w:p>
    <w:p w14:paraId="0ED645EA" w14:textId="043BFC1B" w:rsidR="00EC4126" w:rsidRDefault="00EC4126" w:rsidP="00EC4126">
      <w:pPr>
        <w:pStyle w:val="ListParagraph"/>
        <w:numPr>
          <w:ilvl w:val="0"/>
          <w:numId w:val="11"/>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Clinics</w:t>
      </w:r>
    </w:p>
    <w:p w14:paraId="6D206634" w14:textId="4651CD60" w:rsidR="00EC4126" w:rsidRDefault="00EC4126" w:rsidP="00EC4126">
      <w:pPr>
        <w:pStyle w:val="ListParagraph"/>
        <w:numPr>
          <w:ilvl w:val="0"/>
          <w:numId w:val="11"/>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 xml:space="preserve">Ambulatory Surgical </w:t>
      </w:r>
      <w:proofErr w:type="spellStart"/>
      <w:r w:rsidRPr="00EC4126">
        <w:rPr>
          <w:rFonts w:ascii="Franklin Gothic Book" w:hAnsi="Franklin Gothic Book"/>
          <w:b/>
          <w:bCs/>
          <w:color w:val="002060"/>
          <w:sz w:val="24"/>
          <w:szCs w:val="24"/>
        </w:rPr>
        <w:t>Centers</w:t>
      </w:r>
      <w:proofErr w:type="spellEnd"/>
    </w:p>
    <w:p w14:paraId="428DD84D" w14:textId="5A89069E" w:rsidR="00EC4126" w:rsidRPr="00EC4126" w:rsidRDefault="00EC4126" w:rsidP="00EC4126">
      <w:pPr>
        <w:pStyle w:val="ListParagraph"/>
        <w:numPr>
          <w:ilvl w:val="0"/>
          <w:numId w:val="11"/>
        </w:numPr>
        <w:spacing w:line="360" w:lineRule="auto"/>
        <w:jc w:val="both"/>
        <w:rPr>
          <w:rFonts w:ascii="Franklin Gothic Book" w:hAnsi="Franklin Gothic Book"/>
          <w:b/>
          <w:bCs/>
          <w:color w:val="002060"/>
          <w:sz w:val="24"/>
          <w:szCs w:val="24"/>
        </w:rPr>
      </w:pPr>
      <w:r w:rsidRPr="00EC4126">
        <w:rPr>
          <w:rFonts w:ascii="Franklin Gothic Book" w:hAnsi="Franklin Gothic Book"/>
          <w:b/>
          <w:bCs/>
          <w:color w:val="002060"/>
          <w:sz w:val="24"/>
          <w:szCs w:val="24"/>
        </w:rPr>
        <w:t xml:space="preserve">Specialized Cancer Treatment </w:t>
      </w:r>
      <w:proofErr w:type="spellStart"/>
      <w:r w:rsidRPr="00EC4126">
        <w:rPr>
          <w:rFonts w:ascii="Franklin Gothic Book" w:hAnsi="Franklin Gothic Book"/>
          <w:b/>
          <w:bCs/>
          <w:color w:val="002060"/>
          <w:sz w:val="24"/>
          <w:szCs w:val="24"/>
        </w:rPr>
        <w:t>Centers</w:t>
      </w:r>
      <w:proofErr w:type="spellEnd"/>
    </w:p>
    <w:p w14:paraId="24098808" w14:textId="720896B4" w:rsidR="00EC4126" w:rsidRPr="005141C9" w:rsidRDefault="005141C9" w:rsidP="00EC4126">
      <w:pPr>
        <w:spacing w:line="360" w:lineRule="auto"/>
        <w:jc w:val="both"/>
        <w:rPr>
          <w:rFonts w:ascii="Franklin Gothic Book" w:hAnsi="Franklin Gothic Book"/>
          <w:color w:val="002060"/>
          <w:sz w:val="24"/>
          <w:szCs w:val="24"/>
        </w:rPr>
      </w:pPr>
      <w:r w:rsidRPr="005141C9">
        <w:rPr>
          <w:rFonts w:ascii="Franklin Gothic Book" w:hAnsi="Franklin Gothic Book"/>
          <w:color w:val="002060"/>
          <w:sz w:val="24"/>
          <w:szCs w:val="24"/>
        </w:rPr>
        <w:t>In the U.S. stomach cancer treatment market, the distribution of care across various healthcare settings</w:t>
      </w:r>
      <w:r>
        <w:rPr>
          <w:rFonts w:ascii="Franklin Gothic Book" w:hAnsi="Franklin Gothic Book"/>
          <w:color w:val="002060"/>
          <w:sz w:val="24"/>
          <w:szCs w:val="24"/>
        </w:rPr>
        <w:t xml:space="preserve">, </w:t>
      </w:r>
      <w:r w:rsidRPr="005141C9">
        <w:rPr>
          <w:rFonts w:ascii="Franklin Gothic Book" w:hAnsi="Franklin Gothic Book"/>
          <w:color w:val="002060"/>
          <w:sz w:val="24"/>
          <w:szCs w:val="24"/>
        </w:rPr>
        <w:t xml:space="preserve">hospitals, clinics, ambulatory surgical </w:t>
      </w:r>
      <w:proofErr w:type="spellStart"/>
      <w:r w:rsidRPr="005141C9">
        <w:rPr>
          <w:rFonts w:ascii="Franklin Gothic Book" w:hAnsi="Franklin Gothic Book"/>
          <w:color w:val="002060"/>
          <w:sz w:val="24"/>
          <w:szCs w:val="24"/>
        </w:rPr>
        <w:t>centers</w:t>
      </w:r>
      <w:proofErr w:type="spellEnd"/>
      <w:r w:rsidRPr="005141C9">
        <w:rPr>
          <w:rFonts w:ascii="Franklin Gothic Book" w:hAnsi="Franklin Gothic Book"/>
          <w:color w:val="002060"/>
          <w:sz w:val="24"/>
          <w:szCs w:val="24"/>
        </w:rPr>
        <w:t xml:space="preserve"> (ASCs), and specialized cancer treatment </w:t>
      </w:r>
      <w:proofErr w:type="spellStart"/>
      <w:r w:rsidRPr="005141C9">
        <w:rPr>
          <w:rFonts w:ascii="Franklin Gothic Book" w:hAnsi="Franklin Gothic Book"/>
          <w:color w:val="002060"/>
          <w:sz w:val="24"/>
          <w:szCs w:val="24"/>
        </w:rPr>
        <w:t>centers</w:t>
      </w:r>
      <w:proofErr w:type="spellEnd"/>
      <w:r>
        <w:rPr>
          <w:rFonts w:ascii="Franklin Gothic Book" w:hAnsi="Franklin Gothic Book"/>
          <w:color w:val="002060"/>
          <w:sz w:val="24"/>
          <w:szCs w:val="24"/>
        </w:rPr>
        <w:t xml:space="preserve">, </w:t>
      </w:r>
      <w:r w:rsidRPr="005141C9">
        <w:rPr>
          <w:rFonts w:ascii="Franklin Gothic Book" w:hAnsi="Franklin Gothic Book"/>
          <w:color w:val="002060"/>
          <w:sz w:val="24"/>
          <w:szCs w:val="24"/>
        </w:rPr>
        <w:t>reflects the complexity and evolving nature of cancer care. Hospitals remain the predominant setting for stomach cancer treatment, attributed to their comprehensive infrastructure, multidisciplinary teams, and capacity for complex procedures</w:t>
      </w:r>
      <w:r>
        <w:rPr>
          <w:rFonts w:ascii="Franklin Gothic Book" w:hAnsi="Franklin Gothic Book"/>
          <w:color w:val="002060"/>
          <w:sz w:val="24"/>
          <w:szCs w:val="24"/>
        </w:rPr>
        <w:t xml:space="preserve">. </w:t>
      </w:r>
      <w:r w:rsidRPr="005141C9">
        <w:rPr>
          <w:rFonts w:ascii="Franklin Gothic Book" w:hAnsi="Franklin Gothic Book"/>
          <w:color w:val="002060"/>
          <w:sz w:val="24"/>
          <w:szCs w:val="24"/>
        </w:rPr>
        <w:t xml:space="preserve">Specialized cancer treatment </w:t>
      </w:r>
      <w:proofErr w:type="spellStart"/>
      <w:r w:rsidRPr="005141C9">
        <w:rPr>
          <w:rFonts w:ascii="Franklin Gothic Book" w:hAnsi="Franklin Gothic Book"/>
          <w:color w:val="002060"/>
          <w:sz w:val="24"/>
          <w:szCs w:val="24"/>
        </w:rPr>
        <w:t>centers</w:t>
      </w:r>
      <w:proofErr w:type="spellEnd"/>
      <w:r w:rsidRPr="005141C9">
        <w:rPr>
          <w:rFonts w:ascii="Franklin Gothic Book" w:hAnsi="Franklin Gothic Book"/>
          <w:color w:val="002060"/>
          <w:sz w:val="24"/>
          <w:szCs w:val="24"/>
        </w:rPr>
        <w:t xml:space="preserve"> also play a significant role, offering advanced therapies, clinical trials, and specialized care tailored to cancer patients. Clinics and ASCs are increasingly involved in the management of stomach cancer, particularly for outpatient services, follow-up care, and certain therapeutic procedures, contributing to a more patient-centric approach and potentially reducing healthcare costs.</w:t>
      </w:r>
    </w:p>
    <w:p w14:paraId="67F22565" w14:textId="77777777" w:rsidR="00E53214" w:rsidRDefault="00E53214" w:rsidP="00E53214">
      <w:pPr>
        <w:spacing w:line="360" w:lineRule="auto"/>
        <w:jc w:val="both"/>
        <w:rPr>
          <w:rFonts w:ascii="Franklin Gothic Book" w:hAnsi="Franklin Gothic Book"/>
          <w:b/>
          <w:bCs/>
          <w:color w:val="002060"/>
          <w:sz w:val="24"/>
          <w:szCs w:val="24"/>
        </w:rPr>
      </w:pPr>
    </w:p>
    <w:p w14:paraId="0A30D908" w14:textId="4B1B0DED" w:rsidR="00E53214" w:rsidRDefault="00E53214" w:rsidP="00E5321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F02BFCE" w14:textId="3491E9CE" w:rsidR="00E53214" w:rsidRDefault="00E53214" w:rsidP="00E5321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The “</w:t>
      </w:r>
      <w:r w:rsidR="005141C9" w:rsidRPr="005141C9">
        <w:rPr>
          <w:rFonts w:ascii="Franklin Gothic Book" w:hAnsi="Franklin Gothic Book"/>
          <w:color w:val="002060"/>
          <w:sz w:val="24"/>
          <w:szCs w:val="24"/>
        </w:rPr>
        <w:t>U.S. stomach cancer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141C9" w:rsidRPr="005141C9">
        <w:rPr>
          <w:rFonts w:ascii="Franklin Gothic Book" w:hAnsi="Franklin Gothic Book"/>
          <w:color w:val="1F3864" w:themeColor="accent1" w:themeShade="80"/>
          <w:sz w:val="24"/>
          <w:szCs w:val="24"/>
        </w:rPr>
        <w:t>Bristol Myers Squibb</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Amgen</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Incyte</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Eli Lilly</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Pfizer</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Merck &amp; Co.</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Roche</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Astellas Pharma</w:t>
      </w:r>
      <w:r w:rsidR="005141C9">
        <w:rPr>
          <w:rFonts w:ascii="Franklin Gothic Book" w:hAnsi="Franklin Gothic Book"/>
          <w:color w:val="1F3864" w:themeColor="accent1" w:themeShade="80"/>
          <w:sz w:val="24"/>
          <w:szCs w:val="24"/>
        </w:rPr>
        <w:t>,</w:t>
      </w:r>
      <w:r w:rsidR="005141C9" w:rsidRPr="005141C9">
        <w:t xml:space="preserve"> </w:t>
      </w:r>
      <w:r w:rsidR="005141C9" w:rsidRPr="005141C9">
        <w:rPr>
          <w:rFonts w:ascii="Franklin Gothic Book" w:hAnsi="Franklin Gothic Book"/>
          <w:color w:val="1F3864" w:themeColor="accent1" w:themeShade="80"/>
          <w:sz w:val="24"/>
          <w:szCs w:val="24"/>
        </w:rPr>
        <w:t>Novartis AG</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Gilead Sciences</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AbbVie</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Regeneron Pharmaceuticals</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Vertex Pharmaceuticals</w:t>
      </w:r>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ImmunoGen</w:t>
      </w:r>
      <w:proofErr w:type="spellEnd"/>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MacroGenics</w:t>
      </w:r>
      <w:proofErr w:type="spellEnd"/>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OncoOne</w:t>
      </w:r>
      <w:proofErr w:type="spellEnd"/>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Novocure</w:t>
      </w:r>
      <w:proofErr w:type="spellEnd"/>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Stemline</w:t>
      </w:r>
      <w:proofErr w:type="spellEnd"/>
      <w:r w:rsidR="005141C9" w:rsidRPr="005141C9">
        <w:rPr>
          <w:rFonts w:ascii="Franklin Gothic Book" w:hAnsi="Franklin Gothic Book"/>
          <w:color w:val="1F3864" w:themeColor="accent1" w:themeShade="80"/>
          <w:sz w:val="24"/>
          <w:szCs w:val="24"/>
        </w:rPr>
        <w:t xml:space="preserve"> Therapeutics</w:t>
      </w:r>
      <w:r w:rsidR="005141C9">
        <w:rPr>
          <w:rFonts w:ascii="Franklin Gothic Book" w:hAnsi="Franklin Gothic Book"/>
          <w:color w:val="1F3864" w:themeColor="accent1" w:themeShade="80"/>
          <w:sz w:val="24"/>
          <w:szCs w:val="24"/>
        </w:rPr>
        <w:t xml:space="preserve">, </w:t>
      </w:r>
      <w:proofErr w:type="spellStart"/>
      <w:r w:rsidR="005141C9" w:rsidRPr="005141C9">
        <w:rPr>
          <w:rFonts w:ascii="Franklin Gothic Book" w:hAnsi="Franklin Gothic Book"/>
          <w:color w:val="1F3864" w:themeColor="accent1" w:themeShade="80"/>
          <w:sz w:val="24"/>
          <w:szCs w:val="24"/>
        </w:rPr>
        <w:t>CytomX</w:t>
      </w:r>
      <w:proofErr w:type="spellEnd"/>
      <w:r w:rsidR="005141C9" w:rsidRPr="005141C9">
        <w:rPr>
          <w:rFonts w:ascii="Franklin Gothic Book" w:hAnsi="Franklin Gothic Book"/>
          <w:color w:val="1F3864" w:themeColor="accent1" w:themeShade="80"/>
          <w:sz w:val="24"/>
          <w:szCs w:val="24"/>
        </w:rPr>
        <w:t xml:space="preserve"> Therapeutics</w:t>
      </w:r>
      <w:r w:rsidR="005141C9">
        <w:rPr>
          <w:rFonts w:ascii="Franklin Gothic Book" w:hAnsi="Franklin Gothic Book"/>
          <w:color w:val="1F3864" w:themeColor="accent1" w:themeShade="80"/>
          <w:sz w:val="24"/>
          <w:szCs w:val="24"/>
        </w:rPr>
        <w:t xml:space="preserve">, </w:t>
      </w:r>
      <w:r w:rsidR="005141C9" w:rsidRPr="005141C9">
        <w:rPr>
          <w:rFonts w:ascii="Franklin Gothic Book" w:hAnsi="Franklin Gothic Book"/>
          <w:color w:val="1F3864" w:themeColor="accent1" w:themeShade="80"/>
          <w:sz w:val="24"/>
          <w:szCs w:val="24"/>
        </w:rPr>
        <w:t>Leap Therapeutics</w:t>
      </w:r>
      <w:r w:rsidR="005141C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3CB9CA5" w14:textId="77777777" w:rsidR="00441F26" w:rsidRDefault="00441F26" w:rsidP="00E53214">
      <w:pPr>
        <w:spacing w:line="360" w:lineRule="auto"/>
        <w:jc w:val="both"/>
        <w:rPr>
          <w:rFonts w:ascii="Franklin Gothic Book" w:hAnsi="Franklin Gothic Book"/>
          <w:b/>
          <w:bCs/>
          <w:color w:val="1F3864" w:themeColor="accent1" w:themeShade="80"/>
          <w:sz w:val="24"/>
          <w:szCs w:val="24"/>
        </w:rPr>
      </w:pPr>
    </w:p>
    <w:p w14:paraId="778508A4" w14:textId="5EDF9E5F" w:rsidR="00E53214" w:rsidRDefault="00E53214" w:rsidP="00E5321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017DBF92" w14:textId="2AFA5876" w:rsidR="00C65BEC" w:rsidRDefault="00441F26" w:rsidP="00C65BEC">
      <w:pPr>
        <w:pStyle w:val="ListParagraph"/>
        <w:numPr>
          <w:ilvl w:val="0"/>
          <w:numId w:val="12"/>
        </w:numPr>
        <w:spacing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40F0DD1" wp14:editId="0992F3C4">
            <wp:simplePos x="0" y="0"/>
            <wp:positionH relativeFrom="page">
              <wp:posOffset>-822960</wp:posOffset>
            </wp:positionH>
            <wp:positionV relativeFrom="page">
              <wp:posOffset>-1343025</wp:posOffset>
            </wp:positionV>
            <wp:extent cx="10220215" cy="14454202"/>
            <wp:effectExtent l="0" t="0" r="0" b="5080"/>
            <wp:wrapNone/>
            <wp:docPr id="1233312387" name="Picture 12333123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BEC" w:rsidRPr="00C65BEC">
        <w:rPr>
          <w:rFonts w:ascii="Franklin Gothic Book" w:hAnsi="Franklin Gothic Book"/>
          <w:color w:val="1F3864" w:themeColor="accent1" w:themeShade="80"/>
          <w:sz w:val="24"/>
          <w:szCs w:val="24"/>
        </w:rPr>
        <w:t>In 2025, the FDA approved pembrolizumab combined with trastuzumab and chemotherapy for treating HER2-positive, PD-L1-positive gastric or GEJ adenocarcinoma.</w:t>
      </w:r>
    </w:p>
    <w:p w14:paraId="503D6E22" w14:textId="71968EC1" w:rsidR="00C65BEC" w:rsidRDefault="00C65BEC" w:rsidP="00C65BEC">
      <w:pPr>
        <w:pStyle w:val="ListParagraph"/>
        <w:numPr>
          <w:ilvl w:val="0"/>
          <w:numId w:val="12"/>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C65BEC">
        <w:rPr>
          <w:rFonts w:ascii="Franklin Gothic Book" w:hAnsi="Franklin Gothic Book"/>
          <w:color w:val="1F3864" w:themeColor="accent1" w:themeShade="80"/>
          <w:sz w:val="24"/>
          <w:szCs w:val="24"/>
        </w:rPr>
        <w:t>the FDA approved tislelizumab with chemotherapy as a first-line treatment for unresectable or metastatic HER2-negative gastric or GEJ adenocarcinoma with PD-L1 expression.</w:t>
      </w:r>
    </w:p>
    <w:p w14:paraId="73D91385" w14:textId="57D75E59" w:rsidR="00C65BEC" w:rsidRPr="00C65BEC" w:rsidRDefault="00441F26" w:rsidP="00C65BEC">
      <w:pPr>
        <w:pStyle w:val="ListParagraph"/>
        <w:numPr>
          <w:ilvl w:val="0"/>
          <w:numId w:val="12"/>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441F26">
        <w:rPr>
          <w:rFonts w:ascii="Franklin Gothic Book" w:hAnsi="Franklin Gothic Book"/>
          <w:color w:val="1F3864" w:themeColor="accent1" w:themeShade="80"/>
          <w:sz w:val="24"/>
          <w:szCs w:val="24"/>
        </w:rPr>
        <w:t>Astellas</w:t>
      </w:r>
      <w:proofErr w:type="spellEnd"/>
      <w:r w:rsidRPr="00441F26">
        <w:rPr>
          <w:rFonts w:ascii="Franklin Gothic Book" w:hAnsi="Franklin Gothic Book"/>
          <w:color w:val="1F3864" w:themeColor="accent1" w:themeShade="80"/>
          <w:sz w:val="24"/>
          <w:szCs w:val="24"/>
        </w:rPr>
        <w:t xml:space="preserve"> Pharma's </w:t>
      </w:r>
      <w:proofErr w:type="spellStart"/>
      <w:r w:rsidRPr="00441F26">
        <w:rPr>
          <w:rFonts w:ascii="Franklin Gothic Book" w:hAnsi="Franklin Gothic Book"/>
          <w:color w:val="1F3864" w:themeColor="accent1" w:themeShade="80"/>
          <w:sz w:val="24"/>
          <w:szCs w:val="24"/>
        </w:rPr>
        <w:t>zolbetuximab</w:t>
      </w:r>
      <w:proofErr w:type="spellEnd"/>
      <w:r w:rsidRPr="00441F26">
        <w:rPr>
          <w:rFonts w:ascii="Franklin Gothic Book" w:hAnsi="Franklin Gothic Book"/>
          <w:color w:val="1F3864" w:themeColor="accent1" w:themeShade="80"/>
          <w:sz w:val="24"/>
          <w:szCs w:val="24"/>
        </w:rPr>
        <w:t>, which targets the CLDN18.2 protein found in certain gastric cancers, was approved by the FDA.</w:t>
      </w:r>
    </w:p>
    <w:p w14:paraId="69466F2E" w14:textId="77777777" w:rsidR="00441F26" w:rsidRDefault="00441F26" w:rsidP="00E53214">
      <w:pPr>
        <w:spacing w:line="360" w:lineRule="auto"/>
        <w:jc w:val="both"/>
        <w:rPr>
          <w:rFonts w:ascii="Franklin Gothic Book" w:hAnsi="Franklin Gothic Book"/>
          <w:b/>
          <w:color w:val="1F3864" w:themeColor="accent1" w:themeShade="80"/>
          <w:sz w:val="24"/>
          <w:szCs w:val="24"/>
        </w:rPr>
      </w:pPr>
    </w:p>
    <w:p w14:paraId="32ACD236" w14:textId="3D1BA99B" w:rsidR="00E53214" w:rsidRDefault="00E53214" w:rsidP="00E5321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B093DEE" w14:textId="4187AA9C" w:rsidR="00E53214" w:rsidRPr="00A61BFA" w:rsidRDefault="00E53214" w:rsidP="00E5321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5141C9" w:rsidRPr="005141C9">
        <w:rPr>
          <w:rFonts w:ascii="Franklin Gothic Book" w:hAnsi="Franklin Gothic Book"/>
          <w:color w:val="002060"/>
          <w:sz w:val="24"/>
          <w:szCs w:val="24"/>
        </w:rPr>
        <w:t>U.S. stomach cancer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C5FB640" w14:textId="77777777" w:rsidR="00441F26" w:rsidRDefault="00441F26" w:rsidP="00E53214">
      <w:pPr>
        <w:spacing w:before="240"/>
        <w:jc w:val="both"/>
        <w:rPr>
          <w:rFonts w:ascii="Franklin Gothic Book" w:hAnsi="Franklin Gothic Book"/>
          <w:b/>
          <w:color w:val="1F3864" w:themeColor="accent1" w:themeShade="80"/>
          <w:sz w:val="24"/>
          <w:szCs w:val="24"/>
        </w:rPr>
      </w:pPr>
    </w:p>
    <w:p w14:paraId="1C99A4E9" w14:textId="4E2429AD" w:rsidR="00E53214" w:rsidRPr="000F7D53" w:rsidRDefault="00E53214" w:rsidP="00E5321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D584321" w14:textId="4700A0E3" w:rsidR="00E53214" w:rsidRPr="000F7D53" w:rsidRDefault="00E53214" w:rsidP="00E5321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5141C9" w:rsidRPr="005141C9">
        <w:rPr>
          <w:rFonts w:ascii="Franklin Gothic Book" w:hAnsi="Franklin Gothic Book"/>
          <w:color w:val="002060"/>
          <w:sz w:val="24"/>
          <w:szCs w:val="24"/>
        </w:rPr>
        <w:t>U.S. stomach cancer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E142393" w14:textId="77777777" w:rsidR="00E53214" w:rsidRDefault="00E53214" w:rsidP="00E53214">
      <w:pPr>
        <w:spacing w:before="240" w:line="360" w:lineRule="auto"/>
        <w:jc w:val="both"/>
        <w:rPr>
          <w:rFonts w:ascii="Times New Roman" w:hAnsi="Times New Roman" w:cs="Times New Roman"/>
          <w:color w:val="1F3864" w:themeColor="accent1" w:themeShade="80"/>
          <w:sz w:val="40"/>
          <w:szCs w:val="40"/>
        </w:rPr>
      </w:pPr>
    </w:p>
    <w:p w14:paraId="75A5AF64" w14:textId="77777777" w:rsidR="00E53214" w:rsidRDefault="00E53214" w:rsidP="00E53214">
      <w:pPr>
        <w:spacing w:before="240" w:line="360" w:lineRule="auto"/>
        <w:jc w:val="both"/>
        <w:rPr>
          <w:rFonts w:ascii="Times New Roman" w:hAnsi="Times New Roman" w:cs="Times New Roman"/>
          <w:color w:val="1F3864" w:themeColor="accent1" w:themeShade="80"/>
          <w:sz w:val="40"/>
          <w:szCs w:val="40"/>
        </w:rPr>
      </w:pPr>
    </w:p>
    <w:p w14:paraId="71B48971" w14:textId="77777777" w:rsidR="00246B95" w:rsidRDefault="00246B95" w:rsidP="00E53214">
      <w:pPr>
        <w:spacing w:before="240" w:line="360" w:lineRule="auto"/>
        <w:jc w:val="both"/>
        <w:rPr>
          <w:rFonts w:ascii="Times New Roman" w:hAnsi="Times New Roman" w:cs="Times New Roman"/>
          <w:color w:val="1F3864" w:themeColor="accent1" w:themeShade="80"/>
          <w:sz w:val="40"/>
          <w:szCs w:val="40"/>
        </w:rPr>
      </w:pPr>
    </w:p>
    <w:p w14:paraId="2D2135B0" w14:textId="77777777" w:rsidR="00246B95" w:rsidRDefault="00246B95" w:rsidP="00E53214">
      <w:pPr>
        <w:spacing w:before="240" w:line="360" w:lineRule="auto"/>
        <w:jc w:val="both"/>
        <w:rPr>
          <w:rFonts w:ascii="Times New Roman" w:hAnsi="Times New Roman" w:cs="Times New Roman"/>
          <w:color w:val="1F3864" w:themeColor="accent1" w:themeShade="80"/>
          <w:sz w:val="40"/>
          <w:szCs w:val="40"/>
        </w:rPr>
      </w:pPr>
    </w:p>
    <w:p w14:paraId="4052E367" w14:textId="77777777" w:rsidR="00246B95" w:rsidRDefault="00246B95" w:rsidP="00E53214">
      <w:pPr>
        <w:spacing w:before="240" w:line="360" w:lineRule="auto"/>
        <w:jc w:val="both"/>
        <w:rPr>
          <w:rFonts w:ascii="Times New Roman" w:hAnsi="Times New Roman" w:cs="Times New Roman"/>
          <w:color w:val="1F3864" w:themeColor="accent1" w:themeShade="80"/>
          <w:sz w:val="40"/>
          <w:szCs w:val="40"/>
        </w:rPr>
      </w:pPr>
    </w:p>
    <w:p w14:paraId="70468C3B" w14:textId="0EBB07E7" w:rsidR="00E53214" w:rsidRDefault="00441F26" w:rsidP="00E5321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35E83D95" wp14:editId="6ECB7005">
            <wp:simplePos x="0" y="0"/>
            <wp:positionH relativeFrom="page">
              <wp:posOffset>-1295400</wp:posOffset>
            </wp:positionH>
            <wp:positionV relativeFrom="page">
              <wp:posOffset>-859790</wp:posOffset>
            </wp:positionV>
            <wp:extent cx="10219690" cy="14453870"/>
            <wp:effectExtent l="0" t="0" r="0" b="5080"/>
            <wp:wrapNone/>
            <wp:docPr id="296276622" name="Picture 2962766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E53214" w:rsidRPr="00722ABB">
        <w:rPr>
          <w:rFonts w:ascii="Times New Roman" w:hAnsi="Times New Roman" w:cs="Times New Roman"/>
          <w:color w:val="1F3864" w:themeColor="accent1" w:themeShade="80"/>
          <w:sz w:val="40"/>
          <w:szCs w:val="40"/>
        </w:rPr>
        <w:t>TABLE OF CONTENT</w:t>
      </w:r>
    </w:p>
    <w:p w14:paraId="5D7EABD8" w14:textId="3933FFFD" w:rsidR="00E53214" w:rsidRPr="000F7D53" w:rsidRDefault="00E53214" w:rsidP="00E5321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246B95" w:rsidRPr="00246B95">
        <w:rPr>
          <w:rStyle w:val="Heading3Char"/>
          <w:rFonts w:ascii="Franklin Gothic Book" w:hAnsi="Franklin Gothic Book"/>
          <w:b/>
          <w:bCs/>
          <w:color w:val="1F3864" w:themeColor="accent1" w:themeShade="80"/>
          <w:sz w:val="24"/>
          <w:szCs w:val="24"/>
        </w:rPr>
        <w:t>U.S. STOMACH CANCER TREATMENT MARKET</w:t>
      </w:r>
    </w:p>
    <w:p w14:paraId="5F935369" w14:textId="74237136" w:rsidR="00E53214" w:rsidRPr="00722ABB" w:rsidRDefault="00E53214" w:rsidP="00E5321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1F3CA19" w14:textId="67801895" w:rsidR="00E53214" w:rsidRPr="00722ABB" w:rsidRDefault="00E53214" w:rsidP="00E5321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09CEA96" w14:textId="1824CC50" w:rsidR="00E53214" w:rsidRDefault="00E53214" w:rsidP="00E5321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EE05D99" w14:textId="1FA32C84" w:rsidR="00E53214" w:rsidRDefault="00E53214" w:rsidP="00E5321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073A002" w14:textId="77777777" w:rsidR="00E53214" w:rsidRDefault="00E53214" w:rsidP="00E5321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ECE3602" w14:textId="77777777" w:rsidR="00E53214" w:rsidRPr="00722ABB" w:rsidRDefault="00E53214" w:rsidP="00E5321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7FAB6EF" w14:textId="77777777" w:rsidR="00E53214" w:rsidRPr="00722ABB" w:rsidRDefault="00E53214" w:rsidP="00E5321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84897E3" w14:textId="77777777" w:rsidR="00E53214" w:rsidRPr="00722ABB" w:rsidRDefault="00E53214" w:rsidP="00E5321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3F7A79F" w14:textId="77777777" w:rsidR="00E53214" w:rsidRDefault="00E53214" w:rsidP="00E5321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EE65587" w14:textId="5A0DC62B" w:rsidR="00E53214" w:rsidRPr="00065A01" w:rsidRDefault="00246B95" w:rsidP="00E5321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46B95">
        <w:rPr>
          <w:rStyle w:val="Heading3Char"/>
          <w:rFonts w:ascii="Franklin Gothic Book" w:hAnsi="Franklin Gothic Book"/>
          <w:b/>
          <w:bCs/>
          <w:color w:val="1F3864" w:themeColor="accent1" w:themeShade="80"/>
          <w:sz w:val="24"/>
          <w:szCs w:val="24"/>
        </w:rPr>
        <w:t>U.S. STOMACH CANCER TREATMENT MARKET</w:t>
      </w:r>
      <w:r w:rsidRPr="00065A01">
        <w:rPr>
          <w:rFonts w:ascii="Franklin Gothic Book" w:hAnsi="Franklin Gothic Book"/>
          <w:b/>
          <w:bCs/>
          <w:color w:val="002060"/>
          <w:sz w:val="24"/>
          <w:szCs w:val="24"/>
        </w:rPr>
        <w:t xml:space="preserve"> </w:t>
      </w:r>
      <w:r w:rsidR="00E53214" w:rsidRPr="00065A01">
        <w:rPr>
          <w:rFonts w:ascii="Franklin Gothic Book" w:hAnsi="Franklin Gothic Book"/>
          <w:b/>
          <w:bCs/>
          <w:color w:val="002060"/>
          <w:sz w:val="24"/>
          <w:szCs w:val="24"/>
        </w:rPr>
        <w:t>OUTLOOK</w:t>
      </w:r>
    </w:p>
    <w:p w14:paraId="456C02EB" w14:textId="77777777" w:rsidR="00E53214" w:rsidRPr="00065A01" w:rsidRDefault="00E53214" w:rsidP="00E5321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BB8DA45" w14:textId="77777777" w:rsidR="00E53214" w:rsidRPr="008D53EA" w:rsidRDefault="00E53214" w:rsidP="00E5321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D9A6E4B" w14:textId="77777777" w:rsidR="00E53214" w:rsidRPr="008D53EA" w:rsidRDefault="00E53214" w:rsidP="00E5321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8861C4D" w14:textId="77777777" w:rsidR="00E53214" w:rsidRPr="008D53EA" w:rsidRDefault="00E53214" w:rsidP="00E5321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BF85C6A" w14:textId="77777777" w:rsidR="00E53214" w:rsidRPr="008D53EA" w:rsidRDefault="00E53214" w:rsidP="00E5321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21FE08F4" w14:textId="77777777" w:rsidR="00E53214" w:rsidRPr="008D53EA" w:rsidRDefault="00E53214" w:rsidP="00E5321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9AA4631" w14:textId="77777777" w:rsidR="00E53214" w:rsidRPr="008D53EA" w:rsidRDefault="00E53214" w:rsidP="00E5321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4539F92" w14:textId="77777777" w:rsidR="00E53214" w:rsidRPr="008D53EA" w:rsidRDefault="00E53214" w:rsidP="00E5321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71D4862" w14:textId="77777777" w:rsidR="00E53214" w:rsidRPr="008D53EA" w:rsidRDefault="00E53214" w:rsidP="00E5321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96E8EBF" w14:textId="77777777" w:rsidR="00E53214" w:rsidRDefault="00E53214" w:rsidP="00E53214">
      <w:pPr>
        <w:spacing w:line="360" w:lineRule="auto"/>
        <w:rPr>
          <w:rFonts w:ascii="Franklin Gothic Book" w:hAnsi="Franklin Gothic Book"/>
          <w:b/>
          <w:bCs/>
          <w:color w:val="002060"/>
          <w:sz w:val="24"/>
          <w:szCs w:val="24"/>
        </w:rPr>
      </w:pPr>
    </w:p>
    <w:p w14:paraId="0167299B" w14:textId="1B3918A0" w:rsidR="00E53214" w:rsidRDefault="00E53214" w:rsidP="00E5321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246B95" w:rsidRPr="00246B95">
        <w:rPr>
          <w:rStyle w:val="Heading3Char"/>
          <w:rFonts w:ascii="Franklin Gothic Book" w:hAnsi="Franklin Gothic Book"/>
          <w:b/>
          <w:bCs/>
          <w:color w:val="1F3864" w:themeColor="accent1" w:themeShade="80"/>
          <w:sz w:val="24"/>
          <w:szCs w:val="24"/>
        </w:rPr>
        <w:t>U.S. STOMACH CANCER TREATMENT MARKET</w:t>
      </w:r>
      <w:r w:rsidRPr="00407F68">
        <w:rPr>
          <w:rStyle w:val="Heading3Char"/>
          <w:rFonts w:ascii="Franklin Gothic Book" w:hAnsi="Franklin Gothic Book"/>
          <w:b/>
          <w:bCs/>
          <w:color w:val="1F3864" w:themeColor="accent1" w:themeShade="80"/>
          <w:sz w:val="24"/>
          <w:szCs w:val="24"/>
        </w:rPr>
        <w:t>, BY T</w:t>
      </w:r>
      <w:r w:rsidR="00246B95">
        <w:rPr>
          <w:rStyle w:val="Heading3Char"/>
          <w:rFonts w:ascii="Franklin Gothic Book" w:hAnsi="Franklin Gothic Book"/>
          <w:b/>
          <w:bCs/>
          <w:color w:val="1F3864" w:themeColor="accent1" w:themeShade="80"/>
          <w:sz w:val="24"/>
          <w:szCs w:val="24"/>
        </w:rPr>
        <w:t>REATMENT</w:t>
      </w:r>
      <w:r w:rsidRPr="00407F68">
        <w:rPr>
          <w:rStyle w:val="Heading3Char"/>
          <w:rFonts w:ascii="Franklin Gothic Book" w:hAnsi="Franklin Gothic Book"/>
          <w:b/>
          <w:bCs/>
          <w:color w:val="1F3864" w:themeColor="accent1" w:themeShade="80"/>
          <w:sz w:val="24"/>
          <w:szCs w:val="24"/>
        </w:rPr>
        <w:t xml:space="preserve"> TYPE</w:t>
      </w:r>
    </w:p>
    <w:p w14:paraId="6DB3C838" w14:textId="77777777" w:rsidR="00E53214" w:rsidRDefault="00E53214" w:rsidP="00E5321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514ECEE" w14:textId="68F825FE" w:rsidR="00E53214" w:rsidRDefault="00441F26" w:rsidP="00E5321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D78B5D4" wp14:editId="4E4598F7">
            <wp:simplePos x="0" y="0"/>
            <wp:positionH relativeFrom="page">
              <wp:posOffset>-929640</wp:posOffset>
            </wp:positionH>
            <wp:positionV relativeFrom="page">
              <wp:posOffset>-904240</wp:posOffset>
            </wp:positionV>
            <wp:extent cx="10220215" cy="14454202"/>
            <wp:effectExtent l="0" t="0" r="0" b="5080"/>
            <wp:wrapNone/>
            <wp:docPr id="1363192658" name="Picture 13631926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sidRPr="009B4007">
        <w:rPr>
          <w:rFonts w:ascii="Franklin Gothic Book" w:hAnsi="Franklin Gothic Book"/>
          <w:color w:val="002060"/>
          <w:sz w:val="24"/>
          <w:szCs w:val="24"/>
        </w:rPr>
        <w:t>5.2</w:t>
      </w:r>
      <w:r w:rsidR="00E53214" w:rsidRPr="00A61BFA">
        <w:t xml:space="preserve"> </w:t>
      </w:r>
      <w:r w:rsidR="00E53214" w:rsidRPr="00407F68">
        <w:rPr>
          <w:rFonts w:ascii="Franklin Gothic Book" w:hAnsi="Franklin Gothic Book"/>
          <w:color w:val="002060"/>
          <w:sz w:val="24"/>
          <w:szCs w:val="24"/>
        </w:rPr>
        <w:t>Chemotherapy</w:t>
      </w:r>
    </w:p>
    <w:p w14:paraId="2ED22AB9" w14:textId="2CAD7139" w:rsidR="00E53214" w:rsidRDefault="00E53214" w:rsidP="00E5321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Pr="00407F68">
        <w:rPr>
          <w:rFonts w:ascii="Franklin Gothic Book" w:hAnsi="Franklin Gothic Book"/>
          <w:color w:val="002060"/>
          <w:sz w:val="24"/>
          <w:szCs w:val="24"/>
        </w:rPr>
        <w:t>Targeted Therapy</w:t>
      </w:r>
    </w:p>
    <w:p w14:paraId="4FBDC0E4" w14:textId="4A16D50D" w:rsidR="00E53214" w:rsidRDefault="00E53214" w:rsidP="00E5321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246B95" w:rsidRPr="00246B95">
        <w:rPr>
          <w:rFonts w:ascii="Franklin Gothic Book" w:hAnsi="Franklin Gothic Book"/>
          <w:color w:val="002060"/>
          <w:sz w:val="24"/>
          <w:szCs w:val="24"/>
        </w:rPr>
        <w:t>Immunotherapy</w:t>
      </w:r>
    </w:p>
    <w:p w14:paraId="3D9DC1D2" w14:textId="4DE74346" w:rsidR="00E53214" w:rsidRDefault="00E53214" w:rsidP="00E5321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246B95" w:rsidRPr="00246B95">
        <w:rPr>
          <w:rFonts w:ascii="Franklin Gothic Book" w:hAnsi="Franklin Gothic Book"/>
          <w:color w:val="002060"/>
          <w:sz w:val="24"/>
          <w:szCs w:val="24"/>
        </w:rPr>
        <w:t>Radiation Therapy</w:t>
      </w:r>
    </w:p>
    <w:p w14:paraId="68216AB5" w14:textId="25444F1C" w:rsidR="00E53214" w:rsidRPr="00407F68" w:rsidRDefault="00E53214" w:rsidP="00E5321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246B95" w:rsidRPr="00246B95">
        <w:rPr>
          <w:rFonts w:ascii="Franklin Gothic Book" w:hAnsi="Franklin Gothic Book"/>
          <w:color w:val="002060"/>
          <w:sz w:val="24"/>
          <w:szCs w:val="24"/>
        </w:rPr>
        <w:t>Surgery</w:t>
      </w:r>
    </w:p>
    <w:p w14:paraId="65077E4A" w14:textId="0358A946" w:rsidR="00E53214" w:rsidRPr="009B4007" w:rsidRDefault="00E53214" w:rsidP="00E5321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246B95" w:rsidRPr="00246B95">
        <w:rPr>
          <w:rStyle w:val="Heading3Char"/>
          <w:rFonts w:ascii="Franklin Gothic Book" w:hAnsi="Franklin Gothic Book"/>
          <w:b/>
          <w:bCs/>
          <w:color w:val="1F3864" w:themeColor="accent1" w:themeShade="80"/>
          <w:sz w:val="24"/>
          <w:szCs w:val="24"/>
        </w:rPr>
        <w:t>U.S. STOMACH CANCER TREATMENT MARKET</w:t>
      </w:r>
      <w:r w:rsidRPr="00407F68">
        <w:rPr>
          <w:rStyle w:val="Heading3Char"/>
          <w:rFonts w:ascii="Franklin Gothic Book" w:hAnsi="Franklin Gothic Book"/>
          <w:b/>
          <w:bCs/>
          <w:color w:val="1F3864" w:themeColor="accent1" w:themeShade="80"/>
          <w:sz w:val="24"/>
          <w:szCs w:val="24"/>
        </w:rPr>
        <w:t xml:space="preserve">, BY </w:t>
      </w:r>
      <w:r w:rsidR="00246B95" w:rsidRPr="00246B95">
        <w:rPr>
          <w:rStyle w:val="Heading3Char"/>
          <w:rFonts w:ascii="Franklin Gothic Book" w:hAnsi="Franklin Gothic Book"/>
          <w:b/>
          <w:bCs/>
          <w:color w:val="1F3864" w:themeColor="accent1" w:themeShade="80"/>
          <w:sz w:val="24"/>
          <w:szCs w:val="24"/>
        </w:rPr>
        <w:t>DRUG CLASS</w:t>
      </w:r>
    </w:p>
    <w:p w14:paraId="6B84C33C" w14:textId="77777777" w:rsidR="00E53214" w:rsidRPr="00406FF6" w:rsidRDefault="00E53214" w:rsidP="00E5321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5F42B348" w14:textId="58A309A4" w:rsidR="00E53214" w:rsidRDefault="00E53214"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246B95" w:rsidRPr="00246B95">
        <w:rPr>
          <w:rFonts w:ascii="Franklin Gothic Book" w:hAnsi="Franklin Gothic Book"/>
          <w:color w:val="002060"/>
          <w:sz w:val="24"/>
          <w:szCs w:val="24"/>
        </w:rPr>
        <w:t>HER2 Antagonists</w:t>
      </w:r>
    </w:p>
    <w:p w14:paraId="1CE4ACF2" w14:textId="57162C34" w:rsidR="00E53214" w:rsidRDefault="00E53214"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246B95" w:rsidRPr="00246B95">
        <w:rPr>
          <w:rFonts w:ascii="Franklin Gothic Book" w:hAnsi="Franklin Gothic Book"/>
          <w:color w:val="002060"/>
          <w:sz w:val="24"/>
          <w:szCs w:val="24"/>
        </w:rPr>
        <w:t>PD-1/PD-L1 Inhibitors</w:t>
      </w:r>
    </w:p>
    <w:p w14:paraId="16D3615D" w14:textId="19BADE2D" w:rsidR="00246B95" w:rsidRDefault="00246B95"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246B95">
        <w:rPr>
          <w:rFonts w:ascii="Franklin Gothic Book" w:hAnsi="Franklin Gothic Book"/>
          <w:color w:val="002060"/>
          <w:sz w:val="24"/>
          <w:szCs w:val="24"/>
        </w:rPr>
        <w:t>VEGFR2 Antagonists</w:t>
      </w:r>
    </w:p>
    <w:p w14:paraId="0BCB86F3" w14:textId="60A50065" w:rsidR="00E53214" w:rsidRDefault="00E53214" w:rsidP="00E5321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246B95" w:rsidRPr="00246B95">
        <w:rPr>
          <w:rStyle w:val="Heading3Char"/>
          <w:rFonts w:ascii="Franklin Gothic Book" w:hAnsi="Franklin Gothic Book"/>
          <w:b/>
          <w:bCs/>
          <w:color w:val="1F3864" w:themeColor="accent1" w:themeShade="80"/>
          <w:sz w:val="24"/>
          <w:szCs w:val="24"/>
        </w:rPr>
        <w:t>U.S. STOMACH CANCER TREATMENT MARKET</w:t>
      </w:r>
      <w:r w:rsidRPr="00407F68">
        <w:rPr>
          <w:rFonts w:ascii="Franklin Gothic Book" w:hAnsi="Franklin Gothic Book"/>
          <w:b/>
          <w:bCs/>
          <w:color w:val="002060"/>
          <w:sz w:val="24"/>
          <w:szCs w:val="24"/>
        </w:rPr>
        <w:t xml:space="preserve">, BY </w:t>
      </w:r>
      <w:r w:rsidR="00246B95" w:rsidRPr="00246B95">
        <w:rPr>
          <w:rFonts w:ascii="Franklin Gothic Book" w:hAnsi="Franklin Gothic Book"/>
          <w:b/>
          <w:bCs/>
          <w:color w:val="002060"/>
          <w:sz w:val="24"/>
          <w:szCs w:val="24"/>
        </w:rPr>
        <w:t>ROUTE OF ADMINISTRATION</w:t>
      </w:r>
    </w:p>
    <w:p w14:paraId="1A04D340" w14:textId="1A06C5FE" w:rsidR="00E53214" w:rsidRDefault="00E53214"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628EFDA" w14:textId="4203E822" w:rsidR="00E53214" w:rsidRPr="00C56CA6" w:rsidRDefault="00E53214"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246B95" w:rsidRPr="00246B95">
        <w:rPr>
          <w:rFonts w:ascii="Franklin Gothic Book" w:hAnsi="Franklin Gothic Book"/>
          <w:color w:val="002060"/>
          <w:sz w:val="24"/>
          <w:szCs w:val="24"/>
        </w:rPr>
        <w:t>Injectable</w:t>
      </w:r>
    </w:p>
    <w:p w14:paraId="2B86617A" w14:textId="7277196C" w:rsidR="00E53214" w:rsidRDefault="00E53214" w:rsidP="00E5321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246B95" w:rsidRPr="00246B95">
        <w:rPr>
          <w:rFonts w:ascii="Franklin Gothic Book" w:hAnsi="Franklin Gothic Book"/>
          <w:color w:val="002060"/>
          <w:sz w:val="24"/>
          <w:szCs w:val="24"/>
        </w:rPr>
        <w:t>Oral</w:t>
      </w:r>
    </w:p>
    <w:p w14:paraId="3F8E7553" w14:textId="3DFB208C" w:rsidR="00E53214" w:rsidRPr="00FC0DA4" w:rsidRDefault="00246B95" w:rsidP="00E53214">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246B95">
        <w:rPr>
          <w:rStyle w:val="Heading3Char"/>
          <w:rFonts w:ascii="Franklin Gothic Book" w:hAnsi="Franklin Gothic Book"/>
          <w:b/>
          <w:bCs/>
          <w:color w:val="1F3864" w:themeColor="accent1" w:themeShade="80"/>
          <w:sz w:val="24"/>
          <w:szCs w:val="24"/>
        </w:rPr>
        <w:t>U.S. STOMACH CANCER TREATMENT MARKET</w:t>
      </w:r>
      <w:r w:rsidR="00E53214" w:rsidRPr="00407F68">
        <w:rPr>
          <w:rStyle w:val="Heading3Char"/>
          <w:rFonts w:ascii="Franklin Gothic Book" w:hAnsi="Franklin Gothic Book"/>
          <w:b/>
          <w:bCs/>
          <w:color w:val="1F3864" w:themeColor="accent1" w:themeShade="80"/>
          <w:sz w:val="24"/>
          <w:szCs w:val="24"/>
        </w:rPr>
        <w:t>, BY END USER</w:t>
      </w:r>
    </w:p>
    <w:p w14:paraId="5737CD8A" w14:textId="77777777" w:rsidR="00E53214" w:rsidRPr="00FC0DA4" w:rsidRDefault="00E53214" w:rsidP="00C65BEC">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Pr="00FC0DA4">
        <w:rPr>
          <w:rStyle w:val="Heading3Char"/>
          <w:rFonts w:ascii="Franklin Gothic Book" w:hAnsi="Franklin Gothic Book"/>
          <w:color w:val="1F3864" w:themeColor="accent1" w:themeShade="80"/>
          <w:sz w:val="24"/>
          <w:szCs w:val="24"/>
        </w:rPr>
        <w:t>Overview</w:t>
      </w:r>
    </w:p>
    <w:p w14:paraId="12D4FF8D" w14:textId="77777777" w:rsidR="00E53214" w:rsidRDefault="00E53214" w:rsidP="00C65BE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Hospitals</w:t>
      </w:r>
    </w:p>
    <w:p w14:paraId="105C8497" w14:textId="03AA98CD" w:rsidR="00E53214" w:rsidRDefault="00E53214" w:rsidP="00C65BE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Clinics</w:t>
      </w:r>
    </w:p>
    <w:p w14:paraId="48574974" w14:textId="2AE7B23D" w:rsidR="00E53214" w:rsidRDefault="00E53214" w:rsidP="00C65BE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C65BEC" w:rsidRPr="00C65BEC">
        <w:rPr>
          <w:rStyle w:val="Heading3Char"/>
          <w:rFonts w:ascii="Franklin Gothic Book" w:eastAsiaTheme="minorHAnsi" w:hAnsi="Franklin Gothic Book" w:cstheme="minorBidi"/>
          <w:color w:val="002060"/>
          <w:sz w:val="24"/>
          <w:szCs w:val="24"/>
        </w:rPr>
        <w:t xml:space="preserve">Ambulatory Surgical </w:t>
      </w:r>
      <w:proofErr w:type="spellStart"/>
      <w:r w:rsidR="00C65BEC" w:rsidRPr="00C65BEC">
        <w:rPr>
          <w:rStyle w:val="Heading3Char"/>
          <w:rFonts w:ascii="Franklin Gothic Book" w:eastAsiaTheme="minorHAnsi" w:hAnsi="Franklin Gothic Book" w:cstheme="minorBidi"/>
          <w:color w:val="002060"/>
          <w:sz w:val="24"/>
          <w:szCs w:val="24"/>
        </w:rPr>
        <w:t>Centers</w:t>
      </w:r>
      <w:proofErr w:type="spellEnd"/>
    </w:p>
    <w:p w14:paraId="57A9D49C" w14:textId="3D27B58F" w:rsidR="00E53214" w:rsidRPr="005C7F30" w:rsidRDefault="00441F26" w:rsidP="00C65BE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6FBDBFB" wp14:editId="13F0A15F">
            <wp:simplePos x="0" y="0"/>
            <wp:positionH relativeFrom="page">
              <wp:posOffset>-883920</wp:posOffset>
            </wp:positionH>
            <wp:positionV relativeFrom="page">
              <wp:posOffset>-770255</wp:posOffset>
            </wp:positionV>
            <wp:extent cx="10220215" cy="14454202"/>
            <wp:effectExtent l="0" t="0" r="0" b="5080"/>
            <wp:wrapNone/>
            <wp:docPr id="2077735296" name="Picture 20777352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Pr>
          <w:rStyle w:val="Heading3Char"/>
          <w:rFonts w:ascii="Franklin Gothic Book" w:eastAsiaTheme="minorHAnsi" w:hAnsi="Franklin Gothic Book" w:cstheme="minorBidi"/>
          <w:color w:val="002060"/>
          <w:sz w:val="24"/>
          <w:szCs w:val="24"/>
        </w:rPr>
        <w:t xml:space="preserve"> </w:t>
      </w:r>
      <w:r w:rsidR="00C65BEC" w:rsidRPr="00C65BEC">
        <w:rPr>
          <w:rStyle w:val="Heading3Char"/>
          <w:rFonts w:ascii="Franklin Gothic Book" w:eastAsiaTheme="minorHAnsi" w:hAnsi="Franklin Gothic Book" w:cstheme="minorBidi"/>
          <w:color w:val="002060"/>
          <w:sz w:val="24"/>
          <w:szCs w:val="24"/>
        </w:rPr>
        <w:t xml:space="preserve">Specialized Cancer Treatment </w:t>
      </w:r>
      <w:proofErr w:type="spellStart"/>
      <w:r w:rsidR="00C65BEC" w:rsidRPr="00C65BEC">
        <w:rPr>
          <w:rStyle w:val="Heading3Char"/>
          <w:rFonts w:ascii="Franklin Gothic Book" w:eastAsiaTheme="minorHAnsi" w:hAnsi="Franklin Gothic Book" w:cstheme="minorBidi"/>
          <w:color w:val="002060"/>
          <w:sz w:val="24"/>
          <w:szCs w:val="24"/>
        </w:rPr>
        <w:t>Centers</w:t>
      </w:r>
      <w:proofErr w:type="spellEnd"/>
    </w:p>
    <w:p w14:paraId="294E4CF9" w14:textId="0570CC82" w:rsidR="00E53214" w:rsidRPr="00F27FE2" w:rsidRDefault="00246B95" w:rsidP="00E53214">
      <w:pPr>
        <w:pStyle w:val="ListParagraph"/>
        <w:numPr>
          <w:ilvl w:val="0"/>
          <w:numId w:val="2"/>
        </w:numPr>
        <w:spacing w:line="480" w:lineRule="auto"/>
        <w:jc w:val="both"/>
        <w:rPr>
          <w:rFonts w:ascii="Franklin Gothic Book" w:hAnsi="Franklin Gothic Book"/>
          <w:color w:val="002060"/>
          <w:sz w:val="24"/>
          <w:szCs w:val="24"/>
        </w:rPr>
      </w:pPr>
      <w:r w:rsidRPr="00246B95">
        <w:rPr>
          <w:rStyle w:val="Heading3Char"/>
          <w:rFonts w:ascii="Franklin Gothic Book" w:hAnsi="Franklin Gothic Book"/>
          <w:b/>
          <w:bCs/>
          <w:color w:val="1F3864" w:themeColor="accent1" w:themeShade="80"/>
          <w:sz w:val="24"/>
          <w:szCs w:val="24"/>
        </w:rPr>
        <w:t>U.S. STOMACH CANCER TREATMENT MARKET</w:t>
      </w:r>
      <w:r w:rsidRPr="00F27FE2">
        <w:rPr>
          <w:rFonts w:ascii="Franklin Gothic Book" w:hAnsi="Franklin Gothic Book"/>
          <w:b/>
          <w:bCs/>
          <w:color w:val="002060"/>
          <w:sz w:val="24"/>
          <w:szCs w:val="24"/>
        </w:rPr>
        <w:t xml:space="preserve"> </w:t>
      </w:r>
      <w:r w:rsidR="00E53214" w:rsidRPr="00F27FE2">
        <w:rPr>
          <w:rFonts w:ascii="Franklin Gothic Book" w:hAnsi="Franklin Gothic Book"/>
          <w:b/>
          <w:bCs/>
          <w:color w:val="002060"/>
          <w:sz w:val="24"/>
          <w:szCs w:val="24"/>
        </w:rPr>
        <w:t>COMPETITIVE LANDSCAPE</w:t>
      </w:r>
    </w:p>
    <w:p w14:paraId="3BEBC04D" w14:textId="77777777" w:rsidR="00E53214" w:rsidRDefault="00E53214" w:rsidP="00C65BEC">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E3D2DA0" w14:textId="44EFC364" w:rsidR="00E53214" w:rsidRPr="00F27FE2" w:rsidRDefault="00E53214" w:rsidP="00C65BEC">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C0C434A" w14:textId="77777777" w:rsidR="00E53214" w:rsidRPr="00F27FE2" w:rsidRDefault="00E53214" w:rsidP="00C65BE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D7E6ADD" w14:textId="77777777" w:rsidR="00E53214" w:rsidRPr="00C56CA6" w:rsidRDefault="00E53214" w:rsidP="00E5321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5D67939" w14:textId="2EA534EB" w:rsidR="00E53214" w:rsidRPr="00C56CA6" w:rsidRDefault="00E53214" w:rsidP="00E5321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C65BEC" w:rsidRPr="00C65BEC">
        <w:rPr>
          <w:rFonts w:ascii="Franklin Gothic Book" w:hAnsi="Franklin Gothic Book"/>
          <w:b/>
          <w:bCs/>
          <w:color w:val="1F3864" w:themeColor="accent1" w:themeShade="80"/>
          <w:sz w:val="24"/>
          <w:szCs w:val="24"/>
        </w:rPr>
        <w:t>Bristol Myers Squibb</w:t>
      </w:r>
    </w:p>
    <w:p w14:paraId="6FF570D9"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F71950"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392DBDD" w14:textId="77777777" w:rsidR="00E53214" w:rsidRPr="00F27FE2" w:rsidRDefault="00E53214" w:rsidP="00E5321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1409AA45"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D5CBA4" w14:textId="6F5EC301" w:rsidR="00E53214" w:rsidRPr="000E75F4" w:rsidRDefault="00E53214" w:rsidP="00E5321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65BEC" w:rsidRPr="00C65BEC">
        <w:rPr>
          <w:rFonts w:ascii="Franklin Gothic Book" w:hAnsi="Franklin Gothic Book"/>
          <w:b/>
          <w:bCs/>
          <w:color w:val="1F3864" w:themeColor="accent1" w:themeShade="80"/>
          <w:sz w:val="24"/>
          <w:szCs w:val="24"/>
        </w:rPr>
        <w:t>Amgen</w:t>
      </w:r>
    </w:p>
    <w:p w14:paraId="11F243B9"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1CCE53" w14:textId="77777777" w:rsidR="00E53214" w:rsidRPr="00F27FE2"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A240FE1"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8220C1" w14:textId="77777777" w:rsidR="00E53214" w:rsidRPr="00F27FE2"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0F2F42D0" w14:textId="2610585E" w:rsidR="00E53214" w:rsidRPr="000E75F4" w:rsidRDefault="00E53214" w:rsidP="00C65BE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65BEC" w:rsidRPr="00C65BEC">
        <w:rPr>
          <w:rFonts w:ascii="Franklin Gothic Book" w:hAnsi="Franklin Gothic Book"/>
          <w:b/>
          <w:bCs/>
          <w:color w:val="1F3864" w:themeColor="accent1" w:themeShade="80"/>
          <w:sz w:val="24"/>
          <w:szCs w:val="24"/>
        </w:rPr>
        <w:t>Incyte</w:t>
      </w:r>
    </w:p>
    <w:p w14:paraId="2322EFF8"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5CBEBC" w14:textId="77777777" w:rsidR="00E53214" w:rsidRDefault="00E53214" w:rsidP="00E5321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0DEA45" w14:textId="77777777" w:rsidR="00E53214" w:rsidRDefault="00E53214" w:rsidP="00E5321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BE126D8" w14:textId="77777777" w:rsidR="00E53214" w:rsidRPr="00F27FE2" w:rsidRDefault="00E53214" w:rsidP="00E5321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79BF4C6" w14:textId="4F80B66D" w:rsidR="00E53214" w:rsidRPr="00BD1585" w:rsidRDefault="00C65BEC" w:rsidP="00E53214">
      <w:pPr>
        <w:pStyle w:val="ListParagraph"/>
        <w:numPr>
          <w:ilvl w:val="1"/>
          <w:numId w:val="2"/>
        </w:numPr>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Eli Lilly</w:t>
      </w:r>
    </w:p>
    <w:p w14:paraId="150A34A3" w14:textId="64A6A989"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92097C"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82C3B2" w14:textId="3ED1DAC0" w:rsidR="00E53214" w:rsidRPr="000663F9" w:rsidRDefault="00441F26" w:rsidP="00E5321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DB79663" wp14:editId="13C1DD48">
            <wp:simplePos x="0" y="0"/>
            <wp:positionH relativeFrom="margin">
              <wp:align>center</wp:align>
            </wp:positionH>
            <wp:positionV relativeFrom="page">
              <wp:posOffset>-772160</wp:posOffset>
            </wp:positionV>
            <wp:extent cx="10220215" cy="14454202"/>
            <wp:effectExtent l="0" t="0" r="0" b="5080"/>
            <wp:wrapNone/>
            <wp:docPr id="915233344" name="Picture 9152333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sidRPr="000663F9">
        <w:rPr>
          <w:rFonts w:ascii="Franklin Gothic Book" w:hAnsi="Franklin Gothic Book"/>
          <w:color w:val="002060"/>
          <w:sz w:val="24"/>
          <w:szCs w:val="24"/>
        </w:rPr>
        <w:t>Product Outlook</w:t>
      </w:r>
    </w:p>
    <w:p w14:paraId="379A61DA" w14:textId="00ABDB9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8A8A809" w14:textId="0B866B5F" w:rsidR="00E53214" w:rsidRPr="00FA5249" w:rsidRDefault="00C65BEC" w:rsidP="00C65BE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Pfizer</w:t>
      </w:r>
    </w:p>
    <w:p w14:paraId="394331D1"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1DB02E1"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A0A576B"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C86A00"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89782CD" w14:textId="5FA8A87D" w:rsidR="00E53214" w:rsidRPr="00FA5249" w:rsidRDefault="00C65BEC" w:rsidP="00E53214">
      <w:pPr>
        <w:pStyle w:val="ListParagraph"/>
        <w:numPr>
          <w:ilvl w:val="1"/>
          <w:numId w:val="2"/>
        </w:numPr>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Merck &amp; Co.</w:t>
      </w:r>
    </w:p>
    <w:p w14:paraId="7781D586"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E97AD4"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A19E84F"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EF221F9"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0E304A" w14:textId="4E8C35D3" w:rsidR="00E53214" w:rsidRPr="000970E2" w:rsidRDefault="00C65BEC" w:rsidP="00E53214">
      <w:pPr>
        <w:pStyle w:val="ListParagraph"/>
        <w:numPr>
          <w:ilvl w:val="1"/>
          <w:numId w:val="2"/>
        </w:numPr>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Roche</w:t>
      </w:r>
    </w:p>
    <w:p w14:paraId="4D5F50C3"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AA266D"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90F86C"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296EC07"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E98322" w14:textId="5FF0F26E" w:rsidR="00E53214" w:rsidRPr="00F27FE2" w:rsidRDefault="00C65BEC" w:rsidP="00E53214">
      <w:pPr>
        <w:pStyle w:val="ListParagraph"/>
        <w:numPr>
          <w:ilvl w:val="1"/>
          <w:numId w:val="2"/>
        </w:numPr>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lastRenderedPageBreak/>
        <w:t>Astellas Pharma</w:t>
      </w:r>
    </w:p>
    <w:p w14:paraId="0358B135"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93006A"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E83CB42"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197A6C" w14:textId="77777777"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7A33BD" w14:textId="77777777" w:rsidR="00E53214" w:rsidRDefault="00E53214" w:rsidP="00E5321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001F9D79" w14:textId="3141AAC1" w:rsidR="00E53214" w:rsidRPr="00927F3A" w:rsidRDefault="00C65BEC" w:rsidP="00E53214">
      <w:pPr>
        <w:pStyle w:val="ListParagraph"/>
        <w:numPr>
          <w:ilvl w:val="1"/>
          <w:numId w:val="2"/>
        </w:numPr>
        <w:spacing w:line="480" w:lineRule="auto"/>
        <w:jc w:val="both"/>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Novartis AG</w:t>
      </w:r>
    </w:p>
    <w:p w14:paraId="57E8ED31" w14:textId="68C2DF42"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E06086" w14:textId="77777777" w:rsidR="00E53214" w:rsidRPr="000663F9"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3E3AFE0" w14:textId="37B531D0" w:rsidR="00E53214" w:rsidRPr="000663F9" w:rsidRDefault="00441F26" w:rsidP="00E5321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6501E5F" wp14:editId="3F370278">
            <wp:simplePos x="0" y="0"/>
            <wp:positionH relativeFrom="page">
              <wp:posOffset>-1295400</wp:posOffset>
            </wp:positionH>
            <wp:positionV relativeFrom="page">
              <wp:posOffset>-568960</wp:posOffset>
            </wp:positionV>
            <wp:extent cx="10220215" cy="14454202"/>
            <wp:effectExtent l="0" t="0" r="0" b="5080"/>
            <wp:wrapNone/>
            <wp:docPr id="1606596404" name="Picture 16065964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sidRPr="000663F9">
        <w:rPr>
          <w:rFonts w:ascii="Franklin Gothic Book" w:hAnsi="Franklin Gothic Book"/>
          <w:color w:val="002060"/>
          <w:sz w:val="24"/>
          <w:szCs w:val="24"/>
        </w:rPr>
        <w:t>Product Outlook</w:t>
      </w:r>
    </w:p>
    <w:p w14:paraId="10DEEAE3" w14:textId="427FB186" w:rsidR="00E53214" w:rsidRDefault="00E53214" w:rsidP="00E5321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E5B704" w14:textId="14E33D96" w:rsidR="00E53214" w:rsidRPr="00927F3A" w:rsidRDefault="00C65BEC" w:rsidP="00E53214">
      <w:pPr>
        <w:pStyle w:val="ListParagraph"/>
        <w:numPr>
          <w:ilvl w:val="1"/>
          <w:numId w:val="2"/>
        </w:numPr>
        <w:tabs>
          <w:tab w:val="left" w:pos="1560"/>
        </w:tabs>
        <w:spacing w:line="480" w:lineRule="auto"/>
        <w:rPr>
          <w:rFonts w:ascii="Franklin Gothic Book" w:hAnsi="Franklin Gothic Book"/>
          <w:b/>
          <w:bCs/>
          <w:color w:val="002060"/>
          <w:sz w:val="24"/>
          <w:szCs w:val="24"/>
        </w:rPr>
      </w:pPr>
      <w:r w:rsidRPr="00C65BEC">
        <w:rPr>
          <w:rFonts w:ascii="Franklin Gothic Book" w:hAnsi="Franklin Gothic Book"/>
          <w:b/>
          <w:bCs/>
          <w:color w:val="1F3864" w:themeColor="accent1" w:themeShade="80"/>
          <w:sz w:val="24"/>
          <w:szCs w:val="24"/>
        </w:rPr>
        <w:t>Gilead Sciences</w:t>
      </w:r>
    </w:p>
    <w:p w14:paraId="51AB0944"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98F565D" w14:textId="6A1B6316"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AF0ED65"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7D04411" w14:textId="77777777" w:rsidR="00E53214" w:rsidRPr="00C02005"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BCFE3C4" w14:textId="0D33267A" w:rsidR="00E53214" w:rsidRDefault="00C65BEC" w:rsidP="00E5321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65BEC">
        <w:rPr>
          <w:rFonts w:ascii="Franklin Gothic Book" w:hAnsi="Franklin Gothic Book"/>
          <w:b/>
          <w:bCs/>
          <w:color w:val="002060"/>
          <w:sz w:val="24"/>
          <w:szCs w:val="24"/>
        </w:rPr>
        <w:t>AbbVie</w:t>
      </w:r>
    </w:p>
    <w:p w14:paraId="5161BAC2"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46752D"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30A0AE1"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35010D0" w14:textId="77777777" w:rsidR="00E53214" w:rsidRPr="00C02005"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1A1C273" w14:textId="77777777" w:rsidR="00E53214" w:rsidRDefault="00E53214" w:rsidP="00E5321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407F68">
        <w:rPr>
          <w:rFonts w:ascii="Franklin Gothic Book" w:hAnsi="Franklin Gothic Book"/>
          <w:b/>
          <w:bCs/>
          <w:color w:val="002060"/>
          <w:sz w:val="24"/>
          <w:szCs w:val="24"/>
        </w:rPr>
        <w:t>Regeneron Pharmaceuticals Inc.</w:t>
      </w:r>
    </w:p>
    <w:p w14:paraId="55AD79D0"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26F7B3"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0F997BF"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23F4ED5" w14:textId="77777777" w:rsidR="00E53214" w:rsidRPr="00C02005"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1C0100D" w14:textId="0AE91F2F" w:rsidR="00E53214" w:rsidRDefault="00C65BEC" w:rsidP="00E5321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65BEC">
        <w:rPr>
          <w:rFonts w:ascii="Franklin Gothic Book" w:hAnsi="Franklin Gothic Book"/>
          <w:b/>
          <w:bCs/>
          <w:color w:val="002060"/>
          <w:sz w:val="24"/>
          <w:szCs w:val="24"/>
        </w:rPr>
        <w:lastRenderedPageBreak/>
        <w:t>Vertex Pharmaceuticals</w:t>
      </w:r>
    </w:p>
    <w:p w14:paraId="7034B848"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8EA236"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7F1B56D"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EC9FF33" w14:textId="77777777" w:rsidR="00E53214" w:rsidRPr="00C02005"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65010E2" w14:textId="4EBB488F" w:rsidR="00E53214" w:rsidRPr="00AC165D" w:rsidRDefault="00C65BEC" w:rsidP="00E5321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ImmunoGen</w:t>
      </w:r>
      <w:proofErr w:type="spellEnd"/>
    </w:p>
    <w:p w14:paraId="08A48147"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0025BC" w14:textId="16FBD5CC"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2B465D3"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DB34943" w14:textId="6684A54C" w:rsidR="00E53214" w:rsidRDefault="00441F26"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2404280" wp14:editId="2568B79F">
            <wp:simplePos x="0" y="0"/>
            <wp:positionH relativeFrom="page">
              <wp:posOffset>-2453640</wp:posOffset>
            </wp:positionH>
            <wp:positionV relativeFrom="page">
              <wp:posOffset>-980440</wp:posOffset>
            </wp:positionV>
            <wp:extent cx="10220215" cy="14454202"/>
            <wp:effectExtent l="0" t="0" r="0" b="5080"/>
            <wp:wrapNone/>
            <wp:docPr id="2054392253" name="Picture 20543922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53214" w:rsidRPr="00C02005">
        <w:rPr>
          <w:rFonts w:ascii="Franklin Gothic Book" w:hAnsi="Franklin Gothic Book"/>
          <w:color w:val="002060"/>
          <w:sz w:val="24"/>
          <w:szCs w:val="24"/>
        </w:rPr>
        <w:t>Key developments</w:t>
      </w:r>
    </w:p>
    <w:p w14:paraId="220E619D" w14:textId="39AE7C1A" w:rsidR="00E53214" w:rsidRDefault="00C65BEC" w:rsidP="00C65BEC">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MacroGenics</w:t>
      </w:r>
      <w:proofErr w:type="spellEnd"/>
    </w:p>
    <w:p w14:paraId="1CC38872" w14:textId="41730722"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565109"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E6F9505" w14:textId="04D7D14A"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9B4B6FC"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4DCB70B" w14:textId="7C680E85" w:rsidR="00E53214" w:rsidRPr="005112C1" w:rsidRDefault="00C65BEC" w:rsidP="00E53214">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OncoOne</w:t>
      </w:r>
      <w:proofErr w:type="spellEnd"/>
    </w:p>
    <w:p w14:paraId="7266DE23"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64C6F1"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83110DA"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D603410"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EBA44D8" w14:textId="2BAA55CC" w:rsidR="00E53214" w:rsidRPr="005112C1" w:rsidRDefault="00C65BEC" w:rsidP="00E5321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Novocure</w:t>
      </w:r>
      <w:proofErr w:type="spellEnd"/>
    </w:p>
    <w:p w14:paraId="5AEFF60C"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BF138F"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75E2FB0"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3584B81"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D556229" w14:textId="306681C8" w:rsidR="00E53214" w:rsidRPr="005112C1" w:rsidRDefault="00C65BEC" w:rsidP="00C65BEC">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Stemline</w:t>
      </w:r>
      <w:proofErr w:type="spellEnd"/>
      <w:r w:rsidRPr="00C65BEC">
        <w:rPr>
          <w:rFonts w:ascii="Franklin Gothic Book" w:hAnsi="Franklin Gothic Book"/>
          <w:b/>
          <w:bCs/>
          <w:color w:val="002060"/>
          <w:sz w:val="24"/>
          <w:szCs w:val="24"/>
        </w:rPr>
        <w:t xml:space="preserve"> Therapeutics</w:t>
      </w:r>
    </w:p>
    <w:p w14:paraId="2FA3B7FB"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6D5E00A"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600C0E4"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5F4BBD4"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8D6750E" w14:textId="2BCEEC6D" w:rsidR="00E53214" w:rsidRPr="005112C1" w:rsidRDefault="00C65BEC" w:rsidP="00C65BEC">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C65BEC">
        <w:rPr>
          <w:rFonts w:ascii="Franklin Gothic Book" w:hAnsi="Franklin Gothic Book"/>
          <w:b/>
          <w:bCs/>
          <w:color w:val="002060"/>
          <w:sz w:val="24"/>
          <w:szCs w:val="24"/>
        </w:rPr>
        <w:t>CytomX</w:t>
      </w:r>
      <w:proofErr w:type="spellEnd"/>
      <w:r w:rsidRPr="00C65BEC">
        <w:rPr>
          <w:rFonts w:ascii="Franklin Gothic Book" w:hAnsi="Franklin Gothic Book"/>
          <w:b/>
          <w:bCs/>
          <w:color w:val="002060"/>
          <w:sz w:val="24"/>
          <w:szCs w:val="24"/>
        </w:rPr>
        <w:t xml:space="preserve"> Therapeutics</w:t>
      </w:r>
    </w:p>
    <w:p w14:paraId="1655670A"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5EB303"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D0665C2" w14:textId="5645BF63"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97AC45A"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5CB9AB7" w14:textId="2C6E6F95" w:rsidR="00E53214" w:rsidRPr="005112C1" w:rsidRDefault="00441F26" w:rsidP="00C65BEC">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8C1C076" wp14:editId="657F430A">
            <wp:simplePos x="0" y="0"/>
            <wp:positionH relativeFrom="page">
              <wp:posOffset>-2590800</wp:posOffset>
            </wp:positionH>
            <wp:positionV relativeFrom="page">
              <wp:posOffset>-1259840</wp:posOffset>
            </wp:positionV>
            <wp:extent cx="10220215" cy="14454202"/>
            <wp:effectExtent l="0" t="0" r="0" b="5080"/>
            <wp:wrapNone/>
            <wp:docPr id="1460499312" name="Picture 14604993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BEC" w:rsidRPr="00C65BEC">
        <w:rPr>
          <w:rFonts w:ascii="Franklin Gothic Book" w:hAnsi="Franklin Gothic Book"/>
          <w:b/>
          <w:bCs/>
          <w:color w:val="002060"/>
          <w:sz w:val="24"/>
          <w:szCs w:val="24"/>
        </w:rPr>
        <w:t>Leap Therapeutics</w:t>
      </w:r>
    </w:p>
    <w:p w14:paraId="1EFB5F96"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8EAFC5" w14:textId="74D86382"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8F9EDD5" w14:textId="77777777" w:rsidR="00E53214" w:rsidRDefault="00E53214" w:rsidP="00E5321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DB6D46" w14:textId="19D4861B" w:rsidR="00E53214" w:rsidRPr="00441F26" w:rsidRDefault="00E53214" w:rsidP="00441F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AFBFB22" w14:textId="77777777" w:rsidR="00E53214" w:rsidRPr="00030CCF" w:rsidRDefault="00E53214" w:rsidP="00E53214">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FDE25FD" w14:textId="77777777" w:rsidR="00E53214" w:rsidRDefault="00E53214" w:rsidP="00E5321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8641E32" w14:textId="77777777" w:rsidR="00E53214" w:rsidRDefault="00E53214" w:rsidP="00E5321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3E7425A" w14:textId="77777777" w:rsidR="00E53214" w:rsidRDefault="00E53214" w:rsidP="00E5321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9E93689" w14:textId="77777777" w:rsidR="00E53214" w:rsidRDefault="00E53214" w:rsidP="00E5321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2DDF651" w14:textId="77777777" w:rsidR="00E53214" w:rsidRPr="004167F9" w:rsidRDefault="00E53214" w:rsidP="00E5321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483F6561" w14:textId="77777777" w:rsidR="00E53214" w:rsidRDefault="00E53214" w:rsidP="00E5321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43212011" w14:textId="77777777" w:rsidR="00E53214" w:rsidRDefault="00E53214" w:rsidP="00E53214"/>
    <w:bookmarkEnd w:id="4"/>
    <w:p w14:paraId="68D8003E" w14:textId="77777777" w:rsidR="00E53214" w:rsidRDefault="00E53214" w:rsidP="00E53214"/>
    <w:p w14:paraId="418E4315" w14:textId="77777777" w:rsidR="00E53214" w:rsidRDefault="00E53214" w:rsidP="00E53214"/>
    <w:p w14:paraId="09B06070" w14:textId="77777777" w:rsidR="00E53214" w:rsidRDefault="00E53214" w:rsidP="00E53214"/>
    <w:p w14:paraId="4E705A11" w14:textId="77777777" w:rsidR="00E53214" w:rsidRDefault="00E53214" w:rsidP="00E53214"/>
    <w:bookmarkEnd w:id="2"/>
    <w:p w14:paraId="473C0C8D" w14:textId="77777777" w:rsidR="00E53214" w:rsidRDefault="00E53214" w:rsidP="00E53214"/>
    <w:p w14:paraId="65BA56E9" w14:textId="77777777" w:rsidR="00E53214" w:rsidRDefault="00E53214" w:rsidP="00E53214"/>
    <w:p w14:paraId="38A512BE" w14:textId="77777777" w:rsidR="00E53214" w:rsidRDefault="00E53214" w:rsidP="00E53214"/>
    <w:p w14:paraId="2FCCE4A8" w14:textId="77777777" w:rsidR="00E53214" w:rsidRDefault="00E53214" w:rsidP="00E53214"/>
    <w:p w14:paraId="67C1D40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E1F72E4"/>
    <w:multiLevelType w:val="hybridMultilevel"/>
    <w:tmpl w:val="E886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96EB2"/>
    <w:multiLevelType w:val="hybridMultilevel"/>
    <w:tmpl w:val="E946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93438"/>
    <w:multiLevelType w:val="hybridMultilevel"/>
    <w:tmpl w:val="327A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A7B7E"/>
    <w:multiLevelType w:val="hybridMultilevel"/>
    <w:tmpl w:val="C554C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127D2"/>
    <w:multiLevelType w:val="hybridMultilevel"/>
    <w:tmpl w:val="C5A0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532F6"/>
    <w:multiLevelType w:val="hybridMultilevel"/>
    <w:tmpl w:val="9A36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2CC3F0C"/>
    <w:multiLevelType w:val="hybridMultilevel"/>
    <w:tmpl w:val="CA56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2F7857"/>
    <w:multiLevelType w:val="hybridMultilevel"/>
    <w:tmpl w:val="0B901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924502"/>
    <w:multiLevelType w:val="hybridMultilevel"/>
    <w:tmpl w:val="4E44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391F39"/>
    <w:multiLevelType w:val="hybridMultilevel"/>
    <w:tmpl w:val="E8FA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5"/>
  </w:num>
  <w:num w:numId="6">
    <w:abstractNumId w:val="3"/>
  </w:num>
  <w:num w:numId="7">
    <w:abstractNumId w:val="10"/>
  </w:num>
  <w:num w:numId="8">
    <w:abstractNumId w:val="8"/>
  </w:num>
  <w:num w:numId="9">
    <w:abstractNumId w:val="9"/>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14"/>
    <w:rsid w:val="0002370D"/>
    <w:rsid w:val="001B64AA"/>
    <w:rsid w:val="00246B95"/>
    <w:rsid w:val="00441F26"/>
    <w:rsid w:val="005141C9"/>
    <w:rsid w:val="005E66BF"/>
    <w:rsid w:val="009564D9"/>
    <w:rsid w:val="00AE597E"/>
    <w:rsid w:val="00C65BEC"/>
    <w:rsid w:val="00CD29F6"/>
    <w:rsid w:val="00E53214"/>
    <w:rsid w:val="00E92507"/>
    <w:rsid w:val="00EC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512C"/>
  <w15:chartTrackingRefBased/>
  <w15:docId w15:val="{D7BDF894-0DF2-4199-97AE-909022D2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14"/>
  </w:style>
  <w:style w:type="paragraph" w:styleId="Heading1">
    <w:name w:val="heading 1"/>
    <w:basedOn w:val="Normal"/>
    <w:next w:val="Normal"/>
    <w:link w:val="Heading1Char"/>
    <w:uiPriority w:val="9"/>
    <w:qFormat/>
    <w:rsid w:val="00E53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214"/>
    <w:rPr>
      <w:rFonts w:eastAsiaTheme="majorEastAsia" w:cstheme="majorBidi"/>
      <w:color w:val="272727" w:themeColor="text1" w:themeTint="D8"/>
    </w:rPr>
  </w:style>
  <w:style w:type="paragraph" w:styleId="Title">
    <w:name w:val="Title"/>
    <w:basedOn w:val="Normal"/>
    <w:next w:val="Normal"/>
    <w:link w:val="TitleChar"/>
    <w:uiPriority w:val="10"/>
    <w:qFormat/>
    <w:rsid w:val="00E53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214"/>
    <w:pPr>
      <w:spacing w:before="160"/>
      <w:jc w:val="center"/>
    </w:pPr>
    <w:rPr>
      <w:i/>
      <w:iCs/>
      <w:color w:val="404040" w:themeColor="text1" w:themeTint="BF"/>
    </w:rPr>
  </w:style>
  <w:style w:type="character" w:customStyle="1" w:styleId="QuoteChar">
    <w:name w:val="Quote Char"/>
    <w:basedOn w:val="DefaultParagraphFont"/>
    <w:link w:val="Quote"/>
    <w:uiPriority w:val="29"/>
    <w:rsid w:val="00E53214"/>
    <w:rPr>
      <w:i/>
      <w:iCs/>
      <w:color w:val="404040" w:themeColor="text1" w:themeTint="BF"/>
    </w:rPr>
  </w:style>
  <w:style w:type="paragraph" w:styleId="ListParagraph">
    <w:name w:val="List Paragraph"/>
    <w:aliases w:val="Lists,MnM Disclaimer,list 1"/>
    <w:basedOn w:val="Normal"/>
    <w:link w:val="ListParagraphChar"/>
    <w:uiPriority w:val="34"/>
    <w:qFormat/>
    <w:rsid w:val="00E53214"/>
    <w:pPr>
      <w:ind w:left="720"/>
      <w:contextualSpacing/>
    </w:pPr>
  </w:style>
  <w:style w:type="character" w:styleId="IntenseEmphasis">
    <w:name w:val="Intense Emphasis"/>
    <w:basedOn w:val="DefaultParagraphFont"/>
    <w:uiPriority w:val="21"/>
    <w:qFormat/>
    <w:rsid w:val="00E53214"/>
    <w:rPr>
      <w:i/>
      <w:iCs/>
      <w:color w:val="2F5496" w:themeColor="accent1" w:themeShade="BF"/>
    </w:rPr>
  </w:style>
  <w:style w:type="paragraph" w:styleId="IntenseQuote">
    <w:name w:val="Intense Quote"/>
    <w:basedOn w:val="Normal"/>
    <w:next w:val="Normal"/>
    <w:link w:val="IntenseQuoteChar"/>
    <w:uiPriority w:val="30"/>
    <w:qFormat/>
    <w:rsid w:val="00E53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214"/>
    <w:rPr>
      <w:i/>
      <w:iCs/>
      <w:color w:val="2F5496" w:themeColor="accent1" w:themeShade="BF"/>
    </w:rPr>
  </w:style>
  <w:style w:type="character" w:styleId="IntenseReference">
    <w:name w:val="Intense Reference"/>
    <w:basedOn w:val="DefaultParagraphFont"/>
    <w:uiPriority w:val="32"/>
    <w:qFormat/>
    <w:rsid w:val="00E5321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5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6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2025-04-30T07:16:00Z</dcterms:created>
  <dcterms:modified xsi:type="dcterms:W3CDTF">2025-05-09T08:32:00Z</dcterms:modified>
</cp:coreProperties>
</file>