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CADAF" w14:textId="7C8D135A" w:rsidR="001D4458" w:rsidRDefault="001A525D" w:rsidP="001D4458">
      <w:pPr>
        <w:spacing w:after="0"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381365C7" wp14:editId="0F5FED09">
            <wp:simplePos x="0" y="0"/>
            <wp:positionH relativeFrom="page">
              <wp:posOffset>-956733</wp:posOffset>
            </wp:positionH>
            <wp:positionV relativeFrom="page">
              <wp:posOffset>-303107</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sidRPr="001D4458">
        <w:rPr>
          <w:rFonts w:ascii="Franklin Gothic Book" w:eastAsia="Times New Roman" w:hAnsi="Franklin Gothic Book" w:cs="Calibri"/>
          <w:b/>
          <w:bCs/>
          <w:color w:val="002060"/>
          <w:kern w:val="0"/>
          <w:sz w:val="24"/>
          <w:szCs w:val="24"/>
          <w:lang w:eastAsia="en-IN"/>
          <w14:ligatures w14:val="none"/>
        </w:rPr>
        <w:t>U.S. Epigenetics Market</w:t>
      </w:r>
    </w:p>
    <w:p w14:paraId="188FE42D" w14:textId="2ABC77C6" w:rsidR="001D4458" w:rsidRDefault="001D4458" w:rsidP="001D4458">
      <w:pPr>
        <w:spacing w:line="360" w:lineRule="auto"/>
        <w:rPr>
          <w:rFonts w:ascii="Franklin Gothic Book" w:hAnsi="Franklin Gothic Book"/>
          <w:color w:val="002060"/>
          <w:sz w:val="24"/>
          <w:szCs w:val="24"/>
        </w:rPr>
      </w:pPr>
      <w:r w:rsidRPr="001A525D">
        <w:rPr>
          <w:rFonts w:ascii="Franklin Gothic Book" w:hAnsi="Franklin Gothic Book"/>
          <w:color w:val="002060"/>
          <w:sz w:val="24"/>
          <w:szCs w:val="24"/>
        </w:rPr>
        <w:t xml:space="preserve">According to Intelli, the </w:t>
      </w:r>
      <w:r w:rsidRPr="001A525D">
        <w:rPr>
          <w:rFonts w:ascii="Franklin Gothic Book" w:eastAsia="Times New Roman" w:hAnsi="Franklin Gothic Book" w:cs="Calibri"/>
          <w:color w:val="002060"/>
          <w:kern w:val="0"/>
          <w:sz w:val="24"/>
          <w:szCs w:val="24"/>
          <w:lang w:eastAsia="en-IN"/>
          <w14:ligatures w14:val="none"/>
        </w:rPr>
        <w:t xml:space="preserve">U.S. Epigenetics Market </w:t>
      </w:r>
      <w:r w:rsidRPr="001A525D">
        <w:rPr>
          <w:rFonts w:ascii="Franklin Gothic Book" w:hAnsi="Franklin Gothic Book"/>
          <w:color w:val="002060"/>
          <w:sz w:val="24"/>
          <w:szCs w:val="24"/>
        </w:rPr>
        <w:t xml:space="preserve">size was valued at USD </w:t>
      </w:r>
      <w:r w:rsidR="00524C52" w:rsidRPr="001A525D">
        <w:rPr>
          <w:rFonts w:ascii="Franklin Gothic Book" w:hAnsi="Franklin Gothic Book"/>
          <w:color w:val="002060"/>
          <w:sz w:val="24"/>
          <w:szCs w:val="24"/>
        </w:rPr>
        <w:t xml:space="preserve">5,527.5 </w:t>
      </w:r>
      <w:r w:rsidRPr="001A525D">
        <w:rPr>
          <w:rFonts w:ascii="Franklin Gothic Book" w:hAnsi="Franklin Gothic Book"/>
          <w:color w:val="002060"/>
          <w:sz w:val="24"/>
          <w:szCs w:val="24"/>
        </w:rPr>
        <w:t xml:space="preserve">Million in 2024 and is projected to reach USD </w:t>
      </w:r>
      <w:r w:rsidR="001A525D" w:rsidRPr="001A525D">
        <w:rPr>
          <w:rFonts w:ascii="Franklin Gothic Book" w:hAnsi="Franklin Gothic Book"/>
          <w:color w:val="002060"/>
          <w:sz w:val="24"/>
          <w:szCs w:val="24"/>
        </w:rPr>
        <w:t>17,680.76</w:t>
      </w:r>
      <w:r w:rsidRPr="001A525D">
        <w:rPr>
          <w:rFonts w:ascii="Franklin Gothic Book" w:hAnsi="Franklin Gothic Book"/>
          <w:color w:val="002060"/>
          <w:sz w:val="24"/>
          <w:szCs w:val="24"/>
        </w:rPr>
        <w:t xml:space="preserve">Million by 2032, growing at a CAGR of </w:t>
      </w:r>
      <w:r w:rsidR="001A525D" w:rsidRPr="001A525D">
        <w:rPr>
          <w:rFonts w:ascii="Franklin Gothic Book" w:hAnsi="Franklin Gothic Book"/>
          <w:color w:val="002060"/>
          <w:sz w:val="24"/>
          <w:szCs w:val="24"/>
        </w:rPr>
        <w:t>16.52%</w:t>
      </w:r>
      <w:r w:rsidRPr="001A525D">
        <w:rPr>
          <w:rFonts w:ascii="Franklin Gothic Book" w:hAnsi="Franklin Gothic Book"/>
          <w:color w:val="002060"/>
          <w:sz w:val="24"/>
          <w:szCs w:val="24"/>
        </w:rPr>
        <w:t xml:space="preserve"> from 2025 to 2032.</w:t>
      </w:r>
    </w:p>
    <w:p w14:paraId="1B4B9DC8" w14:textId="33282D9C" w:rsidR="0098396A" w:rsidRPr="00895229" w:rsidRDefault="0098396A" w:rsidP="001D4458">
      <w:pPr>
        <w:spacing w:line="360" w:lineRule="auto"/>
        <w:rPr>
          <w:rFonts w:ascii="Franklin Gothic Book" w:eastAsia="Times New Roman" w:hAnsi="Franklin Gothic Book" w:cs="Calibri"/>
          <w:color w:val="002060"/>
          <w:kern w:val="0"/>
          <w:sz w:val="24"/>
          <w:szCs w:val="24"/>
          <w:lang w:eastAsia="en-IN"/>
          <w14:ligatures w14:val="none"/>
        </w:rPr>
      </w:pPr>
      <w:bookmarkStart w:id="0" w:name="_GoBack"/>
      <w:r>
        <w:rPr>
          <w:rFonts w:ascii="Franklin Gothic Book" w:eastAsia="Times New Roman" w:hAnsi="Franklin Gothic Book" w:cs="Calibri"/>
          <w:noProof/>
          <w:color w:val="002060"/>
          <w:kern w:val="0"/>
          <w:sz w:val="24"/>
          <w:szCs w:val="24"/>
          <w:lang w:eastAsia="en-IN"/>
        </w:rPr>
        <w:drawing>
          <wp:inline distT="0" distB="0" distL="0" distR="0" wp14:anchorId="276A98C2" wp14:editId="798B5579">
            <wp:extent cx="5731510" cy="2806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Epigenetic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06065"/>
                    </a:xfrm>
                    <a:prstGeom prst="rect">
                      <a:avLst/>
                    </a:prstGeom>
                  </pic:spPr>
                </pic:pic>
              </a:graphicData>
            </a:graphic>
          </wp:inline>
        </w:drawing>
      </w:r>
      <w:bookmarkEnd w:id="0"/>
    </w:p>
    <w:p w14:paraId="2A43335E" w14:textId="03E80ECF" w:rsidR="001D4458" w:rsidRPr="000225F8" w:rsidRDefault="000225F8" w:rsidP="000225F8">
      <w:pPr>
        <w:spacing w:line="360" w:lineRule="auto"/>
        <w:jc w:val="both"/>
        <w:rPr>
          <w:rFonts w:ascii="Franklin Gothic Book" w:hAnsi="Franklin Gothic Book"/>
          <w:color w:val="002060"/>
          <w:sz w:val="24"/>
          <w:szCs w:val="24"/>
        </w:rPr>
      </w:pPr>
      <w:r w:rsidRPr="000225F8">
        <w:rPr>
          <w:rFonts w:ascii="Franklin Gothic Book" w:hAnsi="Franklin Gothic Book"/>
          <w:color w:val="002060"/>
          <w:sz w:val="24"/>
          <w:szCs w:val="24"/>
        </w:rPr>
        <w:t xml:space="preserve">Epigenetics is revolutionizing our understanding of biology by revealing that our DNA is not </w:t>
      </w:r>
      <w:proofErr w:type="gramStart"/>
      <w:r w:rsidRPr="000225F8">
        <w:rPr>
          <w:rFonts w:ascii="Franklin Gothic Book" w:hAnsi="Franklin Gothic Book"/>
          <w:color w:val="002060"/>
          <w:sz w:val="24"/>
          <w:szCs w:val="24"/>
        </w:rPr>
        <w:t>our</w:t>
      </w:r>
      <w:proofErr w:type="gramEnd"/>
      <w:r w:rsidRPr="000225F8">
        <w:rPr>
          <w:rFonts w:ascii="Franklin Gothic Book" w:hAnsi="Franklin Gothic Book"/>
          <w:color w:val="002060"/>
          <w:sz w:val="24"/>
          <w:szCs w:val="24"/>
        </w:rPr>
        <w:t xml:space="preserve"> destiny. While our DNA carries the blueprint of life, epigenetics serves as the control system, guiding when, where, and to what extent genes are turned on or off, all without changing the genetic code itself. This powerful field explores how environmental factors, lifestyle choices, and even experiences can leave lasting marks on gene expression, influencing everything from development and aging to disease susceptibility. Key processes like DNA methylation, which can silence or activate genes by adding chemical tags to DNA; histone modification, which alters how tightly DNA is wound around histone proteins and thus its accessibility; and non-coding RNAs, which help regulate gene activity without coding for proteins, all play crucial roles in this regulation. This deeper understanding is opening up exciting new possibilities in fields like personalized medicine, where treatments can be tailored based on an individual’s unique epigenetic profile, cancer therapy, where abnormal epigenetic patterns can be targeted to halt </w:t>
      </w:r>
      <w:proofErr w:type="spellStart"/>
      <w:r w:rsidRPr="000225F8">
        <w:rPr>
          <w:rFonts w:ascii="Franklin Gothic Book" w:hAnsi="Franklin Gothic Book"/>
          <w:color w:val="002060"/>
          <w:sz w:val="24"/>
          <w:szCs w:val="24"/>
        </w:rPr>
        <w:t>tumor</w:t>
      </w:r>
      <w:proofErr w:type="spellEnd"/>
      <w:r w:rsidRPr="000225F8">
        <w:rPr>
          <w:rFonts w:ascii="Franklin Gothic Book" w:hAnsi="Franklin Gothic Book"/>
          <w:color w:val="002060"/>
          <w:sz w:val="24"/>
          <w:szCs w:val="24"/>
        </w:rPr>
        <w:t xml:space="preserve"> </w:t>
      </w:r>
      <w:proofErr w:type="spellStart"/>
      <w:r w:rsidRPr="000225F8">
        <w:rPr>
          <w:rFonts w:ascii="Franklin Gothic Book" w:hAnsi="Franklin Gothic Book"/>
          <w:color w:val="002060"/>
          <w:sz w:val="24"/>
          <w:szCs w:val="24"/>
        </w:rPr>
        <w:t>growth</w:t>
      </w:r>
      <w:proofErr w:type="gramStart"/>
      <w:r w:rsidRPr="000225F8">
        <w:rPr>
          <w:rFonts w:ascii="Franklin Gothic Book" w:hAnsi="Franklin Gothic Book"/>
          <w:color w:val="002060"/>
          <w:sz w:val="24"/>
          <w:szCs w:val="24"/>
        </w:rPr>
        <w:t>,and</w:t>
      </w:r>
      <w:proofErr w:type="spellEnd"/>
      <w:proofErr w:type="gramEnd"/>
      <w:r w:rsidRPr="000225F8">
        <w:rPr>
          <w:rFonts w:ascii="Franklin Gothic Book" w:hAnsi="Franklin Gothic Book"/>
          <w:color w:val="002060"/>
          <w:sz w:val="24"/>
          <w:szCs w:val="24"/>
        </w:rPr>
        <w:t xml:space="preserve"> regenerative biology, where cell </w:t>
      </w:r>
      <w:proofErr w:type="spellStart"/>
      <w:r w:rsidRPr="000225F8">
        <w:rPr>
          <w:rFonts w:ascii="Franklin Gothic Book" w:hAnsi="Franklin Gothic Book"/>
          <w:color w:val="002060"/>
          <w:sz w:val="24"/>
          <w:szCs w:val="24"/>
        </w:rPr>
        <w:t>behavior</w:t>
      </w:r>
      <w:proofErr w:type="spellEnd"/>
      <w:r w:rsidRPr="000225F8">
        <w:rPr>
          <w:rFonts w:ascii="Franklin Gothic Book" w:hAnsi="Franklin Gothic Book"/>
          <w:color w:val="002060"/>
          <w:sz w:val="24"/>
          <w:szCs w:val="24"/>
        </w:rPr>
        <w:t xml:space="preserve"> can be reprogrammed to repair damaged tissues. Epigenetics is not just a new layer of biology, it's a transformative lens through which we now view health, inheritance, and human potential.</w:t>
      </w:r>
    </w:p>
    <w:p w14:paraId="1C85F689" w14:textId="5512452E" w:rsidR="000225F8" w:rsidRDefault="000225F8" w:rsidP="000225F8">
      <w:pPr>
        <w:spacing w:after="0" w:line="360" w:lineRule="auto"/>
        <w:jc w:val="both"/>
        <w:rPr>
          <w:rFonts w:ascii="Franklin Gothic Book" w:hAnsi="Franklin Gothic Book"/>
          <w:color w:val="002060"/>
          <w:sz w:val="24"/>
          <w:szCs w:val="24"/>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Definition</w:t>
      </w:r>
    </w:p>
    <w:p w14:paraId="064D34E5" w14:textId="304BDFA1" w:rsidR="001D4458" w:rsidRDefault="000225F8" w:rsidP="000225F8">
      <w:pPr>
        <w:spacing w:line="360" w:lineRule="auto"/>
        <w:jc w:val="both"/>
        <w:rPr>
          <w:rFonts w:ascii="Franklin Gothic Book" w:eastAsia="Times New Roman" w:hAnsi="Franklin Gothic Book" w:cs="Calibri"/>
          <w:color w:val="002060"/>
          <w:kern w:val="0"/>
          <w:sz w:val="24"/>
          <w:szCs w:val="24"/>
          <w:lang w:eastAsia="en-IN"/>
          <w14:ligatures w14:val="none"/>
        </w:rPr>
      </w:pPr>
      <w:r w:rsidRPr="000225F8">
        <w:rPr>
          <w:rFonts w:ascii="Franklin Gothic Book" w:eastAsia="Times New Roman" w:hAnsi="Franklin Gothic Book" w:cs="Calibri"/>
          <w:color w:val="002060"/>
          <w:kern w:val="0"/>
          <w:sz w:val="24"/>
          <w:szCs w:val="24"/>
          <w:lang w:eastAsia="en-IN"/>
          <w14:ligatures w14:val="none"/>
        </w:rPr>
        <w:lastRenderedPageBreak/>
        <w:t>The U.S. epigenetics market refers to the sector of the biotechnology and life sciences industry focused on the research, development, and commercialization of technologies, products, and services that study and manipulate epigenetic mechanisms</w:t>
      </w:r>
      <w:r>
        <w:rPr>
          <w:rFonts w:ascii="Franklin Gothic Book" w:eastAsia="Times New Roman" w:hAnsi="Franklin Gothic Book" w:cs="Calibri"/>
          <w:color w:val="002060"/>
          <w:kern w:val="0"/>
          <w:sz w:val="24"/>
          <w:szCs w:val="24"/>
          <w:lang w:eastAsia="en-IN"/>
          <w14:ligatures w14:val="none"/>
        </w:rPr>
        <w:t xml:space="preserve">. </w:t>
      </w:r>
      <w:r w:rsidRPr="000225F8">
        <w:rPr>
          <w:rFonts w:ascii="Franklin Gothic Book" w:eastAsia="Times New Roman" w:hAnsi="Franklin Gothic Book" w:cs="Calibri"/>
          <w:color w:val="002060"/>
          <w:kern w:val="0"/>
          <w:sz w:val="24"/>
          <w:szCs w:val="24"/>
          <w:lang w:eastAsia="en-IN"/>
          <w14:ligatures w14:val="none"/>
        </w:rPr>
        <w:t>Driven by rising interest in cancer epigenetics, chronic disease biomarkers, and precision therapeutics, the U.S. epigenetics market is a critical and fast-growing segment of the broader life sciences and biotechnology industry.</w:t>
      </w:r>
    </w:p>
    <w:p w14:paraId="7A8839F3" w14:textId="42974FAF" w:rsidR="000225F8" w:rsidRDefault="000225F8" w:rsidP="000225F8">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Overview</w:t>
      </w:r>
    </w:p>
    <w:p w14:paraId="31FBFC4E" w14:textId="2E10EF3B" w:rsidR="000225F8" w:rsidRDefault="000225F8" w:rsidP="000225F8">
      <w:pPr>
        <w:spacing w:line="360" w:lineRule="auto"/>
        <w:jc w:val="both"/>
        <w:rPr>
          <w:rFonts w:ascii="Franklin Gothic Book" w:eastAsia="Times New Roman" w:hAnsi="Franklin Gothic Book" w:cs="Calibri"/>
          <w:color w:val="002060"/>
          <w:kern w:val="0"/>
          <w:sz w:val="24"/>
          <w:szCs w:val="24"/>
          <w:lang w:eastAsia="en-IN"/>
          <w14:ligatures w14:val="none"/>
        </w:rPr>
      </w:pPr>
      <w:r w:rsidRPr="000225F8">
        <w:rPr>
          <w:rFonts w:ascii="Franklin Gothic Book" w:eastAsia="Times New Roman" w:hAnsi="Franklin Gothic Book" w:cs="Calibri"/>
          <w:color w:val="002060"/>
          <w:kern w:val="0"/>
          <w:sz w:val="24"/>
          <w:szCs w:val="24"/>
          <w:lang w:eastAsia="en-IN"/>
          <w14:ligatures w14:val="none"/>
        </w:rPr>
        <w:t xml:space="preserve">The U.S. epigenetics market is experiencing robust growth, driven by increasing investments in biomedical research, rising prevalence of cancer and chronic diseases, and growing demand for personalized medicine. This market spans a wide range of products and services, including reagents, antibodies, assays, enzymes, instruments, and </w:t>
      </w:r>
      <w:r w:rsidR="001A525D" w:rsidRPr="00B8636E">
        <w:rPr>
          <w:rFonts w:ascii="Franklin Gothic Book" w:hAnsi="Franklin Gothic Book"/>
          <w:noProof/>
          <w:lang w:eastAsia="en-IN"/>
        </w:rPr>
        <w:drawing>
          <wp:anchor distT="0" distB="0" distL="0" distR="0" simplePos="0" relativeHeight="251661312" behindDoc="1" locked="0" layoutInCell="1" allowOverlap="1" wp14:anchorId="0082C5FF" wp14:editId="7204E82D">
            <wp:simplePos x="0" y="0"/>
            <wp:positionH relativeFrom="page">
              <wp:posOffset>-355600</wp:posOffset>
            </wp:positionH>
            <wp:positionV relativeFrom="page">
              <wp:posOffset>-266065</wp:posOffset>
            </wp:positionV>
            <wp:extent cx="10220215" cy="14454202"/>
            <wp:effectExtent l="0" t="0" r="0" b="5080"/>
            <wp:wrapNone/>
            <wp:docPr id="311314762" name="Picture 3113147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0225F8">
        <w:rPr>
          <w:rFonts w:ascii="Franklin Gothic Book" w:eastAsia="Times New Roman" w:hAnsi="Franklin Gothic Book" w:cs="Calibri"/>
          <w:color w:val="002060"/>
          <w:kern w:val="0"/>
          <w:sz w:val="24"/>
          <w:szCs w:val="24"/>
          <w:lang w:eastAsia="en-IN"/>
          <w14:ligatures w14:val="none"/>
        </w:rPr>
        <w:t>bioinformatics tools used for studying epigenetic changes</w:t>
      </w:r>
      <w:r>
        <w:rPr>
          <w:rFonts w:ascii="Franklin Gothic Book" w:eastAsia="Times New Roman" w:hAnsi="Franklin Gothic Book" w:cs="Calibri"/>
          <w:color w:val="002060"/>
          <w:kern w:val="0"/>
          <w:sz w:val="24"/>
          <w:szCs w:val="24"/>
          <w:lang w:eastAsia="en-IN"/>
          <w14:ligatures w14:val="none"/>
        </w:rPr>
        <w:t xml:space="preserve">. </w:t>
      </w:r>
      <w:r w:rsidRPr="000225F8">
        <w:rPr>
          <w:rFonts w:ascii="Franklin Gothic Book" w:eastAsia="Times New Roman" w:hAnsi="Franklin Gothic Book" w:cs="Calibri"/>
          <w:color w:val="002060"/>
          <w:kern w:val="0"/>
          <w:sz w:val="24"/>
          <w:szCs w:val="24"/>
          <w:lang w:eastAsia="en-IN"/>
          <w14:ligatures w14:val="none"/>
        </w:rPr>
        <w:t>Epigenetic targets are gaining significant attention from pharmaceutical and biotech companies, especially in the fields of oncology and neurodegenerative disorders, driving the need for cutting-edge epigenetic technologies in drug discovery and development.</w:t>
      </w:r>
      <w:r>
        <w:rPr>
          <w:rFonts w:ascii="Franklin Gothic Book" w:eastAsia="Times New Roman" w:hAnsi="Franklin Gothic Book" w:cs="Calibri"/>
          <w:color w:val="002060"/>
          <w:kern w:val="0"/>
          <w:sz w:val="24"/>
          <w:szCs w:val="24"/>
          <w:lang w:eastAsia="en-IN"/>
          <w14:ligatures w14:val="none"/>
        </w:rPr>
        <w:t xml:space="preserve"> </w:t>
      </w:r>
      <w:r w:rsidRPr="000225F8">
        <w:rPr>
          <w:rFonts w:ascii="Franklin Gothic Book" w:eastAsia="Times New Roman" w:hAnsi="Franklin Gothic Book" w:cs="Calibri"/>
          <w:color w:val="002060"/>
          <w:kern w:val="0"/>
          <w:sz w:val="24"/>
          <w:szCs w:val="24"/>
          <w:lang w:eastAsia="en-IN"/>
          <w14:ligatures w14:val="none"/>
        </w:rPr>
        <w:t>Advancements in next-generation sequencing (NGS), single-cell epigenomics, and AI-powered data analysis are positioning the U.S. epigenetics market as a key driver of precision medicine and breakthrough therapeutic innovations in the near future.</w:t>
      </w:r>
      <w:r>
        <w:rPr>
          <w:rFonts w:ascii="Franklin Gothic Book" w:eastAsia="Times New Roman" w:hAnsi="Franklin Gothic Book" w:cs="Calibri"/>
          <w:color w:val="002060"/>
          <w:kern w:val="0"/>
          <w:sz w:val="24"/>
          <w:szCs w:val="24"/>
          <w:lang w:eastAsia="en-IN"/>
          <w14:ligatures w14:val="none"/>
        </w:rPr>
        <w:t xml:space="preserve"> </w:t>
      </w:r>
      <w:r w:rsidRPr="000225F8">
        <w:rPr>
          <w:rFonts w:ascii="Franklin Gothic Book" w:eastAsia="Times New Roman" w:hAnsi="Franklin Gothic Book" w:cs="Calibri"/>
          <w:color w:val="002060"/>
          <w:kern w:val="0"/>
          <w:sz w:val="24"/>
          <w:szCs w:val="24"/>
          <w:lang w:eastAsia="en-IN"/>
          <w14:ligatures w14:val="none"/>
        </w:rPr>
        <w:t>Additionally, government funding, academic collaborations, and the integration of epigenetic data into clinical diagnostics are further accelerating market expansion.</w:t>
      </w:r>
    </w:p>
    <w:p w14:paraId="1978AB6F" w14:textId="357536A4" w:rsidR="001D4458" w:rsidRDefault="001D4458" w:rsidP="001D4458">
      <w:pPr>
        <w:spacing w:line="360" w:lineRule="auto"/>
        <w:rPr>
          <w:rFonts w:ascii="Franklin Gothic Book" w:eastAsia="Times New Roman" w:hAnsi="Franklin Gothic Book" w:cs="Calibri"/>
          <w:b/>
          <w:bCs/>
          <w:color w:val="002060"/>
          <w:kern w:val="0"/>
          <w:sz w:val="24"/>
          <w:szCs w:val="24"/>
          <w:lang w:eastAsia="en-IN"/>
          <w14:ligatures w14:val="none"/>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Segmentation</w:t>
      </w:r>
    </w:p>
    <w:p w14:paraId="1C46A131" w14:textId="7B23D6EB" w:rsidR="001D4458" w:rsidRDefault="007678DE" w:rsidP="000225F8">
      <w:pPr>
        <w:spacing w:line="360" w:lineRule="auto"/>
        <w:rPr>
          <w:rFonts w:ascii="Franklin Gothic Book" w:hAnsi="Franklin Gothic Book"/>
          <w:b/>
          <w:bCs/>
          <w:color w:val="002060"/>
          <w:sz w:val="24"/>
          <w:szCs w:val="24"/>
        </w:rPr>
      </w:pPr>
      <w:r w:rsidRPr="007678DE">
        <w:rPr>
          <w:rFonts w:ascii="Franklin Gothic Book" w:eastAsia="Times New Roman" w:hAnsi="Franklin Gothic Book" w:cs="Calibri"/>
          <w:color w:val="002060"/>
          <w:kern w:val="0"/>
          <w:sz w:val="24"/>
          <w:szCs w:val="24"/>
          <w:lang w:eastAsia="en-IN"/>
          <w14:ligatures w14:val="none"/>
        </w:rPr>
        <w:t xml:space="preserve">U.S. Epigenetics Market </w:t>
      </w:r>
      <w:r w:rsidR="001D4458">
        <w:rPr>
          <w:rFonts w:ascii="Franklin Gothic Book" w:eastAsia="Times New Roman" w:hAnsi="Franklin Gothic Book" w:cs="Calibri"/>
          <w:color w:val="002060"/>
          <w:kern w:val="0"/>
          <w:sz w:val="24"/>
          <w:szCs w:val="24"/>
          <w:lang w:eastAsia="en-IN"/>
          <w14:ligatures w14:val="none"/>
        </w:rPr>
        <w:t xml:space="preserve">is segmented based on </w:t>
      </w:r>
      <w:r w:rsidR="001E6DEB">
        <w:rPr>
          <w:rFonts w:ascii="Franklin Gothic Book" w:eastAsia="Times New Roman" w:hAnsi="Franklin Gothic Book" w:cs="Calibri"/>
          <w:color w:val="002060"/>
          <w:kern w:val="0"/>
          <w:sz w:val="24"/>
          <w:szCs w:val="24"/>
          <w:lang w:eastAsia="en-IN"/>
          <w14:ligatures w14:val="none"/>
        </w:rPr>
        <w:t>Product type, Technology and End-user.</w:t>
      </w:r>
    </w:p>
    <w:p w14:paraId="6C82A8AD" w14:textId="454D4239" w:rsidR="001D4458" w:rsidRDefault="000225F8" w:rsidP="001D4458">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w:t>
      </w:r>
      <w:r w:rsidRPr="000225F8">
        <w:rPr>
          <w:rFonts w:ascii="Franklin Gothic Book" w:eastAsia="Times New Roman" w:hAnsi="Franklin Gothic Book" w:cs="Calibri"/>
          <w:b/>
          <w:bCs/>
          <w:color w:val="002060"/>
          <w:kern w:val="0"/>
          <w:sz w:val="24"/>
          <w:szCs w:val="24"/>
          <w:lang w:eastAsia="en-IN"/>
          <w14:ligatures w14:val="none"/>
        </w:rPr>
        <w:t>By Product Type</w:t>
      </w:r>
    </w:p>
    <w:p w14:paraId="0574C2E6" w14:textId="33000CD0" w:rsidR="000225F8" w:rsidRDefault="000225F8" w:rsidP="000225F8">
      <w:pPr>
        <w:pStyle w:val="ListParagraph"/>
        <w:numPr>
          <w:ilvl w:val="0"/>
          <w:numId w:val="8"/>
        </w:numPr>
        <w:spacing w:line="360" w:lineRule="auto"/>
        <w:jc w:val="both"/>
        <w:rPr>
          <w:rFonts w:ascii="Franklin Gothic Book" w:hAnsi="Franklin Gothic Book"/>
          <w:b/>
          <w:bCs/>
          <w:color w:val="002060"/>
          <w:sz w:val="24"/>
          <w:szCs w:val="24"/>
        </w:rPr>
      </w:pPr>
      <w:r w:rsidRPr="000225F8">
        <w:rPr>
          <w:rFonts w:ascii="Franklin Gothic Book" w:hAnsi="Franklin Gothic Book"/>
          <w:b/>
          <w:bCs/>
          <w:color w:val="002060"/>
          <w:sz w:val="24"/>
          <w:szCs w:val="24"/>
        </w:rPr>
        <w:t>Reagents &amp; Kits</w:t>
      </w:r>
    </w:p>
    <w:p w14:paraId="6A4C5DCE" w14:textId="205E1D96" w:rsidR="000225F8" w:rsidRPr="000225F8" w:rsidRDefault="000225F8" w:rsidP="000225F8">
      <w:pPr>
        <w:pStyle w:val="ListParagraph"/>
        <w:numPr>
          <w:ilvl w:val="0"/>
          <w:numId w:val="9"/>
        </w:numPr>
        <w:spacing w:line="360" w:lineRule="auto"/>
        <w:jc w:val="both"/>
        <w:rPr>
          <w:rFonts w:ascii="Franklin Gothic Book" w:hAnsi="Franklin Gothic Book"/>
          <w:b/>
          <w:bCs/>
          <w:color w:val="002060"/>
          <w:sz w:val="24"/>
          <w:szCs w:val="24"/>
        </w:rPr>
      </w:pPr>
      <w:r w:rsidRPr="000225F8">
        <w:rPr>
          <w:rFonts w:ascii="Franklin Gothic Book" w:hAnsi="Franklin Gothic Book"/>
          <w:b/>
          <w:bCs/>
          <w:color w:val="002060"/>
          <w:sz w:val="24"/>
          <w:szCs w:val="24"/>
        </w:rPr>
        <w:t>DNA Methylation Kits</w:t>
      </w:r>
    </w:p>
    <w:p w14:paraId="31BFD278" w14:textId="4E4C8DD4" w:rsidR="000225F8" w:rsidRPr="000225F8" w:rsidRDefault="000225F8" w:rsidP="000225F8">
      <w:pPr>
        <w:pStyle w:val="ListParagraph"/>
        <w:numPr>
          <w:ilvl w:val="0"/>
          <w:numId w:val="9"/>
        </w:numPr>
        <w:spacing w:line="360" w:lineRule="auto"/>
        <w:jc w:val="both"/>
        <w:rPr>
          <w:rFonts w:ascii="Franklin Gothic Book" w:hAnsi="Franklin Gothic Book"/>
          <w:b/>
          <w:bCs/>
          <w:color w:val="002060"/>
          <w:sz w:val="24"/>
          <w:szCs w:val="24"/>
        </w:rPr>
      </w:pPr>
      <w:r w:rsidRPr="000225F8">
        <w:rPr>
          <w:rFonts w:ascii="Franklin Gothic Book" w:hAnsi="Franklin Gothic Book"/>
          <w:b/>
          <w:bCs/>
          <w:color w:val="002060"/>
          <w:sz w:val="24"/>
          <w:szCs w:val="24"/>
        </w:rPr>
        <w:t>Histone Modification Kits</w:t>
      </w:r>
    </w:p>
    <w:p w14:paraId="07DABF55" w14:textId="26FA0B0E" w:rsidR="000225F8" w:rsidRDefault="000225F8" w:rsidP="000225F8">
      <w:pPr>
        <w:pStyle w:val="ListParagraph"/>
        <w:numPr>
          <w:ilvl w:val="0"/>
          <w:numId w:val="9"/>
        </w:numPr>
        <w:spacing w:line="360" w:lineRule="auto"/>
        <w:jc w:val="both"/>
        <w:rPr>
          <w:rFonts w:ascii="Franklin Gothic Book" w:hAnsi="Franklin Gothic Book"/>
          <w:b/>
          <w:bCs/>
          <w:color w:val="002060"/>
          <w:sz w:val="24"/>
          <w:szCs w:val="24"/>
        </w:rPr>
      </w:pPr>
      <w:r w:rsidRPr="000225F8">
        <w:rPr>
          <w:rFonts w:ascii="Franklin Gothic Book" w:hAnsi="Franklin Gothic Book"/>
          <w:b/>
          <w:bCs/>
          <w:color w:val="002060"/>
          <w:sz w:val="24"/>
          <w:szCs w:val="24"/>
        </w:rPr>
        <w:t>RNA Epigenetics Kits</w:t>
      </w:r>
    </w:p>
    <w:p w14:paraId="4A4A26E5" w14:textId="3916F00F" w:rsidR="000225F8" w:rsidRDefault="000225F8" w:rsidP="000225F8">
      <w:pPr>
        <w:pStyle w:val="ListParagraph"/>
        <w:numPr>
          <w:ilvl w:val="0"/>
          <w:numId w:val="8"/>
        </w:numPr>
        <w:spacing w:line="360" w:lineRule="auto"/>
        <w:jc w:val="both"/>
        <w:rPr>
          <w:rFonts w:ascii="Franklin Gothic Book" w:hAnsi="Franklin Gothic Book"/>
          <w:b/>
          <w:bCs/>
          <w:color w:val="002060"/>
          <w:sz w:val="24"/>
          <w:szCs w:val="24"/>
        </w:rPr>
      </w:pPr>
      <w:r w:rsidRPr="000225F8">
        <w:rPr>
          <w:rFonts w:ascii="Franklin Gothic Book" w:hAnsi="Franklin Gothic Book"/>
          <w:b/>
          <w:bCs/>
          <w:color w:val="002060"/>
          <w:sz w:val="24"/>
          <w:szCs w:val="24"/>
        </w:rPr>
        <w:t>Enzymes</w:t>
      </w:r>
    </w:p>
    <w:p w14:paraId="2E1DB7D0" w14:textId="036592CA" w:rsidR="001E6DEB" w:rsidRPr="001E6DEB" w:rsidRDefault="001E6DEB" w:rsidP="001E6DEB">
      <w:pPr>
        <w:pStyle w:val="ListParagraph"/>
        <w:numPr>
          <w:ilvl w:val="0"/>
          <w:numId w:val="10"/>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DNA-modifying Enzymes</w:t>
      </w:r>
    </w:p>
    <w:p w14:paraId="4B61E042" w14:textId="45216AF9" w:rsidR="000225F8" w:rsidRDefault="001E6DEB" w:rsidP="001E6DEB">
      <w:pPr>
        <w:pStyle w:val="ListParagraph"/>
        <w:numPr>
          <w:ilvl w:val="0"/>
          <w:numId w:val="10"/>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Protein-modifying Enzymes</w:t>
      </w:r>
    </w:p>
    <w:p w14:paraId="1F6F62C1" w14:textId="6D8227BD" w:rsidR="001E6DEB" w:rsidRP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Instruments &amp; Consumables</w:t>
      </w:r>
    </w:p>
    <w:p w14:paraId="0F2C5205" w14:textId="77777777" w:rsidR="001E6DEB" w:rsidRPr="001E6DEB" w:rsidRDefault="001E6DEB" w:rsidP="001E6DEB">
      <w:pPr>
        <w:pStyle w:val="ListParagraph"/>
        <w:numPr>
          <w:ilvl w:val="0"/>
          <w:numId w:val="11"/>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Sequencers</w:t>
      </w:r>
    </w:p>
    <w:p w14:paraId="32533D5E" w14:textId="77777777" w:rsidR="001E6DEB" w:rsidRPr="001E6DEB" w:rsidRDefault="001E6DEB" w:rsidP="001E6DEB">
      <w:pPr>
        <w:pStyle w:val="ListParagraph"/>
        <w:numPr>
          <w:ilvl w:val="0"/>
          <w:numId w:val="11"/>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lastRenderedPageBreak/>
        <w:t>PCR Instruments</w:t>
      </w:r>
    </w:p>
    <w:p w14:paraId="3E6617CA" w14:textId="77777777" w:rsidR="001E6DEB" w:rsidRPr="001E6DEB" w:rsidRDefault="001E6DEB" w:rsidP="001E6DEB">
      <w:pPr>
        <w:pStyle w:val="ListParagraph"/>
        <w:numPr>
          <w:ilvl w:val="0"/>
          <w:numId w:val="11"/>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Microarrays</w:t>
      </w:r>
    </w:p>
    <w:p w14:paraId="394DBD6E" w14:textId="75BC336D" w:rsid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Bioinformatics Tools &amp; Software</w:t>
      </w:r>
    </w:p>
    <w:p w14:paraId="2C8B39EB" w14:textId="7491ACCA" w:rsidR="001E6DEB" w:rsidRPr="001E6DEB" w:rsidRDefault="001E6DEB" w:rsidP="001E6DEB">
      <w:pPr>
        <w:spacing w:line="360" w:lineRule="auto"/>
        <w:jc w:val="both"/>
        <w:rPr>
          <w:rFonts w:ascii="Franklin Gothic Book" w:eastAsia="Times New Roman" w:hAnsi="Franklin Gothic Book" w:cs="Calibri"/>
          <w:color w:val="002060"/>
          <w:kern w:val="0"/>
          <w:sz w:val="24"/>
          <w:szCs w:val="24"/>
          <w:lang w:eastAsia="en-IN"/>
          <w14:ligatures w14:val="none"/>
        </w:rPr>
      </w:pPr>
      <w:r w:rsidRPr="001E6DEB">
        <w:rPr>
          <w:rFonts w:ascii="Franklin Gothic Book" w:eastAsia="Times New Roman" w:hAnsi="Franklin Gothic Book" w:cs="Calibri"/>
          <w:color w:val="002060"/>
          <w:kern w:val="0"/>
          <w:sz w:val="24"/>
          <w:szCs w:val="24"/>
          <w:lang w:eastAsia="en-IN"/>
          <w14:ligatures w14:val="none"/>
        </w:rPr>
        <w:t xml:space="preserve">The U.S. epigenetics market, segmented by product type, features a diverse range of tools and technologies that support advanced epigenetic research and clinical applications. Reagents and kits form a major segment, including specialized kits for DNA methylation, histone modification, and RNA epigenetics, which are essential for detecting and </w:t>
      </w:r>
      <w:proofErr w:type="spellStart"/>
      <w:r w:rsidRPr="001E6DEB">
        <w:rPr>
          <w:rFonts w:ascii="Franklin Gothic Book" w:eastAsia="Times New Roman" w:hAnsi="Franklin Gothic Book" w:cs="Calibri"/>
          <w:color w:val="002060"/>
          <w:kern w:val="0"/>
          <w:sz w:val="24"/>
          <w:szCs w:val="24"/>
          <w:lang w:eastAsia="en-IN"/>
          <w14:ligatures w14:val="none"/>
        </w:rPr>
        <w:t>analyzing</w:t>
      </w:r>
      <w:proofErr w:type="spellEnd"/>
      <w:r w:rsidRPr="001E6DEB">
        <w:rPr>
          <w:rFonts w:ascii="Franklin Gothic Book" w:eastAsia="Times New Roman" w:hAnsi="Franklin Gothic Book" w:cs="Calibri"/>
          <w:color w:val="002060"/>
          <w:kern w:val="0"/>
          <w:sz w:val="24"/>
          <w:szCs w:val="24"/>
          <w:lang w:eastAsia="en-IN"/>
          <w14:ligatures w14:val="none"/>
        </w:rPr>
        <w:t xml:space="preserve"> epigenetic changes in various biological samples. The market also includes a growing demand for instruments and consumables, including high-throughput sequencers, PCR instruments, and microarrays, which are widely used in both research and diagnostic settings. In addition, the integration of bioinformatics tools and software has become </w:t>
      </w:r>
      <w:r w:rsidR="001A525D" w:rsidRPr="00B8636E">
        <w:rPr>
          <w:rFonts w:ascii="Franklin Gothic Book" w:hAnsi="Franklin Gothic Book"/>
          <w:noProof/>
          <w:lang w:eastAsia="en-IN"/>
        </w:rPr>
        <w:drawing>
          <wp:anchor distT="0" distB="0" distL="0" distR="0" simplePos="0" relativeHeight="251663360" behindDoc="1" locked="0" layoutInCell="1" allowOverlap="1" wp14:anchorId="23822B32" wp14:editId="09B1B29C">
            <wp:simplePos x="0" y="0"/>
            <wp:positionH relativeFrom="page">
              <wp:posOffset>-50800</wp:posOffset>
            </wp:positionH>
            <wp:positionV relativeFrom="margin">
              <wp:posOffset>-1413933</wp:posOffset>
            </wp:positionV>
            <wp:extent cx="10220215" cy="14454202"/>
            <wp:effectExtent l="0" t="0" r="0" b="5080"/>
            <wp:wrapNone/>
            <wp:docPr id="897660044" name="Picture 8976600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E6DEB">
        <w:rPr>
          <w:rFonts w:ascii="Franklin Gothic Book" w:eastAsia="Times New Roman" w:hAnsi="Franklin Gothic Book" w:cs="Calibri"/>
          <w:color w:val="002060"/>
          <w:kern w:val="0"/>
          <w:sz w:val="24"/>
          <w:szCs w:val="24"/>
          <w:lang w:eastAsia="en-IN"/>
          <w14:ligatures w14:val="none"/>
        </w:rPr>
        <w:t>indispensable, offering advanced data analysis, visualization, and interpretation capabilities that support complex epigenomic studies.</w:t>
      </w:r>
    </w:p>
    <w:p w14:paraId="636825F9" w14:textId="77777777" w:rsidR="001E6DEB" w:rsidRDefault="001E6DEB" w:rsidP="001E6DEB">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0C15C9BC" w14:textId="5FEE467D" w:rsidR="001E6DEB" w:rsidRDefault="001E6DEB" w:rsidP="001E6DE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w:t>
      </w:r>
      <w:r w:rsidRPr="000225F8">
        <w:rPr>
          <w:rFonts w:ascii="Franklin Gothic Book" w:eastAsia="Times New Roman" w:hAnsi="Franklin Gothic Book" w:cs="Calibri"/>
          <w:b/>
          <w:bCs/>
          <w:color w:val="002060"/>
          <w:kern w:val="0"/>
          <w:sz w:val="24"/>
          <w:szCs w:val="24"/>
          <w:lang w:eastAsia="en-IN"/>
          <w14:ligatures w14:val="none"/>
        </w:rPr>
        <w:t>By</w:t>
      </w:r>
      <w:r>
        <w:rPr>
          <w:rFonts w:ascii="Franklin Gothic Book" w:eastAsia="Times New Roman" w:hAnsi="Franklin Gothic Book" w:cs="Calibri"/>
          <w:b/>
          <w:bCs/>
          <w:color w:val="002060"/>
          <w:kern w:val="0"/>
          <w:sz w:val="24"/>
          <w:szCs w:val="24"/>
          <w:lang w:eastAsia="en-IN"/>
          <w14:ligatures w14:val="none"/>
        </w:rPr>
        <w:t xml:space="preserve"> </w:t>
      </w:r>
      <w:r w:rsidRPr="001E6DEB">
        <w:rPr>
          <w:rFonts w:ascii="Franklin Gothic Book" w:eastAsia="Times New Roman" w:hAnsi="Franklin Gothic Book" w:cs="Calibri"/>
          <w:b/>
          <w:bCs/>
          <w:color w:val="002060"/>
          <w:kern w:val="0"/>
          <w:sz w:val="24"/>
          <w:szCs w:val="24"/>
          <w:lang w:eastAsia="en-IN"/>
          <w14:ligatures w14:val="none"/>
        </w:rPr>
        <w:t>Technology</w:t>
      </w:r>
    </w:p>
    <w:p w14:paraId="7AD5A7A1" w14:textId="2274C40B" w:rsidR="001E6DEB" w:rsidRP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DNA Methylation</w:t>
      </w:r>
    </w:p>
    <w:p w14:paraId="3F3BB065" w14:textId="305187C8" w:rsidR="001E6DEB" w:rsidRP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Histone Modification</w:t>
      </w:r>
    </w:p>
    <w:p w14:paraId="23CE6014" w14:textId="7680160E" w:rsidR="001E6DEB" w:rsidRP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Chromatin Accessibility Assays</w:t>
      </w:r>
    </w:p>
    <w:p w14:paraId="61403184" w14:textId="4099DB3A" w:rsidR="001E6DEB" w:rsidRP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Non-coding RNA Analysis</w:t>
      </w:r>
    </w:p>
    <w:p w14:paraId="01BD3982" w14:textId="76B88C50" w:rsidR="001E6DEB" w:rsidRDefault="001E6DEB" w:rsidP="001E6DEB">
      <w:pPr>
        <w:pStyle w:val="ListParagraph"/>
        <w:numPr>
          <w:ilvl w:val="0"/>
          <w:numId w:val="8"/>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Epigenome-Wide Association Studies (EWAS)</w:t>
      </w:r>
    </w:p>
    <w:p w14:paraId="5B39B773" w14:textId="15CBF62E" w:rsidR="001E6DEB" w:rsidRPr="001E6DEB" w:rsidRDefault="001E6DEB" w:rsidP="001E6DEB">
      <w:pPr>
        <w:spacing w:line="360" w:lineRule="auto"/>
        <w:jc w:val="both"/>
        <w:rPr>
          <w:rFonts w:ascii="Franklin Gothic Book" w:hAnsi="Franklin Gothic Book"/>
          <w:color w:val="002060"/>
          <w:sz w:val="24"/>
          <w:szCs w:val="24"/>
        </w:rPr>
      </w:pPr>
      <w:r w:rsidRPr="001E6DEB">
        <w:rPr>
          <w:rFonts w:ascii="Franklin Gothic Book" w:hAnsi="Franklin Gothic Book"/>
          <w:color w:val="002060"/>
          <w:sz w:val="24"/>
          <w:szCs w:val="24"/>
        </w:rPr>
        <w:t>The U.S. epigenetics market is technologically diverse, with several key approaches driving research and clinical advancements. DNA methylation remains one of the most widely studied and utilized technologies, offering critical insights into gene silencing, imprinting, and disease-related gene regulation, particularly in cancer diagnostics and biomarker discovery. Histone modification techniques are essential for investigating the chemical alterations to histone proteins that influence chromatin structure and gene expression, providing key insights into developmental biology and the disruption of epigenetic regulation in various diseases. Chromatin accessibility assays, like ATAC-</w:t>
      </w:r>
      <w:proofErr w:type="spellStart"/>
      <w:r w:rsidRPr="001E6DEB">
        <w:rPr>
          <w:rFonts w:ascii="Franklin Gothic Book" w:hAnsi="Franklin Gothic Book"/>
          <w:color w:val="002060"/>
          <w:sz w:val="24"/>
          <w:szCs w:val="24"/>
        </w:rPr>
        <w:t>seq</w:t>
      </w:r>
      <w:proofErr w:type="spellEnd"/>
      <w:r w:rsidRPr="001E6DEB">
        <w:rPr>
          <w:rFonts w:ascii="Franklin Gothic Book" w:hAnsi="Franklin Gothic Book"/>
          <w:color w:val="002060"/>
          <w:sz w:val="24"/>
          <w:szCs w:val="24"/>
        </w:rPr>
        <w:t xml:space="preserve"> and DNase-</w:t>
      </w:r>
      <w:proofErr w:type="spellStart"/>
      <w:r w:rsidRPr="001E6DEB">
        <w:rPr>
          <w:rFonts w:ascii="Franklin Gothic Book" w:hAnsi="Franklin Gothic Book"/>
          <w:color w:val="002060"/>
          <w:sz w:val="24"/>
          <w:szCs w:val="24"/>
        </w:rPr>
        <w:t>seq</w:t>
      </w:r>
      <w:proofErr w:type="spellEnd"/>
      <w:r w:rsidRPr="001E6DEB">
        <w:rPr>
          <w:rFonts w:ascii="Franklin Gothic Book" w:hAnsi="Franklin Gothic Book"/>
          <w:color w:val="002060"/>
          <w:sz w:val="24"/>
          <w:szCs w:val="24"/>
        </w:rPr>
        <w:t xml:space="preserve">, allow scientists to pinpoint open genomic regions, revealing active regulatory elements and transcriptional activity. The analysis of non-coding RNAs has gained significant attention as it highlights the role of microRNAs and long non-coding RNAs in modulating gene expression and epigenetic regulation. Furthermore, Epigenome-Wide </w:t>
      </w:r>
      <w:r w:rsidRPr="001E6DEB">
        <w:rPr>
          <w:rFonts w:ascii="Franklin Gothic Book" w:hAnsi="Franklin Gothic Book"/>
          <w:color w:val="002060"/>
          <w:sz w:val="24"/>
          <w:szCs w:val="24"/>
        </w:rPr>
        <w:lastRenderedPageBreak/>
        <w:t>Association Studies (EWAS) are increasingly utilized to connect epigenetic changes to complex diseases and traits, offering new avenues for personalized medicine.</w:t>
      </w:r>
    </w:p>
    <w:p w14:paraId="7E101153" w14:textId="77777777" w:rsidR="001E6DEB" w:rsidRDefault="001E6DEB" w:rsidP="001E6DEB">
      <w:pPr>
        <w:spacing w:line="360" w:lineRule="auto"/>
        <w:jc w:val="both"/>
        <w:rPr>
          <w:rFonts w:ascii="Franklin Gothic Book" w:eastAsia="Times New Roman" w:hAnsi="Franklin Gothic Book" w:cs="Calibri"/>
          <w:b/>
          <w:bCs/>
          <w:color w:val="002060"/>
          <w:kern w:val="0"/>
          <w:sz w:val="24"/>
          <w:szCs w:val="24"/>
          <w:lang w:eastAsia="en-IN"/>
          <w14:ligatures w14:val="none"/>
        </w:rPr>
      </w:pPr>
    </w:p>
    <w:p w14:paraId="3DDA7C6B" w14:textId="0AB0A1B9" w:rsidR="001E6DEB" w:rsidRDefault="001E6DEB" w:rsidP="001E6DEB">
      <w:pPr>
        <w:spacing w:line="360" w:lineRule="auto"/>
        <w:jc w:val="both"/>
        <w:rPr>
          <w:rFonts w:ascii="Franklin Gothic Book" w:eastAsia="Times New Roman" w:hAnsi="Franklin Gothic Book" w:cs="Calibri"/>
          <w:b/>
          <w:bCs/>
          <w:color w:val="002060"/>
          <w:kern w:val="0"/>
          <w:sz w:val="24"/>
          <w:szCs w:val="24"/>
          <w:lang w:eastAsia="en-IN"/>
          <w14:ligatures w14:val="none"/>
        </w:rPr>
      </w:pPr>
      <w:r w:rsidRPr="001D4458">
        <w:rPr>
          <w:rFonts w:ascii="Franklin Gothic Book" w:eastAsia="Times New Roman" w:hAnsi="Franklin Gothic Book" w:cs="Calibri"/>
          <w:b/>
          <w:bCs/>
          <w:color w:val="002060"/>
          <w:kern w:val="0"/>
          <w:sz w:val="24"/>
          <w:szCs w:val="24"/>
          <w:lang w:eastAsia="en-IN"/>
          <w14:ligatures w14:val="none"/>
        </w:rPr>
        <w:t>U.S. Epigenetics Market</w:t>
      </w:r>
      <w:r>
        <w:rPr>
          <w:rFonts w:ascii="Franklin Gothic Book" w:eastAsia="Times New Roman" w:hAnsi="Franklin Gothic Book" w:cs="Calibri"/>
          <w:b/>
          <w:bCs/>
          <w:color w:val="002060"/>
          <w:kern w:val="0"/>
          <w:sz w:val="24"/>
          <w:szCs w:val="24"/>
          <w:lang w:eastAsia="en-IN"/>
          <w14:ligatures w14:val="none"/>
        </w:rPr>
        <w:t xml:space="preserve">, </w:t>
      </w:r>
      <w:r w:rsidRPr="001E6DEB">
        <w:rPr>
          <w:rFonts w:ascii="Franklin Gothic Book" w:eastAsia="Times New Roman" w:hAnsi="Franklin Gothic Book" w:cs="Calibri"/>
          <w:b/>
          <w:bCs/>
          <w:color w:val="002060"/>
          <w:kern w:val="0"/>
          <w:sz w:val="24"/>
          <w:szCs w:val="24"/>
          <w:lang w:eastAsia="en-IN"/>
          <w14:ligatures w14:val="none"/>
        </w:rPr>
        <w:t>By End User</w:t>
      </w:r>
    </w:p>
    <w:p w14:paraId="5D0C3887" w14:textId="16EBB9CE" w:rsidR="001E6DEB" w:rsidRPr="001E6DEB" w:rsidRDefault="001E6DEB" w:rsidP="001E6DEB">
      <w:pPr>
        <w:pStyle w:val="ListParagraph"/>
        <w:numPr>
          <w:ilvl w:val="0"/>
          <w:numId w:val="12"/>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Pharmaceutical &amp; Biotechnology Companies</w:t>
      </w:r>
    </w:p>
    <w:p w14:paraId="3FE6548D" w14:textId="0D3DB8D2" w:rsidR="001E6DEB" w:rsidRPr="001E6DEB" w:rsidRDefault="001E6DEB" w:rsidP="001E6DEB">
      <w:pPr>
        <w:pStyle w:val="ListParagraph"/>
        <w:numPr>
          <w:ilvl w:val="0"/>
          <w:numId w:val="12"/>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Academic &amp; Research Institutions</w:t>
      </w:r>
    </w:p>
    <w:p w14:paraId="6634B298" w14:textId="0B3537FA" w:rsidR="001E6DEB" w:rsidRPr="001E6DEB" w:rsidRDefault="001E6DEB" w:rsidP="001E6DEB">
      <w:pPr>
        <w:pStyle w:val="ListParagraph"/>
        <w:numPr>
          <w:ilvl w:val="0"/>
          <w:numId w:val="12"/>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Clinical Laboratories</w:t>
      </w:r>
    </w:p>
    <w:p w14:paraId="38316A49" w14:textId="354AFF6E" w:rsidR="001E6DEB" w:rsidRPr="001E6DEB" w:rsidRDefault="001E6DEB" w:rsidP="001E6DEB">
      <w:pPr>
        <w:pStyle w:val="ListParagraph"/>
        <w:numPr>
          <w:ilvl w:val="0"/>
          <w:numId w:val="12"/>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Contract Research Organizations (CROs)</w:t>
      </w:r>
    </w:p>
    <w:p w14:paraId="4C9ED88E" w14:textId="5AC74491" w:rsidR="001E6DEB" w:rsidRPr="001E6DEB" w:rsidRDefault="001E6DEB" w:rsidP="001E6DEB">
      <w:pPr>
        <w:pStyle w:val="ListParagraph"/>
        <w:numPr>
          <w:ilvl w:val="0"/>
          <w:numId w:val="12"/>
        </w:numPr>
        <w:spacing w:line="360" w:lineRule="auto"/>
        <w:jc w:val="both"/>
        <w:rPr>
          <w:rFonts w:ascii="Franklin Gothic Book" w:hAnsi="Franklin Gothic Book"/>
          <w:b/>
          <w:bCs/>
          <w:color w:val="002060"/>
          <w:sz w:val="24"/>
          <w:szCs w:val="24"/>
        </w:rPr>
      </w:pPr>
      <w:r w:rsidRPr="001E6DEB">
        <w:rPr>
          <w:rFonts w:ascii="Franklin Gothic Book" w:hAnsi="Franklin Gothic Book"/>
          <w:b/>
          <w:bCs/>
          <w:color w:val="002060"/>
          <w:sz w:val="24"/>
          <w:szCs w:val="24"/>
        </w:rPr>
        <w:t xml:space="preserve">Hospitals &amp; Diagnostic </w:t>
      </w:r>
      <w:proofErr w:type="spellStart"/>
      <w:r w:rsidRPr="001E6DEB">
        <w:rPr>
          <w:rFonts w:ascii="Franklin Gothic Book" w:hAnsi="Franklin Gothic Book"/>
          <w:b/>
          <w:bCs/>
          <w:color w:val="002060"/>
          <w:sz w:val="24"/>
          <w:szCs w:val="24"/>
        </w:rPr>
        <w:t>Centers</w:t>
      </w:r>
      <w:proofErr w:type="spellEnd"/>
    </w:p>
    <w:p w14:paraId="3FCA9480" w14:textId="6077DC10" w:rsidR="001E6DEB" w:rsidRPr="001E6DEB" w:rsidRDefault="001A525D" w:rsidP="001E6DEB">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C5C91C0" wp14:editId="62586FDF">
            <wp:simplePos x="0" y="0"/>
            <wp:positionH relativeFrom="page">
              <wp:posOffset>-922866</wp:posOffset>
            </wp:positionH>
            <wp:positionV relativeFrom="page">
              <wp:posOffset>-444076</wp:posOffset>
            </wp:positionV>
            <wp:extent cx="10220215" cy="14454202"/>
            <wp:effectExtent l="0" t="0" r="0" b="5080"/>
            <wp:wrapNone/>
            <wp:docPr id="1537449501" name="Picture 15374495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E6DEB" w:rsidRPr="001E6DEB">
        <w:rPr>
          <w:rFonts w:ascii="Franklin Gothic Book" w:hAnsi="Franklin Gothic Book"/>
          <w:color w:val="002060"/>
          <w:sz w:val="24"/>
          <w:szCs w:val="24"/>
        </w:rPr>
        <w:t>The U.S. epigenetics market serves a diverse range of end users, each contributing to the growth and application of epigenetic technologies. Pharmaceutical and biotechnology companies are major players, leveraging epigenetic tools to explore novel drug targets.</w:t>
      </w:r>
      <w:r w:rsidR="001E6DEB" w:rsidRPr="001E6DEB">
        <w:t xml:space="preserve"> </w:t>
      </w:r>
      <w:r w:rsidR="001E6DEB" w:rsidRPr="001E6DEB">
        <w:rPr>
          <w:rFonts w:ascii="Franklin Gothic Book" w:hAnsi="Franklin Gothic Book"/>
          <w:color w:val="002060"/>
          <w:sz w:val="24"/>
          <w:szCs w:val="24"/>
        </w:rPr>
        <w:t xml:space="preserve">Academic and research institutions play a crucial role in advancing fundamental research, driving innovation in epigenomics, and conducting large-scale studies on gene regulation, disease mechanisms, and therapeutic interventions. Contract Research Organizations (CROs) provide specialized services, assisting pharmaceutical and biotech companies in carrying out epigenetic studies, clinical trials, and regulatory compliance. Finally, hospitals and diagnostic </w:t>
      </w:r>
      <w:proofErr w:type="spellStart"/>
      <w:r w:rsidR="001E6DEB" w:rsidRPr="001E6DEB">
        <w:rPr>
          <w:rFonts w:ascii="Franklin Gothic Book" w:hAnsi="Franklin Gothic Book"/>
          <w:color w:val="002060"/>
          <w:sz w:val="24"/>
          <w:szCs w:val="24"/>
        </w:rPr>
        <w:t>centers</w:t>
      </w:r>
      <w:proofErr w:type="spellEnd"/>
      <w:r w:rsidR="001E6DEB" w:rsidRPr="001E6DEB">
        <w:rPr>
          <w:rFonts w:ascii="Franklin Gothic Book" w:hAnsi="Franklin Gothic Book"/>
          <w:color w:val="002060"/>
          <w:sz w:val="24"/>
          <w:szCs w:val="24"/>
        </w:rPr>
        <w:t xml:space="preserve"> are gradually adopting epigenetic technologies for clinical applications, enabling more precise diagnostics and personalized treatment options for patients.</w:t>
      </w:r>
    </w:p>
    <w:p w14:paraId="7720A356" w14:textId="77777777" w:rsidR="001E6DEB" w:rsidRDefault="001E6DEB" w:rsidP="001D4458">
      <w:pPr>
        <w:spacing w:line="360" w:lineRule="auto"/>
        <w:jc w:val="both"/>
        <w:rPr>
          <w:rFonts w:ascii="Franklin Gothic Book" w:hAnsi="Franklin Gothic Book"/>
          <w:b/>
          <w:bCs/>
          <w:color w:val="002060"/>
          <w:sz w:val="24"/>
          <w:szCs w:val="24"/>
        </w:rPr>
      </w:pPr>
    </w:p>
    <w:p w14:paraId="5CA2A56C" w14:textId="74FBB376" w:rsidR="001D4458" w:rsidRDefault="001D4458" w:rsidP="001D4458">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6B10B28" w14:textId="1C3B462D" w:rsidR="001D4458" w:rsidRDefault="001D4458" w:rsidP="001D4458">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Pr="001D4458">
        <w:rPr>
          <w:rFonts w:ascii="Franklin Gothic Book" w:hAnsi="Franklin Gothic Book"/>
          <w:color w:val="002060"/>
          <w:sz w:val="24"/>
          <w:szCs w:val="24"/>
        </w:rPr>
        <w:t>U.S. Epigenetics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w:t>
      </w:r>
      <w:proofErr w:type="spellStart"/>
      <w:r w:rsidR="001E6DEB" w:rsidRPr="001E6DEB">
        <w:rPr>
          <w:rFonts w:ascii="Franklin Gothic Book" w:hAnsi="Franklin Gothic Book"/>
          <w:color w:val="1F3864" w:themeColor="accent1" w:themeShade="80"/>
          <w:sz w:val="24"/>
          <w:szCs w:val="24"/>
        </w:rPr>
        <w:t>Thermo</w:t>
      </w:r>
      <w:proofErr w:type="spellEnd"/>
      <w:r w:rsidR="001E6DEB" w:rsidRPr="001E6DEB">
        <w:rPr>
          <w:rFonts w:ascii="Franklin Gothic Book" w:hAnsi="Franklin Gothic Book"/>
          <w:color w:val="1F3864" w:themeColor="accent1" w:themeShade="80"/>
          <w:sz w:val="24"/>
          <w:szCs w:val="24"/>
        </w:rPr>
        <w:t xml:space="preserve"> Fisher Scientific</w:t>
      </w:r>
      <w:r w:rsidR="001E6DEB">
        <w:rPr>
          <w:rFonts w:ascii="Franklin Gothic Book" w:hAnsi="Franklin Gothic Book"/>
          <w:color w:val="1F3864" w:themeColor="accent1" w:themeShade="80"/>
          <w:sz w:val="24"/>
          <w:szCs w:val="24"/>
        </w:rPr>
        <w:t xml:space="preserve">, </w:t>
      </w:r>
      <w:r w:rsidR="001E6DEB" w:rsidRPr="001E6DEB">
        <w:rPr>
          <w:rFonts w:ascii="Franklin Gothic Book" w:hAnsi="Franklin Gothic Book"/>
          <w:color w:val="1F3864" w:themeColor="accent1" w:themeShade="80"/>
          <w:sz w:val="24"/>
          <w:szCs w:val="24"/>
        </w:rPr>
        <w:t>Illumina, Inc.</w:t>
      </w:r>
      <w:r w:rsidR="001E6DEB">
        <w:rPr>
          <w:rFonts w:ascii="Franklin Gothic Book" w:hAnsi="Franklin Gothic Book"/>
          <w:color w:val="1F3864" w:themeColor="accent1" w:themeShade="80"/>
          <w:sz w:val="24"/>
          <w:szCs w:val="24"/>
        </w:rPr>
        <w:t xml:space="preserve">, </w:t>
      </w:r>
      <w:r w:rsidR="001E6DEB" w:rsidRPr="001E6DEB">
        <w:rPr>
          <w:rFonts w:ascii="Franklin Gothic Book" w:hAnsi="Franklin Gothic Book"/>
          <w:color w:val="1F3864" w:themeColor="accent1" w:themeShade="80"/>
          <w:sz w:val="24"/>
          <w:szCs w:val="24"/>
        </w:rPr>
        <w:t>Agilent Technologies, Inc.</w:t>
      </w:r>
      <w:r w:rsidR="001E6DEB">
        <w:rPr>
          <w:rFonts w:ascii="Franklin Gothic Book" w:hAnsi="Franklin Gothic Book"/>
          <w:color w:val="1F3864" w:themeColor="accent1" w:themeShade="80"/>
          <w:sz w:val="24"/>
          <w:szCs w:val="24"/>
        </w:rPr>
        <w:t xml:space="preserve">, </w:t>
      </w:r>
      <w:r w:rsidR="001E6DEB" w:rsidRPr="001E6DEB">
        <w:rPr>
          <w:rFonts w:ascii="Franklin Gothic Book" w:hAnsi="Franklin Gothic Book"/>
          <w:color w:val="1F3864" w:themeColor="accent1" w:themeShade="80"/>
          <w:sz w:val="24"/>
          <w:szCs w:val="24"/>
        </w:rPr>
        <w:t>Bio-Rad Laboratories, Inc.</w:t>
      </w:r>
      <w:r w:rsidR="001E6DEB">
        <w:rPr>
          <w:rFonts w:ascii="Franklin Gothic Book" w:hAnsi="Franklin Gothic Book"/>
          <w:color w:val="1F3864" w:themeColor="accent1" w:themeShade="80"/>
          <w:sz w:val="24"/>
          <w:szCs w:val="24"/>
        </w:rPr>
        <w:t xml:space="preserve">, </w:t>
      </w:r>
      <w:r w:rsidR="001E6DEB" w:rsidRPr="001E6DEB">
        <w:rPr>
          <w:rFonts w:ascii="Franklin Gothic Book" w:hAnsi="Franklin Gothic Book"/>
          <w:color w:val="1F3864" w:themeColor="accent1" w:themeShade="80"/>
          <w:sz w:val="24"/>
          <w:szCs w:val="24"/>
        </w:rPr>
        <w:t>Epigenomics AG</w:t>
      </w:r>
      <w:r w:rsidR="001E6DEB">
        <w:rPr>
          <w:rFonts w:ascii="Franklin Gothic Book" w:hAnsi="Franklin Gothic Book"/>
          <w:color w:val="1F3864" w:themeColor="accent1" w:themeShade="80"/>
          <w:sz w:val="24"/>
          <w:szCs w:val="24"/>
        </w:rPr>
        <w:t xml:space="preserve">, </w:t>
      </w:r>
      <w:r w:rsidR="001E6DEB" w:rsidRPr="001E6DEB">
        <w:rPr>
          <w:rFonts w:ascii="Franklin Gothic Book" w:hAnsi="Franklin Gothic Book"/>
          <w:color w:val="1F3864" w:themeColor="accent1" w:themeShade="80"/>
          <w:sz w:val="24"/>
          <w:szCs w:val="24"/>
        </w:rPr>
        <w:t>Roche Holding AG</w:t>
      </w:r>
      <w:r w:rsidR="001E6DEB">
        <w:rPr>
          <w:rFonts w:ascii="Franklin Gothic Book" w:hAnsi="Franklin Gothic Book"/>
          <w:color w:val="1F3864" w:themeColor="accent1" w:themeShade="80"/>
          <w:sz w:val="24"/>
          <w:szCs w:val="24"/>
        </w:rPr>
        <w:t xml:space="preserve">, </w:t>
      </w:r>
      <w:r w:rsidR="00BD4436" w:rsidRPr="00BD4436">
        <w:rPr>
          <w:rFonts w:ascii="Franklin Gothic Book" w:hAnsi="Franklin Gothic Book"/>
          <w:color w:val="1F3864" w:themeColor="accent1" w:themeShade="80"/>
          <w:sz w:val="24"/>
          <w:szCs w:val="24"/>
        </w:rPr>
        <w:t xml:space="preserve">Cambridge </w:t>
      </w:r>
      <w:proofErr w:type="spellStart"/>
      <w:r w:rsidR="00BD4436" w:rsidRPr="00BD4436">
        <w:rPr>
          <w:rFonts w:ascii="Franklin Gothic Book" w:hAnsi="Franklin Gothic Book"/>
          <w:color w:val="1F3864" w:themeColor="accent1" w:themeShade="80"/>
          <w:sz w:val="24"/>
          <w:szCs w:val="24"/>
        </w:rPr>
        <w:t>Epigenetix</w:t>
      </w:r>
      <w:proofErr w:type="spellEnd"/>
      <w:r w:rsidR="00BD4436">
        <w:rPr>
          <w:rFonts w:ascii="Franklin Gothic Book" w:hAnsi="Franklin Gothic Book"/>
          <w:color w:val="1F3864" w:themeColor="accent1" w:themeShade="80"/>
          <w:sz w:val="24"/>
          <w:szCs w:val="24"/>
        </w:rPr>
        <w:t xml:space="preserve">, </w:t>
      </w:r>
      <w:proofErr w:type="spellStart"/>
      <w:r w:rsidR="00BD4436" w:rsidRPr="00BD4436">
        <w:rPr>
          <w:rFonts w:ascii="Franklin Gothic Book" w:hAnsi="Franklin Gothic Book"/>
          <w:color w:val="1F3864" w:themeColor="accent1" w:themeShade="80"/>
          <w:sz w:val="24"/>
          <w:szCs w:val="24"/>
        </w:rPr>
        <w:t>Nanostring</w:t>
      </w:r>
      <w:proofErr w:type="spellEnd"/>
      <w:r w:rsidR="00BD4436" w:rsidRPr="00BD4436">
        <w:rPr>
          <w:rFonts w:ascii="Franklin Gothic Book" w:hAnsi="Franklin Gothic Book"/>
          <w:color w:val="1F3864" w:themeColor="accent1" w:themeShade="80"/>
          <w:sz w:val="24"/>
          <w:szCs w:val="24"/>
        </w:rPr>
        <w:t xml:space="preserve"> Technologies, Inc.</w:t>
      </w:r>
      <w:r w:rsidR="00BD4436">
        <w:rPr>
          <w:rFonts w:ascii="Franklin Gothic Book" w:hAnsi="Franklin Gothic Book"/>
          <w:color w:val="1F3864" w:themeColor="accent1" w:themeShade="80"/>
          <w:sz w:val="24"/>
          <w:szCs w:val="24"/>
        </w:rPr>
        <w:t xml:space="preserve">, </w:t>
      </w:r>
      <w:r w:rsidR="00BD4436" w:rsidRPr="00BD4436">
        <w:rPr>
          <w:rFonts w:ascii="Franklin Gothic Book" w:hAnsi="Franklin Gothic Book"/>
          <w:color w:val="1F3864" w:themeColor="accent1" w:themeShade="80"/>
          <w:sz w:val="24"/>
          <w:szCs w:val="24"/>
        </w:rPr>
        <w:t>10x Genomics</w:t>
      </w:r>
      <w:r w:rsidR="00BD4436">
        <w:rPr>
          <w:rFonts w:ascii="Franklin Gothic Book" w:hAnsi="Franklin Gothic Book"/>
          <w:color w:val="1F3864" w:themeColor="accent1" w:themeShade="80"/>
          <w:sz w:val="24"/>
          <w:szCs w:val="24"/>
        </w:rPr>
        <w:t xml:space="preserve">, Novartis AG, Abcam plc, Eisai Co. Ltd.  Active Motif Inc., </w:t>
      </w:r>
      <w:proofErr w:type="spellStart"/>
      <w:r w:rsidR="00BD4436">
        <w:rPr>
          <w:rFonts w:ascii="Franklin Gothic Book" w:hAnsi="Franklin Gothic Book"/>
          <w:color w:val="1F3864" w:themeColor="accent1" w:themeShade="80"/>
          <w:sz w:val="24"/>
          <w:szCs w:val="24"/>
        </w:rPr>
        <w:t>Promega</w:t>
      </w:r>
      <w:proofErr w:type="spellEnd"/>
      <w:r w:rsidR="00BD4436">
        <w:rPr>
          <w:rFonts w:ascii="Franklin Gothic Book" w:hAnsi="Franklin Gothic Book"/>
          <w:color w:val="1F3864" w:themeColor="accent1" w:themeShade="80"/>
          <w:sz w:val="24"/>
          <w:szCs w:val="24"/>
        </w:rPr>
        <w:t xml:space="preserve"> Corporation, </w:t>
      </w:r>
      <w:proofErr w:type="spellStart"/>
      <w:r w:rsidR="00BD4436">
        <w:rPr>
          <w:rFonts w:ascii="Franklin Gothic Book" w:hAnsi="Franklin Gothic Book"/>
          <w:color w:val="1F3864" w:themeColor="accent1" w:themeShade="80"/>
          <w:sz w:val="24"/>
          <w:szCs w:val="24"/>
        </w:rPr>
        <w:t>Diagenode</w:t>
      </w:r>
      <w:proofErr w:type="spellEnd"/>
      <w:r w:rsidR="00BD4436">
        <w:rPr>
          <w:rFonts w:ascii="Franklin Gothic Book" w:hAnsi="Franklin Gothic Book"/>
          <w:color w:val="1F3864" w:themeColor="accent1" w:themeShade="80"/>
          <w:sz w:val="24"/>
          <w:szCs w:val="24"/>
        </w:rPr>
        <w:t xml:space="preserve">, </w:t>
      </w:r>
      <w:proofErr w:type="spellStart"/>
      <w:r w:rsidR="00BD4436">
        <w:rPr>
          <w:rFonts w:ascii="Franklin Gothic Book" w:hAnsi="Franklin Gothic Book"/>
          <w:color w:val="1F3864" w:themeColor="accent1" w:themeShade="80"/>
          <w:sz w:val="24"/>
          <w:szCs w:val="24"/>
        </w:rPr>
        <w:t>EpiCypher</w:t>
      </w:r>
      <w:proofErr w:type="spellEnd"/>
      <w:r w:rsidR="00BD4436">
        <w:rPr>
          <w:rFonts w:ascii="Franklin Gothic Book" w:hAnsi="Franklin Gothic Book"/>
          <w:color w:val="1F3864" w:themeColor="accent1" w:themeShade="80"/>
          <w:sz w:val="24"/>
          <w:szCs w:val="24"/>
        </w:rPr>
        <w:t xml:space="preserve">, </w:t>
      </w:r>
      <w:r>
        <w:rPr>
          <w:rFonts w:ascii="Franklin Gothic Book" w:hAnsi="Franklin Gothic Book"/>
          <w:color w:val="1F3864" w:themeColor="accent1" w:themeShade="80"/>
          <w:sz w:val="24"/>
          <w:szCs w:val="24"/>
        </w:rPr>
        <w:t xml:space="preserve">among </w:t>
      </w:r>
      <w:r w:rsidRPr="000F7D53">
        <w:rPr>
          <w:rFonts w:ascii="Franklin Gothic Book" w:hAnsi="Franklin Gothic Book"/>
          <w:color w:val="1F3864" w:themeColor="accent1" w:themeShade="80"/>
          <w:sz w:val="24"/>
          <w:szCs w:val="24"/>
        </w:rPr>
        <w:t>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3105DF17" w14:textId="77777777" w:rsidR="001D4458" w:rsidRDefault="001D4458" w:rsidP="001D4458">
      <w:pPr>
        <w:spacing w:line="360" w:lineRule="auto"/>
        <w:jc w:val="both"/>
        <w:rPr>
          <w:rFonts w:ascii="Franklin Gothic Book" w:hAnsi="Franklin Gothic Book"/>
          <w:b/>
          <w:bCs/>
          <w:color w:val="1F3864" w:themeColor="accent1" w:themeShade="80"/>
          <w:sz w:val="24"/>
          <w:szCs w:val="24"/>
        </w:rPr>
      </w:pPr>
    </w:p>
    <w:p w14:paraId="494C3BDD" w14:textId="77777777" w:rsidR="001D4458" w:rsidRDefault="001D4458" w:rsidP="001D4458">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lastRenderedPageBreak/>
        <w:t>Key Developments</w:t>
      </w:r>
    </w:p>
    <w:p w14:paraId="7E98CC86" w14:textId="1DE6F1E2" w:rsidR="00BD4436" w:rsidRPr="009F1581" w:rsidRDefault="00BD4436" w:rsidP="00BD4436">
      <w:pPr>
        <w:pStyle w:val="ListParagraph"/>
        <w:numPr>
          <w:ilvl w:val="0"/>
          <w:numId w:val="13"/>
        </w:numPr>
        <w:spacing w:line="360" w:lineRule="auto"/>
        <w:jc w:val="both"/>
        <w:rPr>
          <w:rFonts w:ascii="Franklin Gothic Book" w:hAnsi="Franklin Gothic Book"/>
          <w:color w:val="1F3864" w:themeColor="accent1" w:themeShade="80"/>
          <w:sz w:val="24"/>
          <w:szCs w:val="24"/>
        </w:rPr>
      </w:pPr>
      <w:r w:rsidRPr="009F1581">
        <w:rPr>
          <w:rFonts w:ascii="Franklin Gothic Book" w:hAnsi="Franklin Gothic Book"/>
          <w:color w:val="1F3864" w:themeColor="accent1" w:themeShade="80"/>
          <w:sz w:val="24"/>
          <w:szCs w:val="24"/>
        </w:rPr>
        <w:t xml:space="preserve">In 2024, </w:t>
      </w:r>
      <w:r w:rsidR="009F1581" w:rsidRPr="009F1581">
        <w:rPr>
          <w:rFonts w:ascii="Franklin Gothic Book" w:hAnsi="Franklin Gothic Book"/>
          <w:color w:val="1F3864" w:themeColor="accent1" w:themeShade="80"/>
          <w:sz w:val="24"/>
          <w:szCs w:val="24"/>
        </w:rPr>
        <w:t>CRISPR-based systems, advancing epigenetic tool was allowed for the precise alteration of epigenetic marks. These innovations offer exciting potential for disease treatment by modifying gene expression without changing the underlying DNA sequence.</w:t>
      </w:r>
    </w:p>
    <w:p w14:paraId="268DED58" w14:textId="77777777" w:rsidR="001D4458" w:rsidRDefault="001D4458" w:rsidP="001D4458">
      <w:pPr>
        <w:spacing w:line="360" w:lineRule="auto"/>
        <w:jc w:val="both"/>
        <w:rPr>
          <w:rFonts w:ascii="Franklin Gothic Book" w:hAnsi="Franklin Gothic Book"/>
          <w:b/>
          <w:color w:val="1F3864" w:themeColor="accent1" w:themeShade="80"/>
          <w:sz w:val="24"/>
          <w:szCs w:val="24"/>
        </w:rPr>
      </w:pPr>
    </w:p>
    <w:p w14:paraId="60F733E1" w14:textId="77777777" w:rsidR="009F1581" w:rsidRDefault="009F1581" w:rsidP="001D4458">
      <w:pPr>
        <w:spacing w:line="360" w:lineRule="auto"/>
        <w:jc w:val="both"/>
        <w:rPr>
          <w:rFonts w:ascii="Franklin Gothic Book" w:hAnsi="Franklin Gothic Book"/>
          <w:b/>
          <w:color w:val="1F3864" w:themeColor="accent1" w:themeShade="80"/>
          <w:sz w:val="24"/>
          <w:szCs w:val="24"/>
        </w:rPr>
      </w:pPr>
    </w:p>
    <w:p w14:paraId="158DE937" w14:textId="77777777" w:rsidR="009F1581" w:rsidRDefault="009F1581" w:rsidP="001D4458">
      <w:pPr>
        <w:spacing w:line="360" w:lineRule="auto"/>
        <w:jc w:val="both"/>
        <w:rPr>
          <w:rFonts w:ascii="Franklin Gothic Book" w:hAnsi="Franklin Gothic Book"/>
          <w:b/>
          <w:color w:val="1F3864" w:themeColor="accent1" w:themeShade="80"/>
          <w:sz w:val="24"/>
          <w:szCs w:val="24"/>
        </w:rPr>
      </w:pPr>
    </w:p>
    <w:p w14:paraId="2DD70344" w14:textId="7BFE08EF" w:rsidR="001D4458" w:rsidRPr="00FA3023" w:rsidRDefault="001A525D" w:rsidP="001D445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0C8DA91" wp14:editId="65ACD0C8">
            <wp:simplePos x="0" y="0"/>
            <wp:positionH relativeFrom="page">
              <wp:posOffset>-381424</wp:posOffset>
            </wp:positionH>
            <wp:positionV relativeFrom="page">
              <wp:posOffset>-419947</wp:posOffset>
            </wp:positionV>
            <wp:extent cx="10220215" cy="14454202"/>
            <wp:effectExtent l="0" t="0" r="0" b="5080"/>
            <wp:wrapNone/>
            <wp:docPr id="1062566083" name="Picture 10625660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sidRPr="00FA3023">
        <w:rPr>
          <w:rFonts w:ascii="Franklin Gothic Book" w:hAnsi="Franklin Gothic Book"/>
          <w:b/>
          <w:color w:val="1F3864" w:themeColor="accent1" w:themeShade="80"/>
          <w:sz w:val="24"/>
          <w:szCs w:val="24"/>
        </w:rPr>
        <w:t>Market Attractiveness</w:t>
      </w:r>
    </w:p>
    <w:p w14:paraId="2CA50752" w14:textId="254FA873" w:rsidR="001D4458" w:rsidRPr="000F7D53" w:rsidRDefault="001D4458" w:rsidP="001D445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Pr="001D4458">
        <w:rPr>
          <w:rFonts w:ascii="Franklin Gothic Book" w:hAnsi="Franklin Gothic Book"/>
          <w:color w:val="002060"/>
          <w:sz w:val="24"/>
          <w:szCs w:val="24"/>
        </w:rPr>
        <w:t>U.S. Epigenetics Market</w:t>
      </w:r>
      <w:r w:rsidRPr="000F7D53">
        <w:rPr>
          <w:rFonts w:ascii="Franklin Gothic Book" w:hAnsi="Franklin Gothic Book"/>
          <w:color w:val="1F3864" w:themeColor="accent1" w:themeShade="80"/>
          <w:sz w:val="24"/>
          <w:szCs w:val="24"/>
        </w:rPr>
        <w:t>. We cover the major impacting factors driving the industry growt</w:t>
      </w:r>
      <w:r>
        <w:rPr>
          <w:rFonts w:ascii="Franklin Gothic Book" w:hAnsi="Franklin Gothic Book"/>
          <w:color w:val="1F3864" w:themeColor="accent1" w:themeShade="80"/>
          <w:sz w:val="24"/>
          <w:szCs w:val="24"/>
        </w:rPr>
        <w:t>h</w:t>
      </w:r>
      <w:r w:rsidRPr="000F7D53">
        <w:rPr>
          <w:rFonts w:ascii="Franklin Gothic Book" w:hAnsi="Franklin Gothic Book"/>
          <w:color w:val="1F3864" w:themeColor="accent1" w:themeShade="80"/>
          <w:sz w:val="24"/>
          <w:szCs w:val="24"/>
        </w:rPr>
        <w:t xml:space="preserve"> in the given region. </w:t>
      </w:r>
    </w:p>
    <w:p w14:paraId="5216906E" w14:textId="32FE2019" w:rsidR="001D4458" w:rsidRDefault="001D4458" w:rsidP="001D4458">
      <w:pPr>
        <w:spacing w:before="240"/>
        <w:jc w:val="both"/>
        <w:rPr>
          <w:rFonts w:ascii="Franklin Gothic Book" w:hAnsi="Franklin Gothic Book"/>
          <w:b/>
          <w:color w:val="1F3864" w:themeColor="accent1" w:themeShade="80"/>
          <w:sz w:val="24"/>
          <w:szCs w:val="24"/>
        </w:rPr>
      </w:pPr>
    </w:p>
    <w:p w14:paraId="46AFBC47" w14:textId="2758EC8B" w:rsidR="001D4458" w:rsidRPr="000F7D53" w:rsidRDefault="001D4458" w:rsidP="001D4458">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5ED6D458" w14:textId="3863B025" w:rsidR="001D4458" w:rsidRPr="000F7D53" w:rsidRDefault="001D4458" w:rsidP="001D445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Pr="001D4458">
        <w:rPr>
          <w:rFonts w:ascii="Franklin Gothic Book" w:hAnsi="Franklin Gothic Book"/>
          <w:color w:val="002060"/>
          <w:sz w:val="24"/>
          <w:szCs w:val="24"/>
        </w:rPr>
        <w:t>U.S. Epigenetics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729D2B07"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12889D70"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1E0C88C3"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61E767B8"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0582F79B"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0C61AF28"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1A894DB4"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574B0A23"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74D0B801" w14:textId="77777777" w:rsidR="001D4458" w:rsidRDefault="001D4458" w:rsidP="001D4458">
      <w:pPr>
        <w:spacing w:before="240" w:line="360" w:lineRule="auto"/>
        <w:jc w:val="both"/>
        <w:rPr>
          <w:rFonts w:ascii="Times New Roman" w:hAnsi="Times New Roman" w:cs="Times New Roman"/>
          <w:color w:val="1F3864" w:themeColor="accent1" w:themeShade="80"/>
          <w:sz w:val="40"/>
          <w:szCs w:val="40"/>
        </w:rPr>
      </w:pPr>
    </w:p>
    <w:p w14:paraId="062FEFA9" w14:textId="487E9BE0" w:rsidR="001D4458" w:rsidRDefault="001A525D" w:rsidP="001D4458">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71CB54C5" wp14:editId="04C32453">
            <wp:simplePos x="0" y="0"/>
            <wp:positionH relativeFrom="page">
              <wp:posOffset>-516467</wp:posOffset>
            </wp:positionH>
            <wp:positionV relativeFrom="page">
              <wp:posOffset>-694902</wp:posOffset>
            </wp:positionV>
            <wp:extent cx="10220215" cy="14454202"/>
            <wp:effectExtent l="0" t="0" r="0" b="5080"/>
            <wp:wrapNone/>
            <wp:docPr id="2108444847" name="Picture 21084448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sidRPr="00722ABB">
        <w:rPr>
          <w:rFonts w:ascii="Times New Roman" w:hAnsi="Times New Roman" w:cs="Times New Roman"/>
          <w:color w:val="1F3864" w:themeColor="accent1" w:themeShade="80"/>
          <w:sz w:val="40"/>
          <w:szCs w:val="40"/>
        </w:rPr>
        <w:t>TABLE OF CONTENT</w:t>
      </w:r>
    </w:p>
    <w:p w14:paraId="7809CC15" w14:textId="7A05395A" w:rsidR="001D4458" w:rsidRPr="000F7D53" w:rsidRDefault="001D4458" w:rsidP="001D4458">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9F1581" w:rsidRPr="009F1581">
        <w:rPr>
          <w:rFonts w:ascii="Franklin Gothic Book" w:hAnsi="Franklin Gothic Book"/>
          <w:b/>
          <w:bCs/>
          <w:color w:val="002060"/>
          <w:sz w:val="24"/>
          <w:szCs w:val="24"/>
        </w:rPr>
        <w:t>U.S. EPIGENETICS MARKET</w:t>
      </w:r>
    </w:p>
    <w:p w14:paraId="2AE7297B" w14:textId="77777777" w:rsidR="001D4458" w:rsidRPr="00722ABB" w:rsidRDefault="001D4458" w:rsidP="001D4458">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12F243C" w14:textId="77777777" w:rsidR="001D4458" w:rsidRPr="00722ABB" w:rsidRDefault="001D4458" w:rsidP="001D445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88DCF64" w14:textId="77777777" w:rsidR="001D4458" w:rsidRDefault="001D4458" w:rsidP="001D445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359EEA5" w14:textId="77777777" w:rsidR="001D4458" w:rsidRDefault="001D4458" w:rsidP="001D445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6C250193" w14:textId="77777777" w:rsidR="001D4458" w:rsidRDefault="001D4458" w:rsidP="001D445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2BA4D73" w14:textId="77777777" w:rsidR="001D4458" w:rsidRPr="00722ABB" w:rsidRDefault="001D4458" w:rsidP="001D445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03A2818" w14:textId="77777777" w:rsidR="001D4458" w:rsidRPr="00722ABB" w:rsidRDefault="001D4458" w:rsidP="001D445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7220E919" w14:textId="77777777" w:rsidR="001D4458" w:rsidRPr="00722ABB" w:rsidRDefault="001D4458" w:rsidP="001D445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39B4FC0" w14:textId="77777777" w:rsidR="001D4458" w:rsidRDefault="001D4458" w:rsidP="001D445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84F79B4" w14:textId="64490517" w:rsidR="001D4458" w:rsidRPr="00065A01" w:rsidRDefault="009F1581" w:rsidP="001D445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F1581">
        <w:rPr>
          <w:rFonts w:ascii="Franklin Gothic Book" w:hAnsi="Franklin Gothic Book"/>
          <w:b/>
          <w:bCs/>
          <w:color w:val="002060"/>
          <w:sz w:val="24"/>
          <w:szCs w:val="24"/>
        </w:rPr>
        <w:t>U.S. EPIGENETICS MARKET</w:t>
      </w:r>
      <w:r w:rsidRPr="00065A01">
        <w:rPr>
          <w:rFonts w:ascii="Franklin Gothic Book" w:hAnsi="Franklin Gothic Book"/>
          <w:b/>
          <w:bCs/>
          <w:color w:val="002060"/>
          <w:sz w:val="24"/>
          <w:szCs w:val="24"/>
        </w:rPr>
        <w:t xml:space="preserve"> </w:t>
      </w:r>
      <w:r w:rsidR="001D4458" w:rsidRPr="00065A01">
        <w:rPr>
          <w:rFonts w:ascii="Franklin Gothic Book" w:hAnsi="Franklin Gothic Book"/>
          <w:b/>
          <w:bCs/>
          <w:color w:val="002060"/>
          <w:sz w:val="24"/>
          <w:szCs w:val="24"/>
        </w:rPr>
        <w:t>OUTLOOK</w:t>
      </w:r>
    </w:p>
    <w:p w14:paraId="0BFCB919" w14:textId="77777777" w:rsidR="001D4458" w:rsidRPr="00065A01" w:rsidRDefault="001D4458" w:rsidP="001D445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955AB3A" w14:textId="77777777" w:rsidR="001D4458" w:rsidRPr="008D53EA" w:rsidRDefault="001D4458" w:rsidP="001D445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696C448" w14:textId="77777777" w:rsidR="001D4458" w:rsidRPr="008D53EA" w:rsidRDefault="001D4458" w:rsidP="001D445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40F4F3DE" w14:textId="77777777" w:rsidR="001D4458" w:rsidRPr="008D53EA" w:rsidRDefault="001D4458" w:rsidP="001D445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03C7334" w14:textId="77777777" w:rsidR="001D4458" w:rsidRPr="008D53EA" w:rsidRDefault="001D4458" w:rsidP="001D445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7A1C466A" w14:textId="77777777" w:rsidR="001D4458" w:rsidRPr="008D53EA" w:rsidRDefault="001D4458" w:rsidP="001D445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29C63703" w14:textId="77777777" w:rsidR="001D4458" w:rsidRPr="008D53EA" w:rsidRDefault="001D4458" w:rsidP="001D445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34393426" w14:textId="77777777" w:rsidR="001D4458" w:rsidRPr="008D53EA" w:rsidRDefault="001D4458" w:rsidP="001D445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1926947" w14:textId="77777777" w:rsidR="001D4458" w:rsidRPr="008D53EA" w:rsidRDefault="001D4458" w:rsidP="001D445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8DD899B" w14:textId="77777777" w:rsidR="001D4458" w:rsidRDefault="001D4458" w:rsidP="001D4458">
      <w:pPr>
        <w:spacing w:line="360" w:lineRule="auto"/>
        <w:rPr>
          <w:rFonts w:ascii="Franklin Gothic Book" w:hAnsi="Franklin Gothic Book"/>
          <w:b/>
          <w:bCs/>
          <w:color w:val="002060"/>
          <w:sz w:val="24"/>
          <w:szCs w:val="24"/>
        </w:rPr>
      </w:pPr>
    </w:p>
    <w:p w14:paraId="25F4DDB8" w14:textId="76D33692" w:rsidR="001D4458" w:rsidRDefault="001D4458" w:rsidP="001D4458">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F1581" w:rsidRPr="009F1581">
        <w:rPr>
          <w:rFonts w:ascii="Franklin Gothic Book" w:hAnsi="Franklin Gothic Book"/>
          <w:b/>
          <w:bCs/>
          <w:color w:val="002060"/>
          <w:sz w:val="24"/>
          <w:szCs w:val="24"/>
        </w:rPr>
        <w:t>U.S. EPIGENETICS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Pr="005D2E6A">
        <w:rPr>
          <w:rFonts w:ascii="Franklin Gothic Book" w:eastAsia="Times New Roman" w:hAnsi="Franklin Gothic Book" w:cs="Calibri"/>
          <w:b/>
          <w:bCs/>
          <w:color w:val="002060"/>
          <w:kern w:val="0"/>
          <w:sz w:val="24"/>
          <w:szCs w:val="24"/>
          <w:lang w:eastAsia="en-IN"/>
          <w14:ligatures w14:val="none"/>
        </w:rPr>
        <w:t>BY</w:t>
      </w:r>
      <w:r w:rsidR="009F1581" w:rsidRPr="009F1581">
        <w:rPr>
          <w:rFonts w:ascii="Franklin Gothic Book" w:eastAsia="Times New Roman" w:hAnsi="Franklin Gothic Book" w:cs="Calibri"/>
          <w:b/>
          <w:bCs/>
          <w:color w:val="002060"/>
          <w:kern w:val="0"/>
          <w:sz w:val="24"/>
          <w:szCs w:val="24"/>
          <w:lang w:eastAsia="en-IN"/>
          <w14:ligatures w14:val="none"/>
        </w:rPr>
        <w:t xml:space="preserve"> PRODUCT TYPE</w:t>
      </w:r>
    </w:p>
    <w:p w14:paraId="3DEAB097" w14:textId="77777777" w:rsidR="001D4458" w:rsidRDefault="001D4458"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F85550A" w14:textId="30B7C767" w:rsidR="001D4458" w:rsidRDefault="001D4458" w:rsidP="001D4458">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9F1581" w:rsidRPr="009F1581">
        <w:rPr>
          <w:rFonts w:ascii="Franklin Gothic Book" w:hAnsi="Franklin Gothic Book"/>
          <w:color w:val="002060"/>
          <w:sz w:val="24"/>
          <w:szCs w:val="24"/>
        </w:rPr>
        <w:t>Reagents &amp; Kits</w:t>
      </w:r>
    </w:p>
    <w:p w14:paraId="6BA050FD" w14:textId="00343839" w:rsidR="009F1581" w:rsidRPr="00784842" w:rsidRDefault="001A525D" w:rsidP="009F1581">
      <w:pPr>
        <w:pStyle w:val="ListParagraph"/>
        <w:spacing w:line="360" w:lineRule="auto"/>
        <w:ind w:left="1500"/>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A37244B" wp14:editId="5F8A399F">
            <wp:simplePos x="0" y="0"/>
            <wp:positionH relativeFrom="page">
              <wp:posOffset>-1109133</wp:posOffset>
            </wp:positionH>
            <wp:positionV relativeFrom="page">
              <wp:posOffset>-567902</wp:posOffset>
            </wp:positionV>
            <wp:extent cx="10220215" cy="14454202"/>
            <wp:effectExtent l="0" t="0" r="0" b="5080"/>
            <wp:wrapNone/>
            <wp:docPr id="1374603912" name="Picture 13746039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F1581">
        <w:rPr>
          <w:rFonts w:ascii="Franklin Gothic Book" w:hAnsi="Franklin Gothic Book"/>
          <w:color w:val="002060"/>
          <w:sz w:val="24"/>
          <w:szCs w:val="24"/>
        </w:rPr>
        <w:t xml:space="preserve">     5.2.1 </w:t>
      </w:r>
      <w:r w:rsidR="009F1581" w:rsidRPr="00784842">
        <w:rPr>
          <w:rFonts w:ascii="Franklin Gothic Book" w:hAnsi="Franklin Gothic Book"/>
          <w:color w:val="002060"/>
          <w:sz w:val="24"/>
          <w:szCs w:val="24"/>
        </w:rPr>
        <w:t>DNA Methylation Kits</w:t>
      </w:r>
    </w:p>
    <w:p w14:paraId="0F32B099" w14:textId="42382D72" w:rsidR="009F1581" w:rsidRDefault="009F1581"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5.2.2 </w:t>
      </w:r>
      <w:r w:rsidRPr="009F1581">
        <w:rPr>
          <w:rFonts w:ascii="Franklin Gothic Book" w:hAnsi="Franklin Gothic Book"/>
          <w:color w:val="002060"/>
          <w:sz w:val="24"/>
          <w:szCs w:val="24"/>
        </w:rPr>
        <w:t>Histone Modification Kits</w:t>
      </w:r>
    </w:p>
    <w:p w14:paraId="2B18DF9B" w14:textId="549F9EE3" w:rsidR="009F1581" w:rsidRDefault="009F1581"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5.2.3 </w:t>
      </w:r>
      <w:r w:rsidRPr="009F1581">
        <w:rPr>
          <w:rFonts w:ascii="Franklin Gothic Book" w:hAnsi="Franklin Gothic Book"/>
          <w:color w:val="002060"/>
          <w:sz w:val="24"/>
          <w:szCs w:val="24"/>
        </w:rPr>
        <w:t>RNA Epigenetics Kits</w:t>
      </w:r>
    </w:p>
    <w:p w14:paraId="691C45B5" w14:textId="130BB5A7" w:rsidR="001D4458" w:rsidRDefault="001D4458"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9F1581" w:rsidRPr="009F1581">
        <w:rPr>
          <w:rFonts w:ascii="Franklin Gothic Book" w:hAnsi="Franklin Gothic Book"/>
          <w:color w:val="002060"/>
          <w:sz w:val="24"/>
          <w:szCs w:val="24"/>
        </w:rPr>
        <w:t>Enzymes</w:t>
      </w:r>
    </w:p>
    <w:p w14:paraId="39FBD8F7" w14:textId="2978A0ED" w:rsidR="009F1581" w:rsidRDefault="009F1581"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Pr="009F1581">
        <w:rPr>
          <w:rFonts w:ascii="Franklin Gothic Book" w:hAnsi="Franklin Gothic Book"/>
          <w:color w:val="002060"/>
          <w:sz w:val="24"/>
          <w:szCs w:val="24"/>
        </w:rPr>
        <w:t>DNA-modifying Enzymes</w:t>
      </w:r>
    </w:p>
    <w:p w14:paraId="2685FBF3" w14:textId="5E73A905" w:rsidR="009F1581" w:rsidRDefault="009F1581"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5.3.2 </w:t>
      </w:r>
      <w:r w:rsidRPr="009F1581">
        <w:rPr>
          <w:rFonts w:ascii="Franklin Gothic Book" w:hAnsi="Franklin Gothic Book"/>
          <w:color w:val="002060"/>
          <w:sz w:val="24"/>
          <w:szCs w:val="24"/>
        </w:rPr>
        <w:t>Protein-modifying Enzymes</w:t>
      </w:r>
    </w:p>
    <w:p w14:paraId="7CAB324D" w14:textId="3B0CEB99" w:rsidR="001D4458" w:rsidRDefault="001D4458" w:rsidP="001D4458">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5.4 </w:t>
      </w:r>
      <w:r w:rsidR="009F1581" w:rsidRPr="009F1581">
        <w:rPr>
          <w:rFonts w:ascii="Franklin Gothic Book" w:hAnsi="Franklin Gothic Book"/>
          <w:color w:val="002060"/>
          <w:sz w:val="24"/>
          <w:szCs w:val="24"/>
        </w:rPr>
        <w:t>Instruments &amp; Consumables</w:t>
      </w:r>
    </w:p>
    <w:p w14:paraId="02A8AAA4" w14:textId="77FF4F0F" w:rsidR="009F1581" w:rsidRDefault="009F1581" w:rsidP="001D4458">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5.4.1 </w:t>
      </w:r>
      <w:r w:rsidRPr="009F1581">
        <w:rPr>
          <w:rFonts w:ascii="Franklin Gothic Book" w:hAnsi="Franklin Gothic Book"/>
          <w:color w:val="002060"/>
          <w:sz w:val="24"/>
          <w:szCs w:val="24"/>
        </w:rPr>
        <w:t>Sequencers</w:t>
      </w:r>
    </w:p>
    <w:p w14:paraId="596FDB60" w14:textId="6A7948A0" w:rsidR="009F1581" w:rsidRDefault="009F1581" w:rsidP="001D4458">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5.4.2 </w:t>
      </w:r>
      <w:r w:rsidRPr="009F1581">
        <w:rPr>
          <w:rFonts w:ascii="Franklin Gothic Book" w:hAnsi="Franklin Gothic Book"/>
          <w:color w:val="002060"/>
          <w:sz w:val="24"/>
          <w:szCs w:val="24"/>
        </w:rPr>
        <w:t>PCR Instruments</w:t>
      </w:r>
    </w:p>
    <w:p w14:paraId="4C5F8C38" w14:textId="66C84C14" w:rsidR="009F1581" w:rsidRPr="005807ED" w:rsidRDefault="009F1581" w:rsidP="001D4458">
      <w:pPr>
        <w:pStyle w:val="ListParagraph"/>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5.4.3 </w:t>
      </w:r>
      <w:r w:rsidRPr="009F1581">
        <w:rPr>
          <w:rFonts w:ascii="Franklin Gothic Book" w:hAnsi="Franklin Gothic Book"/>
          <w:color w:val="002060"/>
          <w:sz w:val="24"/>
          <w:szCs w:val="24"/>
        </w:rPr>
        <w:t>Microarrays</w:t>
      </w:r>
    </w:p>
    <w:p w14:paraId="4EB5B659" w14:textId="271982C6" w:rsidR="001D4458" w:rsidRDefault="001D4458" w:rsidP="001D4458">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9F1581" w:rsidRPr="009F1581">
        <w:rPr>
          <w:rFonts w:ascii="Franklin Gothic Book" w:hAnsi="Franklin Gothic Book"/>
          <w:color w:val="002060"/>
          <w:sz w:val="24"/>
          <w:szCs w:val="24"/>
        </w:rPr>
        <w:t>Bioinformatics Tools &amp; Software</w:t>
      </w:r>
    </w:p>
    <w:p w14:paraId="15113C0A" w14:textId="32CB968D" w:rsidR="001D4458" w:rsidRPr="009B4007" w:rsidRDefault="001D4458" w:rsidP="001D4458">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9F1581" w:rsidRPr="009F1581">
        <w:rPr>
          <w:rFonts w:ascii="Franklin Gothic Book" w:hAnsi="Franklin Gothic Book"/>
          <w:b/>
          <w:bCs/>
          <w:color w:val="002060"/>
          <w:sz w:val="24"/>
          <w:szCs w:val="24"/>
        </w:rPr>
        <w:t>U.S. EPIGENETICS MARKET</w:t>
      </w:r>
      <w:r w:rsidRPr="00065A01">
        <w:rPr>
          <w:rFonts w:ascii="Franklin Gothic Book" w:hAnsi="Franklin Gothic Book"/>
          <w:b/>
          <w:bCs/>
          <w:color w:val="002060"/>
          <w:sz w:val="24"/>
          <w:szCs w:val="24"/>
        </w:rPr>
        <w:t xml:space="preserve">, </w:t>
      </w:r>
      <w:r w:rsidRPr="00B558E4">
        <w:rPr>
          <w:rFonts w:ascii="Franklin Gothic Book" w:hAnsi="Franklin Gothic Book"/>
          <w:b/>
          <w:bCs/>
          <w:color w:val="002060"/>
          <w:sz w:val="24"/>
          <w:szCs w:val="24"/>
        </w:rPr>
        <w:t xml:space="preserve">BY </w:t>
      </w:r>
      <w:r w:rsidR="009F1581" w:rsidRPr="009F1581">
        <w:rPr>
          <w:rFonts w:ascii="Franklin Gothic Book" w:hAnsi="Franklin Gothic Book"/>
          <w:b/>
          <w:bCs/>
          <w:color w:val="002060"/>
          <w:sz w:val="24"/>
          <w:szCs w:val="24"/>
        </w:rPr>
        <w:t>TECHNOLOGY</w:t>
      </w:r>
    </w:p>
    <w:p w14:paraId="5138FE5C" w14:textId="77777777" w:rsidR="001D4458" w:rsidRPr="00406FF6" w:rsidRDefault="001D4458" w:rsidP="001D4458">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1282E824" w14:textId="13796F9D"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w:t>
      </w:r>
      <w:r w:rsidR="009F1581" w:rsidRPr="009F1581">
        <w:t xml:space="preserve"> </w:t>
      </w:r>
      <w:r w:rsidR="009F1581" w:rsidRPr="009F1581">
        <w:rPr>
          <w:rFonts w:ascii="Franklin Gothic Book" w:hAnsi="Franklin Gothic Book"/>
          <w:color w:val="002060"/>
          <w:sz w:val="24"/>
          <w:szCs w:val="24"/>
        </w:rPr>
        <w:t>DNA Methylation</w:t>
      </w:r>
    </w:p>
    <w:p w14:paraId="431062F4" w14:textId="58464E54"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F1581" w:rsidRPr="009F1581">
        <w:rPr>
          <w:rFonts w:ascii="Franklin Gothic Book" w:hAnsi="Franklin Gothic Book"/>
          <w:color w:val="002060"/>
          <w:sz w:val="24"/>
          <w:szCs w:val="24"/>
        </w:rPr>
        <w:t>Histone Modification</w:t>
      </w:r>
    </w:p>
    <w:p w14:paraId="66B0F51E" w14:textId="4E8912DB"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9F1581" w:rsidRPr="009F1581">
        <w:rPr>
          <w:rFonts w:ascii="Franklin Gothic Book" w:hAnsi="Franklin Gothic Book"/>
          <w:color w:val="002060"/>
          <w:sz w:val="24"/>
          <w:szCs w:val="24"/>
        </w:rPr>
        <w:t>Chromatin Accessibility Assays</w:t>
      </w:r>
    </w:p>
    <w:p w14:paraId="2DB86EDE" w14:textId="79053945"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9F1581" w:rsidRPr="009F1581">
        <w:rPr>
          <w:rFonts w:ascii="Franklin Gothic Book" w:hAnsi="Franklin Gothic Book"/>
          <w:color w:val="002060"/>
          <w:sz w:val="24"/>
          <w:szCs w:val="24"/>
        </w:rPr>
        <w:t>Non-coding RNA Analysis</w:t>
      </w:r>
    </w:p>
    <w:p w14:paraId="178214DD" w14:textId="641E34B2" w:rsidR="001D4458" w:rsidRDefault="001D4458" w:rsidP="001D4458">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6.7</w:t>
      </w:r>
      <w:r w:rsidR="009F1581" w:rsidRPr="009F1581">
        <w:t xml:space="preserve"> </w:t>
      </w:r>
      <w:r w:rsidR="009F1581" w:rsidRPr="009F1581">
        <w:rPr>
          <w:rFonts w:ascii="Franklin Gothic Book" w:hAnsi="Franklin Gothic Book"/>
          <w:color w:val="002060"/>
          <w:sz w:val="24"/>
          <w:szCs w:val="24"/>
        </w:rPr>
        <w:t>Epigenome-Wide Association Studies (EWAS)</w:t>
      </w:r>
    </w:p>
    <w:p w14:paraId="7467306F" w14:textId="77777777" w:rsidR="001D4458" w:rsidRDefault="001D4458" w:rsidP="001D4458">
      <w:pPr>
        <w:spacing w:line="360" w:lineRule="auto"/>
        <w:jc w:val="both"/>
        <w:rPr>
          <w:rFonts w:ascii="Franklin Gothic Book" w:hAnsi="Franklin Gothic Book"/>
          <w:color w:val="002060"/>
          <w:sz w:val="24"/>
          <w:szCs w:val="24"/>
        </w:rPr>
      </w:pPr>
    </w:p>
    <w:p w14:paraId="35B9FD79" w14:textId="0CF230FA" w:rsidR="001D4458" w:rsidRDefault="001D4458" w:rsidP="001D4458">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9F1581" w:rsidRPr="009F1581">
        <w:rPr>
          <w:rFonts w:ascii="Franklin Gothic Book" w:hAnsi="Franklin Gothic Book"/>
          <w:b/>
          <w:bCs/>
          <w:color w:val="002060"/>
          <w:sz w:val="24"/>
          <w:szCs w:val="24"/>
        </w:rPr>
        <w:t>U.S. EPIGENETICS MARKET</w:t>
      </w:r>
      <w:r w:rsidRPr="00065A01">
        <w:rPr>
          <w:rFonts w:ascii="Franklin Gothic Book" w:hAnsi="Franklin Gothic Book"/>
          <w:b/>
          <w:bCs/>
          <w:color w:val="002060"/>
          <w:sz w:val="24"/>
          <w:szCs w:val="24"/>
        </w:rPr>
        <w:t xml:space="preserve">, </w:t>
      </w:r>
      <w:r w:rsidRPr="005D2E6A">
        <w:rPr>
          <w:rFonts w:ascii="Franklin Gothic Book" w:hAnsi="Franklin Gothic Book"/>
          <w:b/>
          <w:bCs/>
          <w:color w:val="002060"/>
          <w:sz w:val="24"/>
          <w:szCs w:val="24"/>
        </w:rPr>
        <w:t xml:space="preserve">BY </w:t>
      </w:r>
      <w:r w:rsidR="009F1581" w:rsidRPr="009F1581">
        <w:rPr>
          <w:rFonts w:ascii="Franklin Gothic Book" w:eastAsia="Times New Roman" w:hAnsi="Franklin Gothic Book" w:cs="Calibri"/>
          <w:b/>
          <w:bCs/>
          <w:color w:val="002060"/>
          <w:kern w:val="0"/>
          <w:sz w:val="24"/>
          <w:szCs w:val="24"/>
          <w:lang w:eastAsia="en-IN"/>
          <w14:ligatures w14:val="none"/>
        </w:rPr>
        <w:t>END USER</w:t>
      </w:r>
    </w:p>
    <w:p w14:paraId="3B3DDB35" w14:textId="77777777"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4F0F4856" w14:textId="003694F4"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F1581" w:rsidRPr="009F1581">
        <w:rPr>
          <w:rFonts w:ascii="Franklin Gothic Book" w:hAnsi="Franklin Gothic Book"/>
          <w:color w:val="002060"/>
          <w:sz w:val="24"/>
          <w:szCs w:val="24"/>
        </w:rPr>
        <w:t>Pharmaceutical &amp; Biotechnology Companies</w:t>
      </w:r>
    </w:p>
    <w:p w14:paraId="470DEF6F" w14:textId="3C8DB12B" w:rsidR="001D4458" w:rsidRDefault="001A525D" w:rsidP="001D4458">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6DBC050" wp14:editId="57C41AC8">
            <wp:simplePos x="0" y="0"/>
            <wp:positionH relativeFrom="page">
              <wp:posOffset>-1532466</wp:posOffset>
            </wp:positionH>
            <wp:positionV relativeFrom="page">
              <wp:posOffset>-1051560</wp:posOffset>
            </wp:positionV>
            <wp:extent cx="10220215" cy="14454202"/>
            <wp:effectExtent l="0" t="0" r="0" b="5080"/>
            <wp:wrapNone/>
            <wp:docPr id="632446630" name="Picture 63244663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Pr>
          <w:rFonts w:ascii="Franklin Gothic Book" w:hAnsi="Franklin Gothic Book"/>
          <w:color w:val="002060"/>
          <w:sz w:val="24"/>
          <w:szCs w:val="24"/>
        </w:rPr>
        <w:t xml:space="preserve">               7.3 </w:t>
      </w:r>
      <w:r w:rsidR="009F1581" w:rsidRPr="009F1581">
        <w:rPr>
          <w:rFonts w:ascii="Franklin Gothic Book" w:hAnsi="Franklin Gothic Book"/>
          <w:color w:val="002060"/>
          <w:sz w:val="24"/>
          <w:szCs w:val="24"/>
        </w:rPr>
        <w:t>Academic &amp; Research Institutions</w:t>
      </w:r>
    </w:p>
    <w:p w14:paraId="7CA745DE" w14:textId="688E7790"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9F1581" w:rsidRPr="009F1581">
        <w:rPr>
          <w:rFonts w:ascii="Franklin Gothic Book" w:hAnsi="Franklin Gothic Book"/>
          <w:color w:val="002060"/>
          <w:sz w:val="24"/>
          <w:szCs w:val="24"/>
        </w:rPr>
        <w:t>Clinical Laboratories</w:t>
      </w:r>
    </w:p>
    <w:p w14:paraId="38305FF8" w14:textId="1CB0076B" w:rsidR="001D4458" w:rsidRDefault="001D4458"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9F1581" w:rsidRPr="009F1581">
        <w:rPr>
          <w:rFonts w:ascii="Franklin Gothic Book" w:hAnsi="Franklin Gothic Book"/>
          <w:color w:val="002060"/>
          <w:sz w:val="24"/>
          <w:szCs w:val="24"/>
        </w:rPr>
        <w:t>Contract Research Organizations (CROs)</w:t>
      </w:r>
    </w:p>
    <w:p w14:paraId="6C741745" w14:textId="38882EE9" w:rsidR="009F1581" w:rsidRDefault="009F1581" w:rsidP="001D445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9F1581">
        <w:rPr>
          <w:rFonts w:ascii="Franklin Gothic Book" w:hAnsi="Franklin Gothic Book"/>
          <w:color w:val="002060"/>
          <w:sz w:val="24"/>
          <w:szCs w:val="24"/>
        </w:rPr>
        <w:t xml:space="preserve">Hospitals &amp; Diagnostic </w:t>
      </w:r>
      <w:proofErr w:type="spellStart"/>
      <w:r w:rsidRPr="009F1581">
        <w:rPr>
          <w:rFonts w:ascii="Franklin Gothic Book" w:hAnsi="Franklin Gothic Book"/>
          <w:color w:val="002060"/>
          <w:sz w:val="24"/>
          <w:szCs w:val="24"/>
        </w:rPr>
        <w:t>Centers</w:t>
      </w:r>
      <w:proofErr w:type="spellEnd"/>
    </w:p>
    <w:p w14:paraId="32DE6C8F" w14:textId="2641B2E4" w:rsidR="001D4458" w:rsidRPr="00F27FE2" w:rsidRDefault="009F1581" w:rsidP="001D4458">
      <w:pPr>
        <w:pStyle w:val="ListParagraph"/>
        <w:numPr>
          <w:ilvl w:val="0"/>
          <w:numId w:val="2"/>
        </w:numPr>
        <w:spacing w:line="480" w:lineRule="auto"/>
        <w:jc w:val="both"/>
        <w:rPr>
          <w:rFonts w:ascii="Franklin Gothic Book" w:hAnsi="Franklin Gothic Book"/>
          <w:color w:val="002060"/>
          <w:sz w:val="24"/>
          <w:szCs w:val="24"/>
        </w:rPr>
      </w:pPr>
      <w:r w:rsidRPr="009F1581">
        <w:rPr>
          <w:rFonts w:ascii="Franklin Gothic Book" w:hAnsi="Franklin Gothic Book"/>
          <w:b/>
          <w:bCs/>
          <w:color w:val="002060"/>
          <w:sz w:val="24"/>
          <w:szCs w:val="24"/>
        </w:rPr>
        <w:t>U.S. EPIGENETICS MARKET</w:t>
      </w:r>
      <w:r w:rsidRPr="00F27FE2">
        <w:rPr>
          <w:rFonts w:ascii="Franklin Gothic Book" w:hAnsi="Franklin Gothic Book"/>
          <w:b/>
          <w:bCs/>
          <w:color w:val="002060"/>
          <w:sz w:val="24"/>
          <w:szCs w:val="24"/>
        </w:rPr>
        <w:t xml:space="preserve"> </w:t>
      </w:r>
      <w:r w:rsidR="001D4458" w:rsidRPr="00F27FE2">
        <w:rPr>
          <w:rFonts w:ascii="Franklin Gothic Book" w:hAnsi="Franklin Gothic Book"/>
          <w:b/>
          <w:bCs/>
          <w:color w:val="002060"/>
          <w:sz w:val="24"/>
          <w:szCs w:val="24"/>
        </w:rPr>
        <w:t>COMPETITIVE LANDSCAPE</w:t>
      </w:r>
    </w:p>
    <w:p w14:paraId="19F77E05" w14:textId="77777777" w:rsidR="001D4458" w:rsidRDefault="001D4458" w:rsidP="001D4458">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6AA5803" w14:textId="77777777" w:rsidR="001D4458" w:rsidRPr="00F27FE2" w:rsidRDefault="001D4458" w:rsidP="001D4458">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FFF4EE6" w14:textId="77777777" w:rsidR="001D4458" w:rsidRPr="00F27FE2" w:rsidRDefault="001D4458" w:rsidP="001D445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0827EEF" w14:textId="77777777" w:rsidR="001D4458" w:rsidRPr="00C56CA6" w:rsidRDefault="001D4458" w:rsidP="001D4458">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394C6533" w14:textId="05F1C171" w:rsidR="001D4458" w:rsidRPr="00C56CA6" w:rsidRDefault="001D4458" w:rsidP="001D4458">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proofErr w:type="spellStart"/>
      <w:r w:rsidR="009F1581" w:rsidRPr="009F1581">
        <w:rPr>
          <w:rFonts w:ascii="Franklin Gothic Book" w:hAnsi="Franklin Gothic Book"/>
          <w:b/>
          <w:bCs/>
          <w:color w:val="1F3864" w:themeColor="accent1" w:themeShade="80"/>
          <w:sz w:val="24"/>
          <w:szCs w:val="24"/>
        </w:rPr>
        <w:t>Thermo</w:t>
      </w:r>
      <w:proofErr w:type="spellEnd"/>
      <w:r w:rsidR="009F1581" w:rsidRPr="009F1581">
        <w:rPr>
          <w:rFonts w:ascii="Franklin Gothic Book" w:hAnsi="Franklin Gothic Book"/>
          <w:b/>
          <w:bCs/>
          <w:color w:val="1F3864" w:themeColor="accent1" w:themeShade="80"/>
          <w:sz w:val="24"/>
          <w:szCs w:val="24"/>
        </w:rPr>
        <w:t xml:space="preserve"> Fisher Scientific</w:t>
      </w:r>
    </w:p>
    <w:p w14:paraId="42D32F37"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C73B14"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08324FE7" w14:textId="77777777" w:rsidR="001D4458" w:rsidRPr="00F27FE2" w:rsidRDefault="001D4458" w:rsidP="001D4458">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0D2FF809"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44B1DB5" w14:textId="3452E257" w:rsidR="001D4458" w:rsidRPr="000E75F4"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F1581" w:rsidRPr="009F1581">
        <w:rPr>
          <w:rFonts w:ascii="Franklin Gothic Book" w:hAnsi="Franklin Gothic Book"/>
          <w:b/>
          <w:bCs/>
          <w:color w:val="1F3864" w:themeColor="accent1" w:themeShade="80"/>
          <w:sz w:val="24"/>
          <w:szCs w:val="24"/>
        </w:rPr>
        <w:t>Illumina, Inc.</w:t>
      </w:r>
    </w:p>
    <w:p w14:paraId="50BF5137"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9B881E" w14:textId="77777777" w:rsidR="001D4458" w:rsidRPr="00F27FE2"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7C1B846"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4DC712F2" w14:textId="77777777" w:rsidR="001D4458" w:rsidRPr="00F27FE2"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92EAC9F" w14:textId="55428F2D" w:rsidR="001D4458" w:rsidRPr="000E75F4"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9F1581" w:rsidRPr="009F1581">
        <w:rPr>
          <w:rFonts w:ascii="Franklin Gothic Book" w:hAnsi="Franklin Gothic Book"/>
          <w:b/>
          <w:bCs/>
          <w:color w:val="1F3864" w:themeColor="accent1" w:themeShade="80"/>
          <w:sz w:val="24"/>
          <w:szCs w:val="24"/>
        </w:rPr>
        <w:t>Agilent Technologies, Inc.</w:t>
      </w:r>
    </w:p>
    <w:p w14:paraId="3EA14061"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2FA34D" w14:textId="77777777" w:rsidR="001D4458" w:rsidRDefault="001D4458" w:rsidP="001D4458">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D98A78C" w14:textId="72AF1B67" w:rsidR="001D4458" w:rsidRDefault="001D4458" w:rsidP="001D445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6460993F" w14:textId="5B27DDA6" w:rsidR="001D4458" w:rsidRPr="00F27FE2" w:rsidRDefault="001A525D" w:rsidP="001D4458">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57769CD" wp14:editId="439DCA56">
            <wp:simplePos x="0" y="0"/>
            <wp:positionH relativeFrom="page">
              <wp:posOffset>-1032510</wp:posOffset>
            </wp:positionH>
            <wp:positionV relativeFrom="page">
              <wp:posOffset>-621665</wp:posOffset>
            </wp:positionV>
            <wp:extent cx="10220215" cy="14454202"/>
            <wp:effectExtent l="0" t="0" r="0" b="5080"/>
            <wp:wrapNone/>
            <wp:docPr id="574973910" name="Picture 57497391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sidRPr="00F27FE2">
        <w:rPr>
          <w:rFonts w:ascii="Franklin Gothic Book" w:hAnsi="Franklin Gothic Book"/>
          <w:color w:val="002060"/>
          <w:sz w:val="24"/>
          <w:szCs w:val="24"/>
        </w:rPr>
        <w:t>Key developments</w:t>
      </w:r>
    </w:p>
    <w:p w14:paraId="68E3FB99" w14:textId="726C40C1" w:rsidR="001D4458" w:rsidRPr="00B558E4"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9F1581" w:rsidRPr="009F1581">
        <w:rPr>
          <w:rFonts w:ascii="Franklin Gothic Book" w:hAnsi="Franklin Gothic Book"/>
          <w:b/>
          <w:bCs/>
          <w:color w:val="1F3864" w:themeColor="accent1" w:themeShade="80"/>
          <w:sz w:val="24"/>
          <w:szCs w:val="24"/>
        </w:rPr>
        <w:t>Bio-Rad Laboratories, Inc.</w:t>
      </w:r>
    </w:p>
    <w:p w14:paraId="0D380423" w14:textId="399318B6"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03673E"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29C75A9"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75AC0D1"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A3E565" w14:textId="0F15CE3C" w:rsidR="001D4458" w:rsidRPr="00FA5249"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9F1581" w:rsidRPr="009F1581">
        <w:rPr>
          <w:rFonts w:ascii="Franklin Gothic Book" w:hAnsi="Franklin Gothic Book"/>
          <w:b/>
          <w:bCs/>
          <w:color w:val="1F3864" w:themeColor="accent1" w:themeShade="80"/>
          <w:sz w:val="24"/>
          <w:szCs w:val="24"/>
        </w:rPr>
        <w:t>Epigenomics AG</w:t>
      </w:r>
    </w:p>
    <w:p w14:paraId="5DA43ADE"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733510"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C75531"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01C235A"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284FDDF" w14:textId="01320074" w:rsidR="001D4458" w:rsidRPr="00FA5249"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F1581" w:rsidRPr="009F1581">
        <w:rPr>
          <w:rFonts w:ascii="Franklin Gothic Book" w:hAnsi="Franklin Gothic Book"/>
          <w:b/>
          <w:bCs/>
          <w:color w:val="1F3864" w:themeColor="accent1" w:themeShade="80"/>
          <w:sz w:val="24"/>
          <w:szCs w:val="24"/>
        </w:rPr>
        <w:t>Roche Holding AG</w:t>
      </w:r>
    </w:p>
    <w:p w14:paraId="730C4D78"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04DF5E"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7F9ECD7"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FFF02F"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AE337B" w14:textId="16FE79B0" w:rsidR="001D4458" w:rsidRPr="000970E2"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9F1581" w:rsidRPr="009F1581">
        <w:rPr>
          <w:rFonts w:ascii="Franklin Gothic Book" w:hAnsi="Franklin Gothic Book"/>
          <w:b/>
          <w:bCs/>
          <w:color w:val="1F3864" w:themeColor="accent1" w:themeShade="80"/>
          <w:sz w:val="24"/>
          <w:szCs w:val="24"/>
        </w:rPr>
        <w:t xml:space="preserve">Cambridge </w:t>
      </w:r>
      <w:proofErr w:type="spellStart"/>
      <w:r w:rsidR="009F1581" w:rsidRPr="009F1581">
        <w:rPr>
          <w:rFonts w:ascii="Franklin Gothic Book" w:hAnsi="Franklin Gothic Book"/>
          <w:b/>
          <w:bCs/>
          <w:color w:val="1F3864" w:themeColor="accent1" w:themeShade="80"/>
          <w:sz w:val="24"/>
          <w:szCs w:val="24"/>
        </w:rPr>
        <w:t>Epigenetix</w:t>
      </w:r>
      <w:proofErr w:type="spellEnd"/>
    </w:p>
    <w:p w14:paraId="37F9F1FE"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AC55DDD"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AEB0CA"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8C1167D"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0288A2D7" w14:textId="30E89C90" w:rsidR="001D4458" w:rsidRPr="00F27FE2"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proofErr w:type="spellStart"/>
      <w:r w:rsidR="00524C52" w:rsidRPr="00524C52">
        <w:rPr>
          <w:rFonts w:ascii="Franklin Gothic Book" w:hAnsi="Franklin Gothic Book"/>
          <w:b/>
          <w:bCs/>
          <w:color w:val="1F3864" w:themeColor="accent1" w:themeShade="80"/>
          <w:sz w:val="24"/>
          <w:szCs w:val="24"/>
        </w:rPr>
        <w:t>Nanostring</w:t>
      </w:r>
      <w:proofErr w:type="spellEnd"/>
      <w:r w:rsidR="00524C52" w:rsidRPr="00524C52">
        <w:rPr>
          <w:rFonts w:ascii="Franklin Gothic Book" w:hAnsi="Franklin Gothic Book"/>
          <w:b/>
          <w:bCs/>
          <w:color w:val="1F3864" w:themeColor="accent1" w:themeShade="80"/>
          <w:sz w:val="24"/>
          <w:szCs w:val="24"/>
        </w:rPr>
        <w:t xml:space="preserve"> Technologies, Inc.</w:t>
      </w:r>
    </w:p>
    <w:p w14:paraId="4EDBB505"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BC7362"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1A35D08"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334BB00" w14:textId="65F492C2"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F6A03A" w14:textId="10A16E31" w:rsidR="001D4458" w:rsidRDefault="001A525D" w:rsidP="001D4458">
      <w:pPr>
        <w:pStyle w:val="ListParagrap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277238B" wp14:editId="363A8179">
            <wp:simplePos x="0" y="0"/>
            <wp:positionH relativeFrom="page">
              <wp:posOffset>-1024467</wp:posOffset>
            </wp:positionH>
            <wp:positionV relativeFrom="page">
              <wp:posOffset>-355600</wp:posOffset>
            </wp:positionV>
            <wp:extent cx="10220215" cy="14454202"/>
            <wp:effectExtent l="0" t="0" r="0" b="5080"/>
            <wp:wrapNone/>
            <wp:docPr id="1179068842" name="Picture 11790688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D4458">
        <w:rPr>
          <w:rFonts w:ascii="Franklin Gothic Book" w:hAnsi="Franklin Gothic Book"/>
          <w:b/>
          <w:bCs/>
          <w:color w:val="1F3864" w:themeColor="accent1" w:themeShade="80"/>
          <w:sz w:val="24"/>
          <w:szCs w:val="24"/>
        </w:rPr>
        <w:t xml:space="preserve"> </w:t>
      </w:r>
    </w:p>
    <w:p w14:paraId="586DB7DF" w14:textId="5A38CF34" w:rsidR="001D4458" w:rsidRPr="00927F3A" w:rsidRDefault="001D4458" w:rsidP="001D445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524C52" w:rsidRPr="00524C52">
        <w:rPr>
          <w:rFonts w:ascii="Franklin Gothic Book" w:hAnsi="Franklin Gothic Book"/>
          <w:b/>
          <w:bCs/>
          <w:color w:val="1F3864" w:themeColor="accent1" w:themeShade="80"/>
          <w:sz w:val="24"/>
          <w:szCs w:val="24"/>
        </w:rPr>
        <w:t>10x Genomics</w:t>
      </w:r>
    </w:p>
    <w:p w14:paraId="0433C7F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18A51E6"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74CD3B"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5F220C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4DF8188" w14:textId="0C506E33" w:rsidR="001D4458" w:rsidRPr="00927F3A" w:rsidRDefault="00524C52" w:rsidP="001D4458">
      <w:pPr>
        <w:pStyle w:val="ListParagraph"/>
        <w:numPr>
          <w:ilvl w:val="1"/>
          <w:numId w:val="2"/>
        </w:numPr>
        <w:spacing w:line="480" w:lineRule="auto"/>
        <w:rPr>
          <w:rFonts w:ascii="Franklin Gothic Book" w:hAnsi="Franklin Gothic Book"/>
          <w:b/>
          <w:bCs/>
          <w:color w:val="002060"/>
          <w:sz w:val="24"/>
          <w:szCs w:val="24"/>
        </w:rPr>
      </w:pPr>
      <w:r w:rsidRPr="00524C52">
        <w:rPr>
          <w:rFonts w:ascii="Franklin Gothic Book" w:hAnsi="Franklin Gothic Book"/>
          <w:b/>
          <w:bCs/>
          <w:color w:val="1F3864" w:themeColor="accent1" w:themeShade="80"/>
          <w:sz w:val="24"/>
          <w:szCs w:val="24"/>
        </w:rPr>
        <w:t>Novartis AG</w:t>
      </w:r>
    </w:p>
    <w:p w14:paraId="0D78E3B9"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C4F537"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C0023FC"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714EB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E4B577" w14:textId="4A469B56" w:rsidR="001D4458" w:rsidRDefault="00524C52" w:rsidP="001D4458">
      <w:pPr>
        <w:pStyle w:val="ListParagraph"/>
        <w:numPr>
          <w:ilvl w:val="1"/>
          <w:numId w:val="2"/>
        </w:numPr>
        <w:spacing w:line="480" w:lineRule="auto"/>
        <w:jc w:val="both"/>
        <w:rPr>
          <w:rFonts w:ascii="Franklin Gothic Book" w:hAnsi="Franklin Gothic Book"/>
          <w:b/>
          <w:bCs/>
          <w:color w:val="002060"/>
          <w:sz w:val="24"/>
          <w:szCs w:val="24"/>
        </w:rPr>
      </w:pPr>
      <w:r w:rsidRPr="00524C52">
        <w:rPr>
          <w:rFonts w:ascii="Franklin Gothic Book" w:hAnsi="Franklin Gothic Book"/>
          <w:b/>
          <w:bCs/>
          <w:color w:val="002060"/>
          <w:sz w:val="24"/>
          <w:szCs w:val="24"/>
        </w:rPr>
        <w:t>Abcam plc</w:t>
      </w:r>
    </w:p>
    <w:p w14:paraId="7E1275E9"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5426A20"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EE187A"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C2DEBC4"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8BAAA53" w14:textId="6EFED4FA" w:rsidR="001D4458" w:rsidRPr="003A4CBF" w:rsidRDefault="00524C52" w:rsidP="001D4458">
      <w:pPr>
        <w:pStyle w:val="ListParagraph"/>
        <w:numPr>
          <w:ilvl w:val="1"/>
          <w:numId w:val="2"/>
        </w:numPr>
        <w:spacing w:line="480" w:lineRule="auto"/>
        <w:jc w:val="both"/>
        <w:rPr>
          <w:rFonts w:ascii="Franklin Gothic Book" w:hAnsi="Franklin Gothic Book"/>
          <w:b/>
          <w:bCs/>
          <w:color w:val="002060"/>
          <w:sz w:val="24"/>
          <w:szCs w:val="24"/>
        </w:rPr>
      </w:pPr>
      <w:r w:rsidRPr="00524C52">
        <w:rPr>
          <w:rFonts w:ascii="Franklin Gothic Book" w:hAnsi="Franklin Gothic Book"/>
          <w:b/>
          <w:bCs/>
          <w:color w:val="002060"/>
          <w:sz w:val="24"/>
          <w:szCs w:val="24"/>
        </w:rPr>
        <w:t>Eisai Co. Ltd.</w:t>
      </w:r>
    </w:p>
    <w:p w14:paraId="6C25102F"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4EAD9B3"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AEA755"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75632A8"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70E23B82" w14:textId="51F6FDB0" w:rsidR="001D4458" w:rsidRPr="003A4CBF" w:rsidRDefault="00524C52" w:rsidP="001D4458">
      <w:pPr>
        <w:pStyle w:val="ListParagraph"/>
        <w:numPr>
          <w:ilvl w:val="1"/>
          <w:numId w:val="2"/>
        </w:numPr>
        <w:spacing w:line="480" w:lineRule="auto"/>
        <w:jc w:val="both"/>
        <w:rPr>
          <w:rFonts w:ascii="Franklin Gothic Book" w:hAnsi="Franklin Gothic Book"/>
          <w:b/>
          <w:bCs/>
          <w:color w:val="002060"/>
          <w:sz w:val="24"/>
          <w:szCs w:val="24"/>
        </w:rPr>
      </w:pPr>
      <w:r w:rsidRPr="00524C52">
        <w:rPr>
          <w:rFonts w:ascii="Franklin Gothic Book" w:hAnsi="Franklin Gothic Book"/>
          <w:b/>
          <w:bCs/>
          <w:color w:val="002060"/>
          <w:sz w:val="24"/>
          <w:szCs w:val="24"/>
        </w:rPr>
        <w:t>Active Motif Inc.</w:t>
      </w:r>
    </w:p>
    <w:p w14:paraId="3211DA5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1F14B6F"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E7E4BF"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3F644D" w14:textId="68E64BBD" w:rsidR="001D4458" w:rsidRDefault="001D4458" w:rsidP="001D4458">
      <w:pPr>
        <w:pStyle w:val="ListParagraph"/>
        <w:spacing w:line="480" w:lineRule="auto"/>
        <w:ind w:left="1212"/>
        <w:jc w:val="both"/>
        <w:rPr>
          <w:rFonts w:ascii="Franklin Gothic Book" w:hAnsi="Franklin Gothic Book"/>
          <w:color w:val="002060"/>
          <w:sz w:val="24"/>
          <w:szCs w:val="24"/>
        </w:rPr>
      </w:pPr>
      <w:r>
        <w:rPr>
          <w:rFonts w:ascii="Franklin Gothic Book" w:hAnsi="Franklin Gothic Book"/>
          <w:color w:val="002060"/>
          <w:sz w:val="24"/>
          <w:szCs w:val="24"/>
        </w:rPr>
        <w:t xml:space="preserve">             9.13.4 </w:t>
      </w:r>
      <w:r w:rsidRPr="000663F9">
        <w:rPr>
          <w:rFonts w:ascii="Franklin Gothic Book" w:hAnsi="Franklin Gothic Book"/>
          <w:color w:val="002060"/>
          <w:sz w:val="24"/>
          <w:szCs w:val="24"/>
        </w:rPr>
        <w:t>Key developments</w:t>
      </w:r>
    </w:p>
    <w:p w14:paraId="79F7D3E8" w14:textId="59072F1A" w:rsidR="001D4458" w:rsidRPr="003A4CBF" w:rsidRDefault="001A525D" w:rsidP="001D4458">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9027D75" wp14:editId="03A6D775">
            <wp:simplePos x="0" y="0"/>
            <wp:positionH relativeFrom="page">
              <wp:posOffset>-736389</wp:posOffset>
            </wp:positionH>
            <wp:positionV relativeFrom="page">
              <wp:align>top</wp:align>
            </wp:positionV>
            <wp:extent cx="10219690" cy="14453870"/>
            <wp:effectExtent l="0" t="0" r="0" b="5080"/>
            <wp:wrapNone/>
            <wp:docPr id="698818164" name="Picture 6988181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524C52" w:rsidRPr="00524C52">
        <w:rPr>
          <w:rFonts w:ascii="Franklin Gothic Book" w:hAnsi="Franklin Gothic Book"/>
          <w:b/>
          <w:bCs/>
          <w:color w:val="002060"/>
          <w:sz w:val="24"/>
          <w:szCs w:val="24"/>
        </w:rPr>
        <w:t>Promega Corporation</w:t>
      </w:r>
    </w:p>
    <w:p w14:paraId="338967E3"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634C01"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167825A"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00952D" w14:textId="2E80DA91"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067E16D" w14:textId="083AF64A" w:rsidR="001D4458" w:rsidRDefault="00524C52" w:rsidP="001D4458">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524C52">
        <w:rPr>
          <w:rFonts w:ascii="Franklin Gothic Book" w:hAnsi="Franklin Gothic Book"/>
          <w:b/>
          <w:bCs/>
          <w:color w:val="002060"/>
          <w:sz w:val="24"/>
          <w:szCs w:val="24"/>
        </w:rPr>
        <w:t>Diagenode</w:t>
      </w:r>
      <w:proofErr w:type="spellEnd"/>
    </w:p>
    <w:p w14:paraId="7C3FD2A8" w14:textId="249AA8C3"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8182D9" w14:textId="213ED6C2"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E85969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5EE53C6"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10D323" w14:textId="02A45090" w:rsidR="001D4458" w:rsidRPr="003A4CBF" w:rsidRDefault="00524C52" w:rsidP="001D4458">
      <w:pPr>
        <w:pStyle w:val="ListParagraph"/>
        <w:numPr>
          <w:ilvl w:val="1"/>
          <w:numId w:val="2"/>
        </w:numPr>
        <w:spacing w:line="480" w:lineRule="auto"/>
        <w:jc w:val="both"/>
        <w:rPr>
          <w:rFonts w:ascii="Franklin Gothic Book" w:hAnsi="Franklin Gothic Book"/>
          <w:color w:val="002060"/>
          <w:sz w:val="24"/>
          <w:szCs w:val="24"/>
        </w:rPr>
      </w:pPr>
      <w:proofErr w:type="spellStart"/>
      <w:r w:rsidRPr="00524C52">
        <w:rPr>
          <w:rFonts w:ascii="Franklin Gothic Book" w:hAnsi="Franklin Gothic Book"/>
          <w:b/>
          <w:bCs/>
          <w:color w:val="002060"/>
          <w:sz w:val="24"/>
          <w:szCs w:val="24"/>
        </w:rPr>
        <w:t>EpiCypher</w:t>
      </w:r>
      <w:proofErr w:type="spellEnd"/>
    </w:p>
    <w:p w14:paraId="37809106"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486C92" w14:textId="77777777" w:rsidR="001D4458" w:rsidRPr="000663F9"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77A0245"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EB5D3C2" w14:textId="77777777" w:rsidR="001D4458" w:rsidRDefault="001D4458" w:rsidP="001D445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0895FEA" w14:textId="77777777" w:rsidR="001D4458" w:rsidRPr="003A4CBF" w:rsidRDefault="001D4458" w:rsidP="001D4458">
      <w:pPr>
        <w:pStyle w:val="ListParagraph"/>
        <w:spacing w:line="480" w:lineRule="auto"/>
        <w:ind w:left="1212"/>
        <w:jc w:val="both"/>
        <w:rPr>
          <w:rFonts w:ascii="Franklin Gothic Book" w:hAnsi="Franklin Gothic Book"/>
          <w:color w:val="002060"/>
          <w:sz w:val="24"/>
          <w:szCs w:val="24"/>
        </w:rPr>
      </w:pPr>
    </w:p>
    <w:p w14:paraId="613174D0" w14:textId="77777777" w:rsidR="001D4458" w:rsidRPr="00030CCF" w:rsidRDefault="001D4458" w:rsidP="001D445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15B437A" w14:textId="77777777" w:rsidR="001D4458" w:rsidRDefault="001D4458" w:rsidP="001D445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5387915" w14:textId="77777777" w:rsidR="001D4458" w:rsidRDefault="001D4458" w:rsidP="001D445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428A0BB2" w14:textId="77777777" w:rsidR="001D4458" w:rsidRDefault="001D4458" w:rsidP="001D445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Business Expansions</w:t>
      </w:r>
    </w:p>
    <w:p w14:paraId="44EF892D" w14:textId="77777777" w:rsidR="001D4458" w:rsidRDefault="001D4458" w:rsidP="001D445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346E5133" w14:textId="77777777" w:rsidR="001D4458" w:rsidRPr="00030CCF" w:rsidRDefault="001D4458" w:rsidP="001D4458">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072DE0CE" w14:textId="77777777" w:rsidR="001D4458" w:rsidRDefault="001D4458" w:rsidP="001D4458">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11.1 Related Research</w:t>
      </w:r>
    </w:p>
    <w:p w14:paraId="0615F90F" w14:textId="77777777" w:rsidR="001D4458" w:rsidRDefault="001D4458" w:rsidP="001D4458"/>
    <w:p w14:paraId="1378CD49"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21F56"/>
    <w:multiLevelType w:val="hybridMultilevel"/>
    <w:tmpl w:val="ABE8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A3293"/>
    <w:multiLevelType w:val="hybridMultilevel"/>
    <w:tmpl w:val="BECE73D8"/>
    <w:lvl w:ilvl="0" w:tplc="4009000B">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2" w15:restartNumberingAfterBreak="0">
    <w:nsid w:val="0A27254D"/>
    <w:multiLevelType w:val="multilevel"/>
    <w:tmpl w:val="C2887830"/>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b/>
        <w:bCs/>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3" w15:restartNumberingAfterBreak="0">
    <w:nsid w:val="12336D1A"/>
    <w:multiLevelType w:val="hybridMultilevel"/>
    <w:tmpl w:val="9AC2A06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16377A32"/>
    <w:multiLevelType w:val="hybridMultilevel"/>
    <w:tmpl w:val="6136F0D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260F564E"/>
    <w:multiLevelType w:val="hybridMultilevel"/>
    <w:tmpl w:val="7BB4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10A91"/>
    <w:multiLevelType w:val="hybridMultilevel"/>
    <w:tmpl w:val="DE38C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3F555224"/>
    <w:multiLevelType w:val="hybridMultilevel"/>
    <w:tmpl w:val="D9EAA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0C263C"/>
    <w:multiLevelType w:val="hybridMultilevel"/>
    <w:tmpl w:val="15605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F11633"/>
    <w:multiLevelType w:val="hybridMultilevel"/>
    <w:tmpl w:val="8E90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F93056"/>
    <w:multiLevelType w:val="hybridMultilevel"/>
    <w:tmpl w:val="FBC6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10998"/>
    <w:multiLevelType w:val="hybridMultilevel"/>
    <w:tmpl w:val="6F42B838"/>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abstractNumId w:val="7"/>
  </w:num>
  <w:num w:numId="2">
    <w:abstractNumId w:val="2"/>
  </w:num>
  <w:num w:numId="3">
    <w:abstractNumId w:val="11"/>
  </w:num>
  <w:num w:numId="4">
    <w:abstractNumId w:val="9"/>
  </w:num>
  <w:num w:numId="5">
    <w:abstractNumId w:val="8"/>
  </w:num>
  <w:num w:numId="6">
    <w:abstractNumId w:val="1"/>
  </w:num>
  <w:num w:numId="7">
    <w:abstractNumId w:val="10"/>
  </w:num>
  <w:num w:numId="8">
    <w:abstractNumId w:val="6"/>
  </w:num>
  <w:num w:numId="9">
    <w:abstractNumId w:val="4"/>
  </w:num>
  <w:num w:numId="10">
    <w:abstractNumId w:val="12"/>
  </w:num>
  <w:num w:numId="11">
    <w:abstractNumId w:val="3"/>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458"/>
    <w:rsid w:val="000225F8"/>
    <w:rsid w:val="001A525D"/>
    <w:rsid w:val="001B64AA"/>
    <w:rsid w:val="001D4458"/>
    <w:rsid w:val="001E6DEB"/>
    <w:rsid w:val="002C7FDB"/>
    <w:rsid w:val="00524C52"/>
    <w:rsid w:val="005E66BF"/>
    <w:rsid w:val="007678DE"/>
    <w:rsid w:val="0098396A"/>
    <w:rsid w:val="009F1581"/>
    <w:rsid w:val="00BD4436"/>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645B"/>
  <w15:chartTrackingRefBased/>
  <w15:docId w15:val="{F3AA3BB5-0FDA-4CD7-9E88-BFC8731F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458"/>
  </w:style>
  <w:style w:type="paragraph" w:styleId="Heading1">
    <w:name w:val="heading 1"/>
    <w:basedOn w:val="Normal"/>
    <w:next w:val="Normal"/>
    <w:link w:val="Heading1Char"/>
    <w:uiPriority w:val="9"/>
    <w:qFormat/>
    <w:rsid w:val="001D44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4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4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4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4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4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4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4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4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4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458"/>
    <w:rPr>
      <w:rFonts w:eastAsiaTheme="majorEastAsia" w:cstheme="majorBidi"/>
      <w:color w:val="272727" w:themeColor="text1" w:themeTint="D8"/>
    </w:rPr>
  </w:style>
  <w:style w:type="paragraph" w:styleId="Title">
    <w:name w:val="Title"/>
    <w:basedOn w:val="Normal"/>
    <w:next w:val="Normal"/>
    <w:link w:val="TitleChar"/>
    <w:uiPriority w:val="10"/>
    <w:qFormat/>
    <w:rsid w:val="001D4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458"/>
    <w:pPr>
      <w:spacing w:before="160"/>
      <w:jc w:val="center"/>
    </w:pPr>
    <w:rPr>
      <w:i/>
      <w:iCs/>
      <w:color w:val="404040" w:themeColor="text1" w:themeTint="BF"/>
    </w:rPr>
  </w:style>
  <w:style w:type="character" w:customStyle="1" w:styleId="QuoteChar">
    <w:name w:val="Quote Char"/>
    <w:basedOn w:val="DefaultParagraphFont"/>
    <w:link w:val="Quote"/>
    <w:uiPriority w:val="29"/>
    <w:rsid w:val="001D4458"/>
    <w:rPr>
      <w:i/>
      <w:iCs/>
      <w:color w:val="404040" w:themeColor="text1" w:themeTint="BF"/>
    </w:rPr>
  </w:style>
  <w:style w:type="paragraph" w:styleId="ListParagraph">
    <w:name w:val="List Paragraph"/>
    <w:aliases w:val="Lists,MnM Disclaimer,list 1"/>
    <w:basedOn w:val="Normal"/>
    <w:link w:val="ListParagraphChar"/>
    <w:uiPriority w:val="34"/>
    <w:qFormat/>
    <w:rsid w:val="001D4458"/>
    <w:pPr>
      <w:ind w:left="720"/>
      <w:contextualSpacing/>
    </w:pPr>
  </w:style>
  <w:style w:type="character" w:styleId="IntenseEmphasis">
    <w:name w:val="Intense Emphasis"/>
    <w:basedOn w:val="DefaultParagraphFont"/>
    <w:uiPriority w:val="21"/>
    <w:qFormat/>
    <w:rsid w:val="001D4458"/>
    <w:rPr>
      <w:i/>
      <w:iCs/>
      <w:color w:val="2F5496" w:themeColor="accent1" w:themeShade="BF"/>
    </w:rPr>
  </w:style>
  <w:style w:type="paragraph" w:styleId="IntenseQuote">
    <w:name w:val="Intense Quote"/>
    <w:basedOn w:val="Normal"/>
    <w:next w:val="Normal"/>
    <w:link w:val="IntenseQuoteChar"/>
    <w:uiPriority w:val="30"/>
    <w:qFormat/>
    <w:rsid w:val="001D44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458"/>
    <w:rPr>
      <w:i/>
      <w:iCs/>
      <w:color w:val="2F5496" w:themeColor="accent1" w:themeShade="BF"/>
    </w:rPr>
  </w:style>
  <w:style w:type="character" w:styleId="IntenseReference">
    <w:name w:val="Intense Reference"/>
    <w:basedOn w:val="DefaultParagraphFont"/>
    <w:uiPriority w:val="32"/>
    <w:qFormat/>
    <w:rsid w:val="001D445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D4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6558">
      <w:bodyDiv w:val="1"/>
      <w:marLeft w:val="0"/>
      <w:marRight w:val="0"/>
      <w:marTop w:val="0"/>
      <w:marBottom w:val="0"/>
      <w:divBdr>
        <w:top w:val="none" w:sz="0" w:space="0" w:color="auto"/>
        <w:left w:val="none" w:sz="0" w:space="0" w:color="auto"/>
        <w:bottom w:val="none" w:sz="0" w:space="0" w:color="auto"/>
        <w:right w:val="none" w:sz="0" w:space="0" w:color="auto"/>
      </w:divBdr>
    </w:div>
    <w:div w:id="988482417">
      <w:bodyDiv w:val="1"/>
      <w:marLeft w:val="0"/>
      <w:marRight w:val="0"/>
      <w:marTop w:val="0"/>
      <w:marBottom w:val="0"/>
      <w:divBdr>
        <w:top w:val="none" w:sz="0" w:space="0" w:color="auto"/>
        <w:left w:val="none" w:sz="0" w:space="0" w:color="auto"/>
        <w:bottom w:val="none" w:sz="0" w:space="0" w:color="auto"/>
        <w:right w:val="none" w:sz="0" w:space="0" w:color="auto"/>
      </w:divBdr>
    </w:div>
    <w:div w:id="1177815446">
      <w:bodyDiv w:val="1"/>
      <w:marLeft w:val="0"/>
      <w:marRight w:val="0"/>
      <w:marTop w:val="0"/>
      <w:marBottom w:val="0"/>
      <w:divBdr>
        <w:top w:val="none" w:sz="0" w:space="0" w:color="auto"/>
        <w:left w:val="none" w:sz="0" w:space="0" w:color="auto"/>
        <w:bottom w:val="none" w:sz="0" w:space="0" w:color="auto"/>
        <w:right w:val="none" w:sz="0" w:space="0" w:color="auto"/>
      </w:divBdr>
    </w:div>
    <w:div w:id="1519082250">
      <w:bodyDiv w:val="1"/>
      <w:marLeft w:val="0"/>
      <w:marRight w:val="0"/>
      <w:marTop w:val="0"/>
      <w:marBottom w:val="0"/>
      <w:divBdr>
        <w:top w:val="none" w:sz="0" w:space="0" w:color="auto"/>
        <w:left w:val="none" w:sz="0" w:space="0" w:color="auto"/>
        <w:bottom w:val="none" w:sz="0" w:space="0" w:color="auto"/>
        <w:right w:val="none" w:sz="0" w:space="0" w:color="auto"/>
      </w:divBdr>
    </w:div>
    <w:div w:id="1616398517">
      <w:bodyDiv w:val="1"/>
      <w:marLeft w:val="0"/>
      <w:marRight w:val="0"/>
      <w:marTop w:val="0"/>
      <w:marBottom w:val="0"/>
      <w:divBdr>
        <w:top w:val="none" w:sz="0" w:space="0" w:color="auto"/>
        <w:left w:val="none" w:sz="0" w:space="0" w:color="auto"/>
        <w:bottom w:val="none" w:sz="0" w:space="0" w:color="auto"/>
        <w:right w:val="none" w:sz="0" w:space="0" w:color="auto"/>
      </w:divBdr>
    </w:div>
    <w:div w:id="191335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2025-04-15T10:52:00Z</dcterms:created>
  <dcterms:modified xsi:type="dcterms:W3CDTF">2025-05-04T15:18:00Z</dcterms:modified>
</cp:coreProperties>
</file>