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CB576" w14:textId="653D7BB9" w:rsidR="002A411C" w:rsidRDefault="001900F9" w:rsidP="002A411C">
      <w:pPr>
        <w:spacing w:line="360" w:lineRule="auto"/>
        <w:rPr>
          <w:rFonts w:ascii="Franklin Gothic Book" w:eastAsia="Times New Roman" w:hAnsi="Franklin Gothic Book" w:cs="Calibri"/>
          <w:b/>
          <w:bCs/>
          <w:color w:val="002060"/>
          <w:kern w:val="0"/>
          <w:sz w:val="24"/>
          <w:szCs w:val="24"/>
          <w:lang w:eastAsia="en-IN"/>
          <w14:ligatures w14:val="none"/>
        </w:rPr>
      </w:pPr>
      <w:bookmarkStart w:id="0" w:name="_Hlk194930385"/>
      <w:r w:rsidRPr="00B8636E">
        <w:rPr>
          <w:rFonts w:ascii="Franklin Gothic Book" w:hAnsi="Franklin Gothic Book"/>
          <w:noProof/>
          <w:lang w:eastAsia="en-IN"/>
        </w:rPr>
        <w:drawing>
          <wp:anchor distT="0" distB="0" distL="0" distR="0" simplePos="0" relativeHeight="251659264" behindDoc="1" locked="0" layoutInCell="1" allowOverlap="1" wp14:anchorId="249C2989" wp14:editId="02C0493E">
            <wp:simplePos x="0" y="0"/>
            <wp:positionH relativeFrom="margin">
              <wp:align>center</wp:align>
            </wp:positionH>
            <wp:positionV relativeFrom="margin">
              <wp:posOffset>-2123440</wp:posOffset>
            </wp:positionV>
            <wp:extent cx="10220215" cy="14454202"/>
            <wp:effectExtent l="0" t="0" r="0" b="508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411C" w:rsidRPr="002A411C">
        <w:rPr>
          <w:rFonts w:ascii="Franklin Gothic Book" w:eastAsia="Times New Roman" w:hAnsi="Franklin Gothic Book" w:cs="Calibri"/>
          <w:b/>
          <w:bCs/>
          <w:color w:val="002060"/>
          <w:kern w:val="0"/>
          <w:sz w:val="24"/>
          <w:szCs w:val="24"/>
          <w:lang w:eastAsia="en-IN"/>
          <w14:ligatures w14:val="none"/>
        </w:rPr>
        <w:t>U.S. Hydrocephalus Shunts Market</w:t>
      </w:r>
    </w:p>
    <w:p w14:paraId="5B164588" w14:textId="44874491" w:rsidR="002A411C" w:rsidRDefault="002A411C" w:rsidP="002A411C">
      <w:pPr>
        <w:spacing w:line="360" w:lineRule="auto"/>
        <w:rPr>
          <w:rFonts w:ascii="Franklin Gothic Book" w:hAnsi="Franklin Gothic Book"/>
          <w:color w:val="002060"/>
          <w:sz w:val="24"/>
          <w:szCs w:val="24"/>
        </w:rPr>
      </w:pPr>
      <w:r w:rsidRPr="008813D9">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8813D9">
        <w:rPr>
          <w:rFonts w:ascii="Franklin Gothic Book" w:hAnsi="Franklin Gothic Book"/>
          <w:color w:val="002060"/>
          <w:sz w:val="24"/>
          <w:szCs w:val="24"/>
        </w:rPr>
        <w:t xml:space="preserve">, the </w:t>
      </w:r>
      <w:r w:rsidRPr="002A411C">
        <w:rPr>
          <w:rFonts w:ascii="Franklin Gothic Book" w:hAnsi="Franklin Gothic Book"/>
          <w:color w:val="002060"/>
          <w:sz w:val="24"/>
          <w:szCs w:val="24"/>
        </w:rPr>
        <w:t>U.S. Hydrocephalus Shunts Market</w:t>
      </w:r>
      <w:r>
        <w:rPr>
          <w:rFonts w:ascii="Franklin Gothic Book" w:hAnsi="Franklin Gothic Book"/>
          <w:color w:val="002060"/>
          <w:sz w:val="24"/>
          <w:szCs w:val="24"/>
        </w:rPr>
        <w:t xml:space="preserve"> S</w:t>
      </w:r>
      <w:r w:rsidRPr="008813D9">
        <w:rPr>
          <w:rFonts w:ascii="Franklin Gothic Book" w:hAnsi="Franklin Gothic Book"/>
          <w:color w:val="002060"/>
          <w:sz w:val="24"/>
          <w:szCs w:val="24"/>
        </w:rPr>
        <w:t>ize was valued at USD</w:t>
      </w:r>
      <w:r>
        <w:rPr>
          <w:rFonts w:ascii="Franklin Gothic Book" w:hAnsi="Franklin Gothic Book"/>
          <w:color w:val="002060"/>
          <w:sz w:val="24"/>
          <w:szCs w:val="24"/>
        </w:rPr>
        <w:t xml:space="preserve"> 130.79 </w:t>
      </w:r>
      <w:r w:rsidRPr="008813D9">
        <w:rPr>
          <w:rFonts w:ascii="Franklin Gothic Book" w:hAnsi="Franklin Gothic Book"/>
          <w:color w:val="002060"/>
          <w:sz w:val="24"/>
          <w:szCs w:val="24"/>
        </w:rPr>
        <w:t xml:space="preserve">Million in 2024 and is projected to reach </w:t>
      </w:r>
      <w:r w:rsidRPr="00030CCF">
        <w:rPr>
          <w:rFonts w:ascii="Franklin Gothic Book" w:hAnsi="Franklin Gothic Book"/>
          <w:color w:val="002060"/>
          <w:sz w:val="24"/>
          <w:szCs w:val="24"/>
        </w:rPr>
        <w:t>USD</w:t>
      </w:r>
      <w:r>
        <w:rPr>
          <w:rFonts w:ascii="Franklin Gothic Book" w:hAnsi="Franklin Gothic Book"/>
          <w:color w:val="002060"/>
          <w:sz w:val="24"/>
          <w:szCs w:val="24"/>
        </w:rPr>
        <w:t xml:space="preserve"> 171.22 M</w:t>
      </w:r>
      <w:r w:rsidRPr="00030CCF">
        <w:rPr>
          <w:rFonts w:ascii="Franklin Gothic Book" w:hAnsi="Franklin Gothic Book"/>
          <w:color w:val="002060"/>
          <w:sz w:val="24"/>
          <w:szCs w:val="24"/>
        </w:rPr>
        <w:t xml:space="preserve">illion by 2032, growing at a CAGR of </w:t>
      </w:r>
      <w:r>
        <w:rPr>
          <w:rFonts w:ascii="Franklin Gothic Book" w:hAnsi="Franklin Gothic Book"/>
          <w:color w:val="002060"/>
          <w:sz w:val="24"/>
          <w:szCs w:val="24"/>
        </w:rPr>
        <w:t>3.95%</w:t>
      </w:r>
      <w:r w:rsidRPr="00030CCF">
        <w:rPr>
          <w:rFonts w:ascii="Franklin Gothic Book" w:hAnsi="Franklin Gothic Book"/>
          <w:color w:val="002060"/>
          <w:sz w:val="24"/>
          <w:szCs w:val="24"/>
        </w:rPr>
        <w:t xml:space="preserve"> from 2025 to 2032.</w:t>
      </w:r>
    </w:p>
    <w:p w14:paraId="145E4D3D" w14:textId="4134FFA0" w:rsidR="0019187C" w:rsidRDefault="0019187C" w:rsidP="002A411C">
      <w:pPr>
        <w:spacing w:line="360" w:lineRule="auto"/>
        <w:rPr>
          <w:rFonts w:ascii="Franklin Gothic Book" w:hAnsi="Franklin Gothic Book"/>
          <w:color w:val="002060"/>
          <w:sz w:val="24"/>
          <w:szCs w:val="24"/>
        </w:rPr>
      </w:pPr>
      <w:bookmarkStart w:id="1" w:name="_GoBack"/>
      <w:r>
        <w:rPr>
          <w:rFonts w:ascii="Franklin Gothic Book" w:hAnsi="Franklin Gothic Book"/>
          <w:noProof/>
          <w:color w:val="002060"/>
          <w:sz w:val="24"/>
          <w:szCs w:val="24"/>
          <w:lang w:eastAsia="en-IN"/>
        </w:rPr>
        <w:drawing>
          <wp:inline distT="0" distB="0" distL="0" distR="0" wp14:anchorId="293F82F5" wp14:editId="75845969">
            <wp:extent cx="57315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Hydrocephalu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bookmarkEnd w:id="1"/>
    </w:p>
    <w:p w14:paraId="4145B8AF" w14:textId="361015A9" w:rsidR="00923D4D" w:rsidRPr="00923D4D" w:rsidRDefault="002A411C" w:rsidP="00923D4D">
      <w:pPr>
        <w:spacing w:line="360" w:lineRule="auto"/>
        <w:jc w:val="both"/>
        <w:rPr>
          <w:rFonts w:ascii="Franklin Gothic Book" w:hAnsi="Franklin Gothic Book"/>
          <w:bCs/>
          <w:color w:val="1F3864" w:themeColor="accent1" w:themeShade="80"/>
          <w:sz w:val="24"/>
          <w:szCs w:val="24"/>
        </w:rPr>
      </w:pPr>
      <w:r w:rsidRPr="002A411C">
        <w:rPr>
          <w:rFonts w:ascii="Franklin Gothic Book" w:hAnsi="Franklin Gothic Book"/>
          <w:bCs/>
          <w:color w:val="1F3864" w:themeColor="accent1" w:themeShade="80"/>
          <w:sz w:val="24"/>
          <w:szCs w:val="24"/>
        </w:rPr>
        <w:t>Hydrocephalus is a medical condition characterized by an abnormal accumulation of cerebrospinal fluid (CSF) within the brain's ventricles, which leads to increased pressure on the brain. This condition can result in a range of neurological issues, including cognitive impairments, motor dysfunction, and in severe cases, death.</w:t>
      </w:r>
      <w:r>
        <w:rPr>
          <w:rFonts w:ascii="Franklin Gothic Book" w:hAnsi="Franklin Gothic Book"/>
          <w:bCs/>
          <w:color w:val="1F3864" w:themeColor="accent1" w:themeShade="80"/>
          <w:sz w:val="24"/>
          <w:szCs w:val="24"/>
        </w:rPr>
        <w:t xml:space="preserve"> </w:t>
      </w:r>
      <w:r w:rsidR="00923D4D" w:rsidRPr="00923D4D">
        <w:rPr>
          <w:rFonts w:ascii="Franklin Gothic Book" w:hAnsi="Franklin Gothic Book"/>
          <w:bCs/>
          <w:color w:val="1F3864" w:themeColor="accent1" w:themeShade="80"/>
          <w:sz w:val="24"/>
          <w:szCs w:val="24"/>
        </w:rPr>
        <w:t>A hydrocephalus shunt is a specialized medical device used to treat hydrocephalus by redirecting the excess cerebrospinal fluid from the brain to another area of the body</w:t>
      </w:r>
      <w:r w:rsidR="00923D4D">
        <w:rPr>
          <w:rFonts w:ascii="Franklin Gothic Book" w:hAnsi="Franklin Gothic Book"/>
          <w:bCs/>
          <w:color w:val="1F3864" w:themeColor="accent1" w:themeShade="80"/>
          <w:sz w:val="24"/>
          <w:szCs w:val="24"/>
        </w:rPr>
        <w:t xml:space="preserve">, </w:t>
      </w:r>
      <w:r w:rsidR="00923D4D" w:rsidRPr="00923D4D">
        <w:rPr>
          <w:rFonts w:ascii="Franklin Gothic Book" w:hAnsi="Franklin Gothic Book"/>
          <w:bCs/>
          <w:color w:val="1F3864" w:themeColor="accent1" w:themeShade="80"/>
          <w:sz w:val="24"/>
          <w:szCs w:val="24"/>
        </w:rPr>
        <w:t>most commonly the abdominal cavity</w:t>
      </w:r>
      <w:r w:rsidR="00923D4D">
        <w:rPr>
          <w:rFonts w:ascii="Franklin Gothic Book" w:hAnsi="Franklin Gothic Book"/>
          <w:bCs/>
          <w:color w:val="1F3864" w:themeColor="accent1" w:themeShade="80"/>
          <w:sz w:val="24"/>
          <w:szCs w:val="24"/>
        </w:rPr>
        <w:t xml:space="preserve">, </w:t>
      </w:r>
      <w:r w:rsidR="00923D4D" w:rsidRPr="00923D4D">
        <w:rPr>
          <w:rFonts w:ascii="Franklin Gothic Book" w:hAnsi="Franklin Gothic Book"/>
          <w:bCs/>
          <w:color w:val="1F3864" w:themeColor="accent1" w:themeShade="80"/>
          <w:sz w:val="24"/>
          <w:szCs w:val="24"/>
        </w:rPr>
        <w:t>where the fluid can be safely reabsorbed into the bloodstream.</w:t>
      </w:r>
      <w:r w:rsidR="00923D4D">
        <w:rPr>
          <w:rFonts w:ascii="Franklin Gothic Book" w:hAnsi="Franklin Gothic Book"/>
          <w:bCs/>
          <w:color w:val="1F3864" w:themeColor="accent1" w:themeShade="80"/>
          <w:sz w:val="24"/>
          <w:szCs w:val="24"/>
        </w:rPr>
        <w:t xml:space="preserve"> </w:t>
      </w:r>
      <w:r w:rsidR="00923D4D" w:rsidRPr="00923D4D">
        <w:rPr>
          <w:rFonts w:ascii="Franklin Gothic Book" w:hAnsi="Franklin Gothic Book"/>
          <w:bCs/>
          <w:color w:val="1F3864" w:themeColor="accent1" w:themeShade="80"/>
          <w:sz w:val="24"/>
          <w:szCs w:val="24"/>
        </w:rPr>
        <w:t>The shunt system typically consists of a catheter, a valve, and a distal catheter that directs the fluid. The valve is the most critical component, as it regulates the flow of CSF, ensuring that excess fluid is drained at a controlled rate to prevent complications such as over-drainage or under-drainage.</w:t>
      </w:r>
      <w:r w:rsidR="00923D4D">
        <w:rPr>
          <w:rFonts w:ascii="Franklin Gothic Book" w:hAnsi="Franklin Gothic Book"/>
          <w:bCs/>
          <w:color w:val="1F3864" w:themeColor="accent1" w:themeShade="80"/>
          <w:sz w:val="24"/>
          <w:szCs w:val="24"/>
        </w:rPr>
        <w:t xml:space="preserve"> </w:t>
      </w:r>
      <w:r w:rsidR="00923D4D" w:rsidRPr="00923D4D">
        <w:rPr>
          <w:rFonts w:ascii="Franklin Gothic Book" w:hAnsi="Franklin Gothic Book"/>
          <w:bCs/>
          <w:color w:val="1F3864" w:themeColor="accent1" w:themeShade="80"/>
          <w:sz w:val="24"/>
          <w:szCs w:val="24"/>
        </w:rPr>
        <w:t>These devices can be life-saving, improving both the quality of life and long-term outcomes for patients.</w:t>
      </w:r>
      <w:r w:rsidR="00923D4D">
        <w:rPr>
          <w:rFonts w:ascii="Franklin Gothic Book" w:hAnsi="Franklin Gothic Book"/>
          <w:bCs/>
          <w:color w:val="1F3864" w:themeColor="accent1" w:themeShade="80"/>
          <w:sz w:val="24"/>
          <w:szCs w:val="24"/>
        </w:rPr>
        <w:t xml:space="preserve"> </w:t>
      </w:r>
      <w:r w:rsidR="00923D4D" w:rsidRPr="00923D4D">
        <w:rPr>
          <w:rFonts w:ascii="Franklin Gothic Book" w:hAnsi="Franklin Gothic Book"/>
          <w:bCs/>
          <w:color w:val="1F3864" w:themeColor="accent1" w:themeShade="80"/>
          <w:sz w:val="24"/>
          <w:szCs w:val="24"/>
        </w:rPr>
        <w:t>With advancements in medical technology, modern hydrocephalus shunts are becoming more sophisticated, with innovations focusing on reducing the risks of complications, improving patient comfort, and enhancing the longevity and reliability of the devices.</w:t>
      </w:r>
      <w:r w:rsidR="00923D4D">
        <w:rPr>
          <w:rFonts w:ascii="Franklin Gothic Book" w:hAnsi="Franklin Gothic Book"/>
          <w:bCs/>
          <w:color w:val="1F3864" w:themeColor="accent1" w:themeShade="80"/>
          <w:sz w:val="24"/>
          <w:szCs w:val="24"/>
        </w:rPr>
        <w:t xml:space="preserve"> </w:t>
      </w:r>
      <w:r w:rsidR="00923D4D" w:rsidRPr="00923D4D">
        <w:rPr>
          <w:rFonts w:ascii="Franklin Gothic Book" w:hAnsi="Franklin Gothic Book"/>
          <w:bCs/>
          <w:color w:val="1F3864" w:themeColor="accent1" w:themeShade="80"/>
          <w:sz w:val="24"/>
          <w:szCs w:val="24"/>
        </w:rPr>
        <w:t>The role of hydrocephalus shunts is critical not only in the clinical treatment of hydrocephalus but also in the broader context of neurological health, as the management of this condition helps mitigate the life-long challenges posed by brain pressure imbalances.</w:t>
      </w:r>
    </w:p>
    <w:p w14:paraId="13896384" w14:textId="18135921" w:rsidR="002A411C" w:rsidRDefault="00923D4D" w:rsidP="002A411C">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2A411C">
        <w:rPr>
          <w:rFonts w:ascii="Franklin Gothic Book" w:eastAsia="Times New Roman" w:hAnsi="Franklin Gothic Book" w:cs="Calibri"/>
          <w:b/>
          <w:bCs/>
          <w:color w:val="002060"/>
          <w:kern w:val="0"/>
          <w:sz w:val="24"/>
          <w:szCs w:val="24"/>
          <w:lang w:eastAsia="en-IN"/>
          <w14:ligatures w14:val="none"/>
        </w:rPr>
        <w:lastRenderedPageBreak/>
        <w:t>U.S. Hydrocephalus Shunts</w:t>
      </w:r>
      <w:r>
        <w:rPr>
          <w:rFonts w:ascii="Franklin Gothic Book" w:eastAsia="Times New Roman" w:hAnsi="Franklin Gothic Book" w:cs="Calibri"/>
          <w:b/>
          <w:bCs/>
          <w:color w:val="002060"/>
          <w:kern w:val="0"/>
          <w:sz w:val="24"/>
          <w:szCs w:val="24"/>
          <w:lang w:eastAsia="en-IN"/>
          <w14:ligatures w14:val="none"/>
        </w:rPr>
        <w:t xml:space="preserve"> Market Definition</w:t>
      </w:r>
    </w:p>
    <w:p w14:paraId="08230C12" w14:textId="3B7F1A11" w:rsidR="00923D4D" w:rsidRPr="002A411C" w:rsidRDefault="00923D4D" w:rsidP="002A411C">
      <w:pPr>
        <w:spacing w:line="360" w:lineRule="auto"/>
        <w:jc w:val="both"/>
        <w:rPr>
          <w:rFonts w:ascii="Franklin Gothic Book" w:hAnsi="Franklin Gothic Book"/>
          <w:bCs/>
          <w:color w:val="1F3864" w:themeColor="accent1" w:themeShade="80"/>
          <w:sz w:val="24"/>
          <w:szCs w:val="24"/>
        </w:rPr>
      </w:pPr>
      <w:r w:rsidRPr="00923D4D">
        <w:rPr>
          <w:rFonts w:ascii="Arial" w:hAnsi="Arial" w:cs="Arial"/>
          <w:bCs/>
          <w:color w:val="1F3864" w:themeColor="accent1" w:themeShade="80"/>
          <w:sz w:val="24"/>
          <w:szCs w:val="24"/>
        </w:rPr>
        <w:t>​</w:t>
      </w:r>
      <w:r w:rsidRPr="00923D4D">
        <w:rPr>
          <w:rFonts w:ascii="Franklin Gothic Book" w:hAnsi="Franklin Gothic Book"/>
          <w:bCs/>
          <w:color w:val="1F3864" w:themeColor="accent1" w:themeShade="80"/>
          <w:sz w:val="24"/>
          <w:szCs w:val="24"/>
        </w:rPr>
        <w:t>The U.S. hydrocephalus shunts market encompasses the production, distribution, and utilization of medical devices designed to treat hydrocephalus</w:t>
      </w:r>
      <w:r>
        <w:rPr>
          <w:rFonts w:ascii="Franklin Gothic Book" w:hAnsi="Franklin Gothic Book"/>
          <w:bCs/>
          <w:color w:val="1F3864" w:themeColor="accent1" w:themeShade="80"/>
          <w:sz w:val="24"/>
          <w:szCs w:val="24"/>
        </w:rPr>
        <w:t xml:space="preserve">. </w:t>
      </w:r>
      <w:r w:rsidRPr="00923D4D">
        <w:rPr>
          <w:rFonts w:ascii="Franklin Gothic Book" w:hAnsi="Franklin Gothic Book"/>
          <w:bCs/>
          <w:color w:val="1F3864" w:themeColor="accent1" w:themeShade="80"/>
          <w:sz w:val="24"/>
          <w:szCs w:val="24"/>
        </w:rPr>
        <w:t xml:space="preserve">The U.S. hydrocephalus shunts market is poised for steady growth, primarily </w:t>
      </w:r>
      <w:proofErr w:type="spellStart"/>
      <w:r w:rsidRPr="00923D4D">
        <w:rPr>
          <w:rFonts w:ascii="Franklin Gothic Book" w:hAnsi="Franklin Gothic Book"/>
          <w:bCs/>
          <w:color w:val="1F3864" w:themeColor="accent1" w:themeShade="80"/>
          <w:sz w:val="24"/>
          <w:szCs w:val="24"/>
        </w:rPr>
        <w:t>fueled</w:t>
      </w:r>
      <w:proofErr w:type="spellEnd"/>
      <w:r w:rsidRPr="00923D4D">
        <w:rPr>
          <w:rFonts w:ascii="Franklin Gothic Book" w:hAnsi="Franklin Gothic Book"/>
          <w:bCs/>
          <w:color w:val="1F3864" w:themeColor="accent1" w:themeShade="80"/>
          <w:sz w:val="24"/>
          <w:szCs w:val="24"/>
        </w:rPr>
        <w:t xml:space="preserve"> by a confluence of technological advancements, growing public and clinical awareness, and </w:t>
      </w:r>
      <w:proofErr w:type="spellStart"/>
      <w:r w:rsidRPr="00923D4D">
        <w:rPr>
          <w:rFonts w:ascii="Franklin Gothic Book" w:hAnsi="Franklin Gothic Book"/>
          <w:bCs/>
          <w:color w:val="1F3864" w:themeColor="accent1" w:themeShade="80"/>
          <w:sz w:val="24"/>
          <w:szCs w:val="24"/>
        </w:rPr>
        <w:t>favorable</w:t>
      </w:r>
      <w:proofErr w:type="spellEnd"/>
      <w:r w:rsidRPr="00923D4D">
        <w:rPr>
          <w:rFonts w:ascii="Franklin Gothic Book" w:hAnsi="Franklin Gothic Book"/>
          <w:bCs/>
          <w:color w:val="1F3864" w:themeColor="accent1" w:themeShade="80"/>
          <w:sz w:val="24"/>
          <w:szCs w:val="24"/>
        </w:rPr>
        <w:t xml:space="preserve"> healthcare policies and reimbursement frameworks. These factors collectively contribute to improved diagnosis rates, enhanced treatment outcomes, and broader access to hydrocephalus management solutions.</w:t>
      </w:r>
    </w:p>
    <w:p w14:paraId="6D43B38C" w14:textId="77777777" w:rsidR="002A411C" w:rsidRDefault="002A411C" w:rsidP="002A411C">
      <w:pPr>
        <w:spacing w:line="360" w:lineRule="auto"/>
        <w:jc w:val="both"/>
        <w:rPr>
          <w:rFonts w:ascii="Franklin Gothic Book" w:hAnsi="Franklin Gothic Book"/>
          <w:b/>
          <w:color w:val="1F3864" w:themeColor="accent1" w:themeShade="80"/>
          <w:sz w:val="24"/>
          <w:szCs w:val="24"/>
        </w:rPr>
      </w:pPr>
    </w:p>
    <w:p w14:paraId="5411D052" w14:textId="50E522CE" w:rsidR="002A411C" w:rsidRDefault="00923D4D" w:rsidP="002A411C">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2A411C">
        <w:rPr>
          <w:rFonts w:ascii="Franklin Gothic Book" w:eastAsia="Times New Roman" w:hAnsi="Franklin Gothic Book" w:cs="Calibri"/>
          <w:b/>
          <w:bCs/>
          <w:color w:val="002060"/>
          <w:kern w:val="0"/>
          <w:sz w:val="24"/>
          <w:szCs w:val="24"/>
          <w:lang w:eastAsia="en-IN"/>
          <w14:ligatures w14:val="none"/>
        </w:rPr>
        <w:t>U.S. Hydrocephalus Shunts</w:t>
      </w:r>
      <w:r>
        <w:rPr>
          <w:rFonts w:ascii="Franklin Gothic Book" w:eastAsia="Times New Roman" w:hAnsi="Franklin Gothic Book" w:cs="Calibri"/>
          <w:b/>
          <w:bCs/>
          <w:color w:val="002060"/>
          <w:kern w:val="0"/>
          <w:sz w:val="24"/>
          <w:szCs w:val="24"/>
          <w:lang w:eastAsia="en-IN"/>
          <w14:ligatures w14:val="none"/>
        </w:rPr>
        <w:t xml:space="preserve"> Market Overview</w:t>
      </w:r>
    </w:p>
    <w:p w14:paraId="05CA0C76" w14:textId="142AC331" w:rsidR="00923D4D" w:rsidRPr="00923D4D" w:rsidRDefault="001900F9" w:rsidP="002A411C">
      <w:pPr>
        <w:spacing w:line="360" w:lineRule="auto"/>
        <w:jc w:val="both"/>
        <w:rPr>
          <w:rFonts w:ascii="Franklin Gothic Book" w:hAnsi="Franklin Gothic Book"/>
          <w:bCs/>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4CE6F9CD" wp14:editId="045876D2">
            <wp:simplePos x="0" y="0"/>
            <wp:positionH relativeFrom="margin">
              <wp:posOffset>-1752600</wp:posOffset>
            </wp:positionH>
            <wp:positionV relativeFrom="margin">
              <wp:posOffset>-2011680</wp:posOffset>
            </wp:positionV>
            <wp:extent cx="10220215" cy="14454202"/>
            <wp:effectExtent l="0" t="0" r="0" b="5080"/>
            <wp:wrapNone/>
            <wp:docPr id="1825974216" name="Picture 182597421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23D4D" w:rsidRPr="00923D4D">
        <w:rPr>
          <w:rFonts w:ascii="Franklin Gothic Book" w:hAnsi="Franklin Gothic Book"/>
          <w:bCs/>
          <w:color w:val="1F3864" w:themeColor="accent1" w:themeShade="80"/>
          <w:sz w:val="24"/>
          <w:szCs w:val="24"/>
        </w:rPr>
        <w:t>Ongoing innovations in shunt technology are a key driver of U.S. Hydrocephalus Shunts market expansion.</w:t>
      </w:r>
      <w:r w:rsidR="00923D4D">
        <w:rPr>
          <w:rFonts w:ascii="Franklin Gothic Book" w:hAnsi="Franklin Gothic Book"/>
          <w:bCs/>
          <w:color w:val="1F3864" w:themeColor="accent1" w:themeShade="80"/>
          <w:sz w:val="24"/>
          <w:szCs w:val="24"/>
        </w:rPr>
        <w:t xml:space="preserve"> </w:t>
      </w:r>
      <w:r w:rsidR="00923D4D" w:rsidRPr="00923D4D">
        <w:rPr>
          <w:rFonts w:ascii="Franklin Gothic Book" w:hAnsi="Franklin Gothic Book"/>
          <w:bCs/>
          <w:color w:val="1F3864" w:themeColor="accent1" w:themeShade="80"/>
          <w:sz w:val="24"/>
          <w:szCs w:val="24"/>
        </w:rPr>
        <w:t>Traditional shunt systems, while effective, have long been associated with complications such as infections, blockages, and over- or under-drainage of</w:t>
      </w:r>
      <w:r w:rsidR="00923D4D">
        <w:rPr>
          <w:rFonts w:ascii="Franklin Gothic Book" w:hAnsi="Franklin Gothic Book"/>
          <w:bCs/>
          <w:color w:val="1F3864" w:themeColor="accent1" w:themeShade="80"/>
          <w:sz w:val="24"/>
          <w:szCs w:val="24"/>
        </w:rPr>
        <w:t xml:space="preserve"> CSF</w:t>
      </w:r>
      <w:r w:rsidR="00923D4D" w:rsidRPr="00923D4D">
        <w:rPr>
          <w:rFonts w:ascii="Franklin Gothic Book" w:hAnsi="Franklin Gothic Book"/>
          <w:bCs/>
          <w:color w:val="1F3864" w:themeColor="accent1" w:themeShade="80"/>
          <w:sz w:val="24"/>
          <w:szCs w:val="24"/>
        </w:rPr>
        <w:t>.</w:t>
      </w:r>
      <w:r w:rsidR="00923D4D">
        <w:rPr>
          <w:rFonts w:ascii="Franklin Gothic Book" w:hAnsi="Franklin Gothic Book"/>
          <w:bCs/>
          <w:color w:val="1F3864" w:themeColor="accent1" w:themeShade="80"/>
          <w:sz w:val="24"/>
          <w:szCs w:val="24"/>
        </w:rPr>
        <w:t xml:space="preserve"> </w:t>
      </w:r>
      <w:r w:rsidR="00923D4D" w:rsidRPr="00923D4D">
        <w:rPr>
          <w:rFonts w:ascii="Franklin Gothic Book" w:hAnsi="Franklin Gothic Book"/>
          <w:bCs/>
          <w:color w:val="1F3864" w:themeColor="accent1" w:themeShade="80"/>
          <w:sz w:val="24"/>
          <w:szCs w:val="24"/>
        </w:rPr>
        <w:t>To overcome these problems and make treatment safer and more effective, manufacturers have been working on next-generation shunt technologies</w:t>
      </w:r>
      <w:r w:rsidR="007B4B31">
        <w:rPr>
          <w:rFonts w:ascii="Franklin Gothic Book" w:hAnsi="Franklin Gothic Book"/>
          <w:bCs/>
          <w:color w:val="1F3864" w:themeColor="accent1" w:themeShade="80"/>
          <w:sz w:val="24"/>
          <w:szCs w:val="24"/>
        </w:rPr>
        <w:t xml:space="preserve"> </w:t>
      </w:r>
      <w:r w:rsidR="007B4B31" w:rsidRPr="007B4B31">
        <w:rPr>
          <w:rFonts w:ascii="Franklin Gothic Book" w:hAnsi="Franklin Gothic Book"/>
          <w:bCs/>
          <w:color w:val="1F3864" w:themeColor="accent1" w:themeShade="80"/>
          <w:sz w:val="24"/>
          <w:szCs w:val="24"/>
        </w:rPr>
        <w:t>by developing programmable valves, anti-siphon devices, and smart shunt systems</w:t>
      </w:r>
      <w:r w:rsidR="00923D4D" w:rsidRPr="00923D4D">
        <w:rPr>
          <w:rFonts w:ascii="Franklin Gothic Book" w:hAnsi="Franklin Gothic Book"/>
          <w:bCs/>
          <w:color w:val="1F3864" w:themeColor="accent1" w:themeShade="80"/>
          <w:sz w:val="24"/>
          <w:szCs w:val="24"/>
        </w:rPr>
        <w:t>.</w:t>
      </w:r>
      <w:r w:rsidR="00923D4D">
        <w:rPr>
          <w:rFonts w:ascii="Franklin Gothic Book" w:hAnsi="Franklin Gothic Book"/>
          <w:bCs/>
          <w:color w:val="1F3864" w:themeColor="accent1" w:themeShade="80"/>
          <w:sz w:val="24"/>
          <w:szCs w:val="24"/>
        </w:rPr>
        <w:t xml:space="preserve"> </w:t>
      </w:r>
      <w:r w:rsidR="007B4B31" w:rsidRPr="007B4B31">
        <w:rPr>
          <w:rFonts w:ascii="Franklin Gothic Book" w:hAnsi="Franklin Gothic Book"/>
          <w:bCs/>
          <w:color w:val="1F3864" w:themeColor="accent1" w:themeShade="80"/>
          <w:sz w:val="24"/>
          <w:szCs w:val="24"/>
        </w:rPr>
        <w:t>Programmable valves enable physicians to non-invasively adjust the drainage pressure of CSF to suit individual patient needs, reducing the risk of complications over time.</w:t>
      </w:r>
      <w:r w:rsidR="007B4B31">
        <w:rPr>
          <w:rFonts w:ascii="Franklin Gothic Book" w:hAnsi="Franklin Gothic Book"/>
          <w:bCs/>
          <w:color w:val="1F3864" w:themeColor="accent1" w:themeShade="80"/>
          <w:sz w:val="24"/>
          <w:szCs w:val="24"/>
        </w:rPr>
        <w:t xml:space="preserve"> </w:t>
      </w:r>
      <w:r w:rsidR="007B4B31" w:rsidRPr="007B4B31">
        <w:rPr>
          <w:rFonts w:ascii="Franklin Gothic Book" w:hAnsi="Franklin Gothic Book"/>
          <w:bCs/>
          <w:color w:val="1F3864" w:themeColor="accent1" w:themeShade="80"/>
          <w:sz w:val="24"/>
          <w:szCs w:val="24"/>
        </w:rPr>
        <w:t>Anti-siphon devices help regulate CSF flow during changes in body position, preventing sudden over-drainage caused by gravity. Additionally, smart shunts are being equipped with pressure sensors and telemetry systems that provide real-time data on intracranial pressure and CSF flow.</w:t>
      </w:r>
      <w:r w:rsidR="007B4B31">
        <w:rPr>
          <w:rFonts w:ascii="Franklin Gothic Book" w:hAnsi="Franklin Gothic Book"/>
          <w:bCs/>
          <w:color w:val="1F3864" w:themeColor="accent1" w:themeShade="80"/>
          <w:sz w:val="24"/>
          <w:szCs w:val="24"/>
        </w:rPr>
        <w:t xml:space="preserve"> In addition, r</w:t>
      </w:r>
      <w:r w:rsidR="007B4B31" w:rsidRPr="007B4B31">
        <w:rPr>
          <w:rFonts w:ascii="Franklin Gothic Book" w:hAnsi="Franklin Gothic Book"/>
          <w:bCs/>
          <w:color w:val="1F3864" w:themeColor="accent1" w:themeShade="80"/>
          <w:sz w:val="24"/>
          <w:szCs w:val="24"/>
        </w:rPr>
        <w:t>ising awareness among healthcare providers, caregivers, and patients about the signs and symptoms of hydrocephalus has led to earlier diagnosis and intervention. Public health campaigns, medical education initiatives, and support from advocacy groups such as the Hydrocephalus Association have contributed to improving the general understanding of this condition.</w:t>
      </w:r>
      <w:r w:rsidR="007B4B31">
        <w:rPr>
          <w:rFonts w:ascii="Franklin Gothic Book" w:hAnsi="Franklin Gothic Book"/>
          <w:bCs/>
          <w:color w:val="1F3864" w:themeColor="accent1" w:themeShade="80"/>
          <w:sz w:val="24"/>
          <w:szCs w:val="24"/>
        </w:rPr>
        <w:t xml:space="preserve"> Moreover, </w:t>
      </w:r>
      <w:r w:rsidR="007B4B31" w:rsidRPr="007B4B31">
        <w:rPr>
          <w:rFonts w:ascii="Franklin Gothic Book" w:hAnsi="Franklin Gothic Book"/>
          <w:bCs/>
          <w:color w:val="1F3864" w:themeColor="accent1" w:themeShade="80"/>
          <w:sz w:val="24"/>
          <w:szCs w:val="24"/>
        </w:rPr>
        <w:t xml:space="preserve">The U.S. healthcare system provides a generally supportive framework for the treatment of hydrocephalus, with several key factors enhancing patient access and affordability. Comprehensive insurance coverage, along with reimbursement options through Medicare and Medicaid, helps offset the high costs associated with shunt surgeries and long-term care. Additionally, increased investment in neurological research supports the development of advanced treatment options, further </w:t>
      </w:r>
      <w:r w:rsidR="007B4B31" w:rsidRPr="007B4B31">
        <w:rPr>
          <w:rFonts w:ascii="Franklin Gothic Book" w:hAnsi="Franklin Gothic Book"/>
          <w:bCs/>
          <w:color w:val="1F3864" w:themeColor="accent1" w:themeShade="80"/>
          <w:sz w:val="24"/>
          <w:szCs w:val="24"/>
        </w:rPr>
        <w:lastRenderedPageBreak/>
        <w:t>improving outcomes and expanding the availability of care across diverse patient populations.</w:t>
      </w:r>
    </w:p>
    <w:p w14:paraId="072497BE" w14:textId="77777777" w:rsidR="002A411C" w:rsidRDefault="002A411C" w:rsidP="002A411C">
      <w:pPr>
        <w:spacing w:line="360" w:lineRule="auto"/>
        <w:jc w:val="both"/>
        <w:rPr>
          <w:rFonts w:ascii="Franklin Gothic Book" w:hAnsi="Franklin Gothic Book"/>
          <w:b/>
          <w:color w:val="1F3864" w:themeColor="accent1" w:themeShade="80"/>
          <w:sz w:val="24"/>
          <w:szCs w:val="24"/>
        </w:rPr>
      </w:pPr>
    </w:p>
    <w:p w14:paraId="5CB5F7F9" w14:textId="2BAC605E" w:rsidR="002A411C" w:rsidRDefault="007B4B31" w:rsidP="002A411C">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2A411C">
        <w:rPr>
          <w:rFonts w:ascii="Franklin Gothic Book" w:eastAsia="Times New Roman" w:hAnsi="Franklin Gothic Book" w:cs="Calibri"/>
          <w:b/>
          <w:bCs/>
          <w:color w:val="002060"/>
          <w:kern w:val="0"/>
          <w:sz w:val="24"/>
          <w:szCs w:val="24"/>
          <w:lang w:eastAsia="en-IN"/>
          <w14:ligatures w14:val="none"/>
        </w:rPr>
        <w:t>U.S. Hydrocephalus Shunts</w:t>
      </w:r>
      <w:r>
        <w:rPr>
          <w:rFonts w:ascii="Franklin Gothic Book" w:eastAsia="Times New Roman" w:hAnsi="Franklin Gothic Book" w:cs="Calibri"/>
          <w:b/>
          <w:bCs/>
          <w:color w:val="002060"/>
          <w:kern w:val="0"/>
          <w:sz w:val="24"/>
          <w:szCs w:val="24"/>
          <w:lang w:eastAsia="en-IN"/>
          <w14:ligatures w14:val="none"/>
        </w:rPr>
        <w:t xml:space="preserve"> Market Segmentation</w:t>
      </w:r>
    </w:p>
    <w:p w14:paraId="1CB63C3D" w14:textId="2879F549" w:rsidR="007B4B31" w:rsidRDefault="007B4B31" w:rsidP="007B4B31">
      <w:pPr>
        <w:spacing w:line="360" w:lineRule="auto"/>
        <w:jc w:val="both"/>
        <w:rPr>
          <w:rFonts w:ascii="Franklin Gothic Book" w:hAnsi="Franklin Gothic Book"/>
          <w:color w:val="1F3864" w:themeColor="accent1" w:themeShade="80"/>
          <w:sz w:val="24"/>
          <w:szCs w:val="24"/>
        </w:rPr>
      </w:pPr>
      <w:r w:rsidRPr="007B4B31">
        <w:rPr>
          <w:rFonts w:ascii="Franklin Gothic Book" w:hAnsi="Franklin Gothic Book"/>
          <w:color w:val="1F3864" w:themeColor="accent1" w:themeShade="80"/>
          <w:sz w:val="24"/>
          <w:szCs w:val="24"/>
        </w:rPr>
        <w:t>U.S. Hydrocephalus Shunts Market Segmentation refers to the breakdown of the market into distinct categories to better understand demand patterns, technological trends, and target-specific consumer needs.</w:t>
      </w:r>
    </w:p>
    <w:p w14:paraId="2C8EDEEA" w14:textId="1031C13A" w:rsidR="007B4B31" w:rsidRPr="007B4B31" w:rsidRDefault="007B4B31" w:rsidP="007B4B31">
      <w:pPr>
        <w:spacing w:line="360" w:lineRule="auto"/>
        <w:jc w:val="both"/>
        <w:rPr>
          <w:rFonts w:ascii="Franklin Gothic Book" w:hAnsi="Franklin Gothic Book"/>
          <w:b/>
          <w:bCs/>
          <w:color w:val="1F3864" w:themeColor="accent1" w:themeShade="80"/>
          <w:sz w:val="24"/>
          <w:szCs w:val="24"/>
        </w:rPr>
      </w:pPr>
      <w:r w:rsidRPr="002A411C">
        <w:rPr>
          <w:rFonts w:ascii="Franklin Gothic Book" w:eastAsia="Times New Roman" w:hAnsi="Franklin Gothic Book" w:cs="Calibri"/>
          <w:b/>
          <w:bCs/>
          <w:color w:val="002060"/>
          <w:kern w:val="0"/>
          <w:sz w:val="24"/>
          <w:szCs w:val="24"/>
          <w:lang w:eastAsia="en-IN"/>
          <w14:ligatures w14:val="none"/>
        </w:rPr>
        <w:t>U.S. Hydrocephalus Shunts</w:t>
      </w:r>
      <w:r>
        <w:rPr>
          <w:rFonts w:ascii="Franklin Gothic Book" w:eastAsia="Times New Roman" w:hAnsi="Franklin Gothic Book" w:cs="Calibri"/>
          <w:b/>
          <w:bCs/>
          <w:color w:val="002060"/>
          <w:kern w:val="0"/>
          <w:sz w:val="24"/>
          <w:szCs w:val="24"/>
          <w:lang w:eastAsia="en-IN"/>
          <w14:ligatures w14:val="none"/>
        </w:rPr>
        <w:t xml:space="preserve"> Market, </w:t>
      </w:r>
      <w:r w:rsidRPr="007B4B31">
        <w:rPr>
          <w:rFonts w:ascii="Franklin Gothic Book" w:eastAsia="Times New Roman" w:hAnsi="Franklin Gothic Book" w:cs="Calibri"/>
          <w:b/>
          <w:bCs/>
          <w:color w:val="002060"/>
          <w:kern w:val="0"/>
          <w:sz w:val="24"/>
          <w:szCs w:val="24"/>
          <w:lang w:eastAsia="en-IN"/>
          <w14:ligatures w14:val="none"/>
        </w:rPr>
        <w:t>By Product Type</w:t>
      </w:r>
    </w:p>
    <w:p w14:paraId="5D5C5D06" w14:textId="6A99DA2B" w:rsidR="002A411C" w:rsidRDefault="007B4B31" w:rsidP="007B4B31">
      <w:pPr>
        <w:pStyle w:val="ListParagraph"/>
        <w:numPr>
          <w:ilvl w:val="0"/>
          <w:numId w:val="9"/>
        </w:numPr>
        <w:spacing w:line="360" w:lineRule="auto"/>
        <w:jc w:val="both"/>
        <w:rPr>
          <w:rFonts w:ascii="Franklin Gothic Book" w:hAnsi="Franklin Gothic Book"/>
          <w:b/>
          <w:color w:val="1F3864" w:themeColor="accent1" w:themeShade="80"/>
          <w:sz w:val="24"/>
          <w:szCs w:val="24"/>
        </w:rPr>
      </w:pPr>
      <w:r w:rsidRPr="007B4B31">
        <w:rPr>
          <w:rFonts w:ascii="Franklin Gothic Book" w:hAnsi="Franklin Gothic Book"/>
          <w:b/>
          <w:color w:val="1F3864" w:themeColor="accent1" w:themeShade="80"/>
          <w:sz w:val="24"/>
          <w:szCs w:val="24"/>
        </w:rPr>
        <w:t>Valves</w:t>
      </w:r>
    </w:p>
    <w:p w14:paraId="774DDB76" w14:textId="77777777" w:rsidR="007B4B31" w:rsidRPr="007B4B31" w:rsidRDefault="007B4B31" w:rsidP="007B4B31">
      <w:pPr>
        <w:pStyle w:val="ListParagraph"/>
        <w:numPr>
          <w:ilvl w:val="0"/>
          <w:numId w:val="10"/>
        </w:numPr>
        <w:spacing w:line="360" w:lineRule="auto"/>
        <w:jc w:val="both"/>
        <w:rPr>
          <w:rFonts w:ascii="Franklin Gothic Book" w:hAnsi="Franklin Gothic Book"/>
          <w:b/>
          <w:color w:val="1F3864" w:themeColor="accent1" w:themeShade="80"/>
          <w:sz w:val="24"/>
          <w:szCs w:val="24"/>
        </w:rPr>
      </w:pPr>
      <w:r w:rsidRPr="007B4B31">
        <w:rPr>
          <w:rFonts w:ascii="Franklin Gothic Book" w:hAnsi="Franklin Gothic Book"/>
          <w:b/>
          <w:color w:val="1F3864" w:themeColor="accent1" w:themeShade="80"/>
          <w:sz w:val="24"/>
          <w:szCs w:val="24"/>
        </w:rPr>
        <w:t>Fixed Pressure Valves</w:t>
      </w:r>
    </w:p>
    <w:p w14:paraId="45D7D123" w14:textId="0B531481" w:rsidR="007B4B31" w:rsidRPr="007B4B31" w:rsidRDefault="007B4B31" w:rsidP="007B4B31">
      <w:pPr>
        <w:pStyle w:val="ListParagraph"/>
        <w:numPr>
          <w:ilvl w:val="0"/>
          <w:numId w:val="10"/>
        </w:numPr>
        <w:spacing w:line="360" w:lineRule="auto"/>
        <w:jc w:val="both"/>
        <w:rPr>
          <w:rFonts w:ascii="Franklin Gothic Book" w:hAnsi="Franklin Gothic Book"/>
          <w:b/>
          <w:color w:val="1F3864" w:themeColor="accent1" w:themeShade="80"/>
          <w:sz w:val="24"/>
          <w:szCs w:val="24"/>
        </w:rPr>
      </w:pPr>
      <w:r w:rsidRPr="007B4B31">
        <w:rPr>
          <w:rFonts w:ascii="Franklin Gothic Book" w:hAnsi="Franklin Gothic Book"/>
          <w:b/>
          <w:color w:val="1F3864" w:themeColor="accent1" w:themeShade="80"/>
          <w:sz w:val="24"/>
          <w:szCs w:val="24"/>
        </w:rPr>
        <w:t>Adjustable (Programmable) Valves</w:t>
      </w:r>
    </w:p>
    <w:p w14:paraId="5EDF06C4" w14:textId="1846BC7E" w:rsidR="002A411C" w:rsidRDefault="001900F9" w:rsidP="007B4B31">
      <w:pPr>
        <w:pStyle w:val="ListParagraph"/>
        <w:numPr>
          <w:ilvl w:val="0"/>
          <w:numId w:val="9"/>
        </w:numPr>
        <w:spacing w:line="360" w:lineRule="auto"/>
        <w:jc w:val="both"/>
        <w:rPr>
          <w:rFonts w:ascii="Franklin Gothic Book" w:hAnsi="Franklin Gothic Book"/>
          <w:b/>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518B3872" wp14:editId="6CB9FD92">
            <wp:simplePos x="0" y="0"/>
            <wp:positionH relativeFrom="margin">
              <wp:align>center</wp:align>
            </wp:positionH>
            <wp:positionV relativeFrom="margin">
              <wp:posOffset>-2684145</wp:posOffset>
            </wp:positionV>
            <wp:extent cx="10220215" cy="14454202"/>
            <wp:effectExtent l="0" t="0" r="0" b="5080"/>
            <wp:wrapNone/>
            <wp:docPr id="1291516263" name="Picture 12915162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B4B31" w:rsidRPr="007B4B31">
        <w:rPr>
          <w:rFonts w:ascii="Franklin Gothic Book" w:hAnsi="Franklin Gothic Book"/>
          <w:b/>
          <w:color w:val="1F3864" w:themeColor="accent1" w:themeShade="80"/>
          <w:sz w:val="24"/>
          <w:szCs w:val="24"/>
        </w:rPr>
        <w:t>Catheters</w:t>
      </w:r>
    </w:p>
    <w:p w14:paraId="562985D3" w14:textId="2602DF1C" w:rsidR="007B4B31" w:rsidRPr="007B4B31" w:rsidRDefault="007B4B31" w:rsidP="007B4B31">
      <w:pPr>
        <w:pStyle w:val="ListParagraph"/>
        <w:numPr>
          <w:ilvl w:val="0"/>
          <w:numId w:val="13"/>
        </w:numPr>
        <w:spacing w:line="360" w:lineRule="auto"/>
        <w:jc w:val="both"/>
        <w:rPr>
          <w:rFonts w:ascii="Franklin Gothic Book" w:hAnsi="Franklin Gothic Book"/>
          <w:b/>
          <w:color w:val="1F3864" w:themeColor="accent1" w:themeShade="80"/>
          <w:sz w:val="24"/>
          <w:szCs w:val="24"/>
        </w:rPr>
      </w:pPr>
      <w:r w:rsidRPr="007B4B31">
        <w:rPr>
          <w:rFonts w:ascii="Franklin Gothic Book" w:hAnsi="Franklin Gothic Book"/>
          <w:b/>
          <w:color w:val="1F3864" w:themeColor="accent1" w:themeShade="80"/>
          <w:sz w:val="24"/>
          <w:szCs w:val="24"/>
        </w:rPr>
        <w:t>Ventricular (proximal) catheters</w:t>
      </w:r>
    </w:p>
    <w:p w14:paraId="3622140A" w14:textId="3BBE8D7D" w:rsidR="007B4B31" w:rsidRDefault="007B4B31" w:rsidP="007B4B31">
      <w:pPr>
        <w:pStyle w:val="ListParagraph"/>
        <w:numPr>
          <w:ilvl w:val="0"/>
          <w:numId w:val="13"/>
        </w:numPr>
        <w:spacing w:line="360" w:lineRule="auto"/>
        <w:jc w:val="both"/>
        <w:rPr>
          <w:rFonts w:ascii="Franklin Gothic Book" w:hAnsi="Franklin Gothic Book"/>
          <w:b/>
          <w:color w:val="1F3864" w:themeColor="accent1" w:themeShade="80"/>
          <w:sz w:val="24"/>
          <w:szCs w:val="24"/>
        </w:rPr>
      </w:pPr>
      <w:r w:rsidRPr="007B4B31">
        <w:rPr>
          <w:rFonts w:ascii="Franklin Gothic Book" w:hAnsi="Franklin Gothic Book"/>
          <w:b/>
          <w:color w:val="1F3864" w:themeColor="accent1" w:themeShade="80"/>
          <w:sz w:val="24"/>
          <w:szCs w:val="24"/>
        </w:rPr>
        <w:t>Distal catheters</w:t>
      </w:r>
    </w:p>
    <w:p w14:paraId="7A423599" w14:textId="19DBB860" w:rsidR="00052019" w:rsidRPr="00052019" w:rsidRDefault="00052019" w:rsidP="007B4B31">
      <w:pPr>
        <w:spacing w:line="360" w:lineRule="auto"/>
        <w:jc w:val="both"/>
        <w:rPr>
          <w:rFonts w:ascii="Franklin Gothic Book" w:hAnsi="Franklin Gothic Book"/>
          <w:bCs/>
          <w:color w:val="1F3864" w:themeColor="accent1" w:themeShade="80"/>
          <w:sz w:val="24"/>
          <w:szCs w:val="24"/>
        </w:rPr>
      </w:pPr>
      <w:r w:rsidRPr="00052019">
        <w:rPr>
          <w:rFonts w:ascii="Franklin Gothic Book" w:hAnsi="Franklin Gothic Book"/>
          <w:bCs/>
          <w:color w:val="1F3864" w:themeColor="accent1" w:themeShade="80"/>
          <w:sz w:val="24"/>
          <w:szCs w:val="24"/>
        </w:rPr>
        <w:t>In the U.S. hydrocephalus shunts market, product segmentation plays a pivotal role in understanding demand trends and innovation focus. Among the product types, valves dominate the market, accounting for the largest revenue share</w:t>
      </w:r>
      <w:r>
        <w:rPr>
          <w:rFonts w:ascii="Franklin Gothic Book" w:hAnsi="Franklin Gothic Book"/>
          <w:bCs/>
          <w:color w:val="1F3864" w:themeColor="accent1" w:themeShade="80"/>
          <w:sz w:val="24"/>
          <w:szCs w:val="24"/>
        </w:rPr>
        <w:t xml:space="preserve">. </w:t>
      </w:r>
      <w:r w:rsidRPr="00052019">
        <w:rPr>
          <w:rFonts w:ascii="Franklin Gothic Book" w:hAnsi="Franklin Gothic Book"/>
          <w:bCs/>
          <w:color w:val="1F3864" w:themeColor="accent1" w:themeShade="80"/>
          <w:sz w:val="24"/>
          <w:szCs w:val="24"/>
        </w:rPr>
        <w:t>Within this segment, adjustable (programmable) valves are rapidly gaining traction due to their flexibility and ability to be non-invasively adjusted post-surgery, offering significant clinical advantages over traditional fixed pressure valves.</w:t>
      </w:r>
      <w:r>
        <w:rPr>
          <w:rFonts w:ascii="Franklin Gothic Book" w:hAnsi="Franklin Gothic Book"/>
          <w:bCs/>
          <w:color w:val="1F3864" w:themeColor="accent1" w:themeShade="80"/>
          <w:sz w:val="24"/>
          <w:szCs w:val="24"/>
        </w:rPr>
        <w:t xml:space="preserve"> </w:t>
      </w:r>
      <w:r w:rsidRPr="00052019">
        <w:rPr>
          <w:rFonts w:ascii="Franklin Gothic Book" w:hAnsi="Franklin Gothic Book"/>
          <w:bCs/>
          <w:color w:val="1F3864" w:themeColor="accent1" w:themeShade="80"/>
          <w:sz w:val="24"/>
          <w:szCs w:val="24"/>
        </w:rPr>
        <w:t>Catheters, which are essential components of the shunt system, also represent a substantial portion of the market, with ventricular (proximal) catheters used for CSF collection from the brain and distal catheters for drainage into other body cavities.</w:t>
      </w:r>
      <w:r>
        <w:rPr>
          <w:rFonts w:ascii="Franklin Gothic Book" w:hAnsi="Franklin Gothic Book"/>
          <w:bCs/>
          <w:color w:val="1F3864" w:themeColor="accent1" w:themeShade="80"/>
          <w:sz w:val="24"/>
          <w:szCs w:val="24"/>
        </w:rPr>
        <w:t xml:space="preserve"> </w:t>
      </w:r>
      <w:r w:rsidRPr="00052019">
        <w:rPr>
          <w:rFonts w:ascii="Franklin Gothic Book" w:hAnsi="Franklin Gothic Book"/>
          <w:bCs/>
          <w:color w:val="1F3864" w:themeColor="accent1" w:themeShade="80"/>
          <w:sz w:val="24"/>
          <w:szCs w:val="24"/>
        </w:rPr>
        <w:t>While valves currently hold the largest share of the U.S. hydrocephalus shunts market, catheters are expected to witness the fastest growth in the coming years. This surge is driven by continuous advancements focused on enhancing catheter biocompatibility, minimizing the risk of infections, and improving overall durability</w:t>
      </w:r>
      <w:r>
        <w:rPr>
          <w:rFonts w:ascii="Franklin Gothic Book" w:hAnsi="Franklin Gothic Book"/>
          <w:bCs/>
          <w:color w:val="1F3864" w:themeColor="accent1" w:themeShade="80"/>
          <w:sz w:val="24"/>
          <w:szCs w:val="24"/>
        </w:rPr>
        <w:t xml:space="preserve">, </w:t>
      </w:r>
      <w:r w:rsidRPr="00052019">
        <w:rPr>
          <w:rFonts w:ascii="Franklin Gothic Book" w:hAnsi="Franklin Gothic Book"/>
          <w:bCs/>
          <w:color w:val="1F3864" w:themeColor="accent1" w:themeShade="80"/>
          <w:sz w:val="24"/>
          <w:szCs w:val="24"/>
        </w:rPr>
        <w:t>factors that are crucial for long-term patient safety and device performance.</w:t>
      </w:r>
    </w:p>
    <w:p w14:paraId="6245718D" w14:textId="6954EE2D" w:rsidR="007B4B31" w:rsidRDefault="007B4B31" w:rsidP="007B4B31">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2A411C">
        <w:rPr>
          <w:rFonts w:ascii="Franklin Gothic Book" w:eastAsia="Times New Roman" w:hAnsi="Franklin Gothic Book" w:cs="Calibri"/>
          <w:b/>
          <w:bCs/>
          <w:color w:val="002060"/>
          <w:kern w:val="0"/>
          <w:sz w:val="24"/>
          <w:szCs w:val="24"/>
          <w:lang w:eastAsia="en-IN"/>
          <w14:ligatures w14:val="none"/>
        </w:rPr>
        <w:t>U.S. Hydrocephalus Shunts</w:t>
      </w:r>
      <w:r>
        <w:rPr>
          <w:rFonts w:ascii="Franklin Gothic Book" w:eastAsia="Times New Roman" w:hAnsi="Franklin Gothic Book" w:cs="Calibri"/>
          <w:b/>
          <w:bCs/>
          <w:color w:val="002060"/>
          <w:kern w:val="0"/>
          <w:sz w:val="24"/>
          <w:szCs w:val="24"/>
          <w:lang w:eastAsia="en-IN"/>
          <w14:ligatures w14:val="none"/>
        </w:rPr>
        <w:t xml:space="preserve"> Market, By </w:t>
      </w:r>
      <w:r w:rsidRPr="007B4B31">
        <w:rPr>
          <w:rFonts w:ascii="Franklin Gothic Book" w:eastAsia="Times New Roman" w:hAnsi="Franklin Gothic Book" w:cs="Calibri"/>
          <w:b/>
          <w:bCs/>
          <w:color w:val="002060"/>
          <w:kern w:val="0"/>
          <w:sz w:val="24"/>
          <w:szCs w:val="24"/>
          <w:lang w:eastAsia="en-IN"/>
          <w14:ligatures w14:val="none"/>
        </w:rPr>
        <w:t>Patient Type</w:t>
      </w:r>
    </w:p>
    <w:p w14:paraId="6126D85F" w14:textId="22C8669F" w:rsidR="007B4B31" w:rsidRPr="007B4B31" w:rsidRDefault="007B4B31" w:rsidP="007B4B31">
      <w:pPr>
        <w:pStyle w:val="ListParagraph"/>
        <w:numPr>
          <w:ilvl w:val="0"/>
          <w:numId w:val="9"/>
        </w:numPr>
        <w:spacing w:line="360" w:lineRule="auto"/>
        <w:jc w:val="both"/>
        <w:rPr>
          <w:rFonts w:ascii="Franklin Gothic Book" w:hAnsi="Franklin Gothic Book"/>
          <w:b/>
          <w:color w:val="1F3864" w:themeColor="accent1" w:themeShade="80"/>
          <w:sz w:val="24"/>
          <w:szCs w:val="24"/>
        </w:rPr>
      </w:pPr>
      <w:proofErr w:type="spellStart"/>
      <w:r w:rsidRPr="007B4B31">
        <w:rPr>
          <w:rFonts w:ascii="Franklin Gothic Book" w:hAnsi="Franklin Gothic Book"/>
          <w:b/>
          <w:color w:val="1F3864" w:themeColor="accent1" w:themeShade="80"/>
          <w:sz w:val="24"/>
          <w:szCs w:val="24"/>
        </w:rPr>
        <w:t>Pediatric</w:t>
      </w:r>
      <w:proofErr w:type="spellEnd"/>
      <w:r w:rsidRPr="007B4B31">
        <w:rPr>
          <w:rFonts w:ascii="Franklin Gothic Book" w:hAnsi="Franklin Gothic Book"/>
          <w:b/>
          <w:color w:val="1F3864" w:themeColor="accent1" w:themeShade="80"/>
          <w:sz w:val="24"/>
          <w:szCs w:val="24"/>
        </w:rPr>
        <w:t xml:space="preserve"> Patients</w:t>
      </w:r>
    </w:p>
    <w:p w14:paraId="17663646" w14:textId="4DC4CCFE" w:rsidR="007B4B31" w:rsidRPr="007B4B31" w:rsidRDefault="007B4B31" w:rsidP="007B4B31">
      <w:pPr>
        <w:pStyle w:val="ListParagraph"/>
        <w:numPr>
          <w:ilvl w:val="0"/>
          <w:numId w:val="9"/>
        </w:numPr>
        <w:spacing w:line="360" w:lineRule="auto"/>
        <w:jc w:val="both"/>
        <w:rPr>
          <w:rFonts w:ascii="Franklin Gothic Book" w:hAnsi="Franklin Gothic Book"/>
          <w:b/>
          <w:color w:val="1F3864" w:themeColor="accent1" w:themeShade="80"/>
          <w:sz w:val="24"/>
          <w:szCs w:val="24"/>
        </w:rPr>
      </w:pPr>
      <w:r w:rsidRPr="007B4B31">
        <w:rPr>
          <w:rFonts w:ascii="Franklin Gothic Book" w:hAnsi="Franklin Gothic Book"/>
          <w:b/>
          <w:color w:val="1F3864" w:themeColor="accent1" w:themeShade="80"/>
          <w:sz w:val="24"/>
          <w:szCs w:val="24"/>
        </w:rPr>
        <w:t>Adult Patients</w:t>
      </w:r>
    </w:p>
    <w:p w14:paraId="21AF9413" w14:textId="473CD99F" w:rsidR="007B4B31" w:rsidRPr="007B4B31" w:rsidRDefault="007B4B31" w:rsidP="007B4B31">
      <w:pPr>
        <w:pStyle w:val="ListParagraph"/>
        <w:numPr>
          <w:ilvl w:val="0"/>
          <w:numId w:val="9"/>
        </w:numPr>
        <w:spacing w:line="360" w:lineRule="auto"/>
        <w:jc w:val="both"/>
        <w:rPr>
          <w:rFonts w:ascii="Franklin Gothic Book" w:hAnsi="Franklin Gothic Book"/>
          <w:b/>
          <w:color w:val="1F3864" w:themeColor="accent1" w:themeShade="80"/>
          <w:sz w:val="24"/>
          <w:szCs w:val="24"/>
        </w:rPr>
      </w:pPr>
      <w:r w:rsidRPr="007B4B31">
        <w:rPr>
          <w:rFonts w:ascii="Franklin Gothic Book" w:hAnsi="Franklin Gothic Book"/>
          <w:b/>
          <w:color w:val="1F3864" w:themeColor="accent1" w:themeShade="80"/>
          <w:sz w:val="24"/>
          <w:szCs w:val="24"/>
        </w:rPr>
        <w:t>Geriatric Patients</w:t>
      </w:r>
    </w:p>
    <w:p w14:paraId="4A7A9D1D" w14:textId="7D3F4FAA" w:rsidR="00052019" w:rsidRPr="00052019" w:rsidRDefault="00052019" w:rsidP="002A411C">
      <w:pPr>
        <w:spacing w:line="360" w:lineRule="auto"/>
        <w:jc w:val="both"/>
        <w:rPr>
          <w:rFonts w:ascii="Franklin Gothic Book" w:eastAsia="Times New Roman" w:hAnsi="Franklin Gothic Book" w:cs="Calibri"/>
          <w:color w:val="002060"/>
          <w:kern w:val="0"/>
          <w:sz w:val="24"/>
          <w:szCs w:val="24"/>
          <w:lang w:eastAsia="en-IN"/>
          <w14:ligatures w14:val="none"/>
        </w:rPr>
      </w:pPr>
      <w:r w:rsidRPr="00052019">
        <w:rPr>
          <w:rFonts w:ascii="Franklin Gothic Book" w:eastAsia="Times New Roman" w:hAnsi="Franklin Gothic Book" w:cs="Calibri"/>
          <w:color w:val="002060"/>
          <w:kern w:val="0"/>
          <w:sz w:val="24"/>
          <w:szCs w:val="24"/>
          <w:lang w:eastAsia="en-IN"/>
          <w14:ligatures w14:val="none"/>
        </w:rPr>
        <w:lastRenderedPageBreak/>
        <w:t xml:space="preserve">In the U.S. hydrocephalus shunts market, patient type segmentation highlights distinct demand patterns driven by age-specific hydrocephalus conditions. </w:t>
      </w:r>
      <w:proofErr w:type="spellStart"/>
      <w:r w:rsidRPr="00052019">
        <w:rPr>
          <w:rFonts w:ascii="Franklin Gothic Book" w:eastAsia="Times New Roman" w:hAnsi="Franklin Gothic Book" w:cs="Calibri"/>
          <w:color w:val="002060"/>
          <w:kern w:val="0"/>
          <w:sz w:val="24"/>
          <w:szCs w:val="24"/>
          <w:lang w:eastAsia="en-IN"/>
          <w14:ligatures w14:val="none"/>
        </w:rPr>
        <w:t>Pediatric</w:t>
      </w:r>
      <w:proofErr w:type="spellEnd"/>
      <w:r w:rsidRPr="00052019">
        <w:rPr>
          <w:rFonts w:ascii="Franklin Gothic Book" w:eastAsia="Times New Roman" w:hAnsi="Franklin Gothic Book" w:cs="Calibri"/>
          <w:color w:val="002060"/>
          <w:kern w:val="0"/>
          <w:sz w:val="24"/>
          <w:szCs w:val="24"/>
          <w:lang w:eastAsia="en-IN"/>
          <w14:ligatures w14:val="none"/>
        </w:rPr>
        <w:t xml:space="preserve"> patients represent a significant portion of the market due to the higher incidence of congenital hydrocephalus, requiring early intervention and long-term management.</w:t>
      </w:r>
      <w:r>
        <w:rPr>
          <w:rFonts w:ascii="Franklin Gothic Book" w:eastAsia="Times New Roman" w:hAnsi="Franklin Gothic Book" w:cs="Calibri"/>
          <w:color w:val="002060"/>
          <w:kern w:val="0"/>
          <w:sz w:val="24"/>
          <w:szCs w:val="24"/>
          <w:lang w:eastAsia="en-IN"/>
          <w14:ligatures w14:val="none"/>
        </w:rPr>
        <w:t xml:space="preserve"> </w:t>
      </w:r>
      <w:r w:rsidRPr="00052019">
        <w:rPr>
          <w:rFonts w:ascii="Franklin Gothic Book" w:eastAsia="Times New Roman" w:hAnsi="Franklin Gothic Book" w:cs="Calibri"/>
          <w:color w:val="002060"/>
          <w:kern w:val="0"/>
          <w:sz w:val="24"/>
          <w:szCs w:val="24"/>
          <w:lang w:eastAsia="en-IN"/>
          <w14:ligatures w14:val="none"/>
        </w:rPr>
        <w:t>The geriatric patient segment is experiencing the fastest growth in the U.S. hydrocephalus shunts market, primarily driven by the rising prevalence of normal pressure hydrocephalus (NPH) among older adults. As the U.S. population ages, the demand for hydrocephalus shunts in geriatric care is projected to increase significantly, contributing to the overall market expansion.</w:t>
      </w:r>
      <w:r>
        <w:rPr>
          <w:rFonts w:ascii="Franklin Gothic Book" w:eastAsia="Times New Roman" w:hAnsi="Franklin Gothic Book" w:cs="Calibri"/>
          <w:color w:val="002060"/>
          <w:kern w:val="0"/>
          <w:sz w:val="24"/>
          <w:szCs w:val="24"/>
          <w:lang w:eastAsia="en-IN"/>
          <w14:ligatures w14:val="none"/>
        </w:rPr>
        <w:t xml:space="preserve"> </w:t>
      </w:r>
      <w:r w:rsidRPr="00052019">
        <w:rPr>
          <w:rFonts w:ascii="Franklin Gothic Book" w:eastAsia="Times New Roman" w:hAnsi="Franklin Gothic Book" w:cs="Calibri"/>
          <w:color w:val="002060"/>
          <w:kern w:val="0"/>
          <w:sz w:val="24"/>
          <w:szCs w:val="24"/>
          <w:lang w:eastAsia="en-IN"/>
          <w14:ligatures w14:val="none"/>
        </w:rPr>
        <w:t xml:space="preserve">Adult patients also form a crucial segment, particularly for those with hydrocephalus secondary to trauma, </w:t>
      </w:r>
      <w:proofErr w:type="spellStart"/>
      <w:r w:rsidRPr="00052019">
        <w:rPr>
          <w:rFonts w:ascii="Franklin Gothic Book" w:eastAsia="Times New Roman" w:hAnsi="Franklin Gothic Book" w:cs="Calibri"/>
          <w:color w:val="002060"/>
          <w:kern w:val="0"/>
          <w:sz w:val="24"/>
          <w:szCs w:val="24"/>
          <w:lang w:eastAsia="en-IN"/>
          <w14:ligatures w14:val="none"/>
        </w:rPr>
        <w:t>tumors</w:t>
      </w:r>
      <w:proofErr w:type="spellEnd"/>
      <w:r w:rsidRPr="00052019">
        <w:rPr>
          <w:rFonts w:ascii="Franklin Gothic Book" w:eastAsia="Times New Roman" w:hAnsi="Franklin Gothic Book" w:cs="Calibri"/>
          <w:color w:val="002060"/>
          <w:kern w:val="0"/>
          <w:sz w:val="24"/>
          <w:szCs w:val="24"/>
          <w:lang w:eastAsia="en-IN"/>
          <w14:ligatures w14:val="none"/>
        </w:rPr>
        <w:t>, or infections.</w:t>
      </w:r>
    </w:p>
    <w:p w14:paraId="20FD4329" w14:textId="77777777" w:rsidR="00052019" w:rsidRDefault="00052019" w:rsidP="002A411C">
      <w:pPr>
        <w:spacing w:line="360" w:lineRule="auto"/>
        <w:jc w:val="both"/>
        <w:rPr>
          <w:rFonts w:ascii="Franklin Gothic Book" w:eastAsia="Times New Roman" w:hAnsi="Franklin Gothic Book" w:cs="Calibri"/>
          <w:b/>
          <w:bCs/>
          <w:color w:val="002060"/>
          <w:kern w:val="0"/>
          <w:sz w:val="24"/>
          <w:szCs w:val="24"/>
          <w:lang w:eastAsia="en-IN"/>
          <w14:ligatures w14:val="none"/>
        </w:rPr>
      </w:pPr>
    </w:p>
    <w:p w14:paraId="5E676B84" w14:textId="5B058CE1" w:rsidR="002A411C" w:rsidRDefault="001900F9" w:rsidP="002A411C">
      <w:pPr>
        <w:spacing w:line="360" w:lineRule="auto"/>
        <w:jc w:val="both"/>
        <w:rPr>
          <w:rFonts w:ascii="Franklin Gothic Book" w:hAnsi="Franklin Gothic Book"/>
          <w:b/>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11CB02CC" wp14:editId="7EFA7537">
            <wp:simplePos x="0" y="0"/>
            <wp:positionH relativeFrom="margin">
              <wp:posOffset>-1706880</wp:posOffset>
            </wp:positionH>
            <wp:positionV relativeFrom="page">
              <wp:align>top</wp:align>
            </wp:positionV>
            <wp:extent cx="10220215" cy="14454202"/>
            <wp:effectExtent l="0" t="0" r="0" b="5080"/>
            <wp:wrapNone/>
            <wp:docPr id="1248542443" name="Picture 124854244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B4B31" w:rsidRPr="002A411C">
        <w:rPr>
          <w:rFonts w:ascii="Franklin Gothic Book" w:eastAsia="Times New Roman" w:hAnsi="Franklin Gothic Book" w:cs="Calibri"/>
          <w:b/>
          <w:bCs/>
          <w:color w:val="002060"/>
          <w:kern w:val="0"/>
          <w:sz w:val="24"/>
          <w:szCs w:val="24"/>
          <w:lang w:eastAsia="en-IN"/>
          <w14:ligatures w14:val="none"/>
        </w:rPr>
        <w:t>U.S. Hydrocephalus Shunts</w:t>
      </w:r>
      <w:r w:rsidR="007B4B31">
        <w:rPr>
          <w:rFonts w:ascii="Franklin Gothic Book" w:eastAsia="Times New Roman" w:hAnsi="Franklin Gothic Book" w:cs="Calibri"/>
          <w:b/>
          <w:bCs/>
          <w:color w:val="002060"/>
          <w:kern w:val="0"/>
          <w:sz w:val="24"/>
          <w:szCs w:val="24"/>
          <w:lang w:eastAsia="en-IN"/>
          <w14:ligatures w14:val="none"/>
        </w:rPr>
        <w:t xml:space="preserve"> Market, </w:t>
      </w:r>
      <w:r w:rsidR="007B4B31" w:rsidRPr="007B4B31">
        <w:rPr>
          <w:rFonts w:ascii="Franklin Gothic Book" w:eastAsia="Times New Roman" w:hAnsi="Franklin Gothic Book" w:cs="Calibri"/>
          <w:b/>
          <w:bCs/>
          <w:color w:val="002060"/>
          <w:kern w:val="0"/>
          <w:sz w:val="24"/>
          <w:szCs w:val="24"/>
          <w:lang w:eastAsia="en-IN"/>
          <w14:ligatures w14:val="none"/>
        </w:rPr>
        <w:t>By End</w:t>
      </w:r>
      <w:r w:rsidR="007B4B31">
        <w:rPr>
          <w:rFonts w:ascii="Franklin Gothic Book" w:eastAsia="Times New Roman" w:hAnsi="Franklin Gothic Book" w:cs="Calibri"/>
          <w:b/>
          <w:bCs/>
          <w:color w:val="002060"/>
          <w:kern w:val="0"/>
          <w:sz w:val="24"/>
          <w:szCs w:val="24"/>
          <w:lang w:eastAsia="en-IN"/>
          <w14:ligatures w14:val="none"/>
        </w:rPr>
        <w:t>-</w:t>
      </w:r>
      <w:r w:rsidR="007B4B31" w:rsidRPr="007B4B31">
        <w:rPr>
          <w:rFonts w:ascii="Franklin Gothic Book" w:eastAsia="Times New Roman" w:hAnsi="Franklin Gothic Book" w:cs="Calibri"/>
          <w:b/>
          <w:bCs/>
          <w:color w:val="002060"/>
          <w:kern w:val="0"/>
          <w:sz w:val="24"/>
          <w:szCs w:val="24"/>
          <w:lang w:eastAsia="en-IN"/>
          <w14:ligatures w14:val="none"/>
        </w:rPr>
        <w:t>Use</w:t>
      </w:r>
      <w:r w:rsidR="007B4B31">
        <w:rPr>
          <w:rFonts w:ascii="Franklin Gothic Book" w:eastAsia="Times New Roman" w:hAnsi="Franklin Gothic Book" w:cs="Calibri"/>
          <w:b/>
          <w:bCs/>
          <w:color w:val="002060"/>
          <w:kern w:val="0"/>
          <w:sz w:val="24"/>
          <w:szCs w:val="24"/>
          <w:lang w:eastAsia="en-IN"/>
          <w14:ligatures w14:val="none"/>
        </w:rPr>
        <w:t>r</w:t>
      </w:r>
    </w:p>
    <w:p w14:paraId="0AE2046A" w14:textId="6D808B1C" w:rsidR="00052019" w:rsidRPr="00052019" w:rsidRDefault="00052019" w:rsidP="00052019">
      <w:pPr>
        <w:pStyle w:val="ListParagraph"/>
        <w:numPr>
          <w:ilvl w:val="0"/>
          <w:numId w:val="14"/>
        </w:numPr>
        <w:spacing w:line="360" w:lineRule="auto"/>
        <w:jc w:val="both"/>
        <w:rPr>
          <w:rFonts w:ascii="Franklin Gothic Book" w:hAnsi="Franklin Gothic Book"/>
          <w:b/>
          <w:color w:val="1F3864" w:themeColor="accent1" w:themeShade="80"/>
          <w:sz w:val="24"/>
          <w:szCs w:val="24"/>
        </w:rPr>
      </w:pPr>
      <w:r w:rsidRPr="00052019">
        <w:rPr>
          <w:rFonts w:ascii="Franklin Gothic Book" w:hAnsi="Franklin Gothic Book"/>
          <w:b/>
          <w:color w:val="1F3864" w:themeColor="accent1" w:themeShade="80"/>
          <w:sz w:val="24"/>
          <w:szCs w:val="24"/>
        </w:rPr>
        <w:t>Hospitals</w:t>
      </w:r>
    </w:p>
    <w:p w14:paraId="16EDDC4A" w14:textId="02951711" w:rsidR="00052019" w:rsidRPr="00052019" w:rsidRDefault="00052019" w:rsidP="00052019">
      <w:pPr>
        <w:pStyle w:val="ListParagraph"/>
        <w:numPr>
          <w:ilvl w:val="0"/>
          <w:numId w:val="14"/>
        </w:numPr>
        <w:spacing w:line="360" w:lineRule="auto"/>
        <w:jc w:val="both"/>
        <w:rPr>
          <w:rFonts w:ascii="Franklin Gothic Book" w:hAnsi="Franklin Gothic Book"/>
          <w:b/>
          <w:color w:val="1F3864" w:themeColor="accent1" w:themeShade="80"/>
          <w:sz w:val="24"/>
          <w:szCs w:val="24"/>
        </w:rPr>
      </w:pPr>
      <w:r w:rsidRPr="00052019">
        <w:rPr>
          <w:rFonts w:ascii="Franklin Gothic Book" w:hAnsi="Franklin Gothic Book"/>
          <w:b/>
          <w:color w:val="1F3864" w:themeColor="accent1" w:themeShade="80"/>
          <w:sz w:val="24"/>
          <w:szCs w:val="24"/>
        </w:rPr>
        <w:t xml:space="preserve">Ambulatory Surgical </w:t>
      </w:r>
      <w:proofErr w:type="spellStart"/>
      <w:r w:rsidRPr="00052019">
        <w:rPr>
          <w:rFonts w:ascii="Franklin Gothic Book" w:hAnsi="Franklin Gothic Book"/>
          <w:b/>
          <w:color w:val="1F3864" w:themeColor="accent1" w:themeShade="80"/>
          <w:sz w:val="24"/>
          <w:szCs w:val="24"/>
        </w:rPr>
        <w:t>Centers</w:t>
      </w:r>
      <w:proofErr w:type="spellEnd"/>
      <w:r w:rsidRPr="00052019">
        <w:rPr>
          <w:rFonts w:ascii="Franklin Gothic Book" w:hAnsi="Franklin Gothic Book"/>
          <w:b/>
          <w:color w:val="1F3864" w:themeColor="accent1" w:themeShade="80"/>
          <w:sz w:val="24"/>
          <w:szCs w:val="24"/>
        </w:rPr>
        <w:t xml:space="preserve"> (ASCs)</w:t>
      </w:r>
    </w:p>
    <w:p w14:paraId="207BEB1D" w14:textId="5001BF7A" w:rsidR="002A411C" w:rsidRPr="00052019" w:rsidRDefault="00052019" w:rsidP="00052019">
      <w:pPr>
        <w:pStyle w:val="ListParagraph"/>
        <w:numPr>
          <w:ilvl w:val="0"/>
          <w:numId w:val="14"/>
        </w:numPr>
        <w:spacing w:line="360" w:lineRule="auto"/>
        <w:jc w:val="both"/>
        <w:rPr>
          <w:rFonts w:ascii="Franklin Gothic Book" w:hAnsi="Franklin Gothic Book"/>
          <w:b/>
          <w:color w:val="1F3864" w:themeColor="accent1" w:themeShade="80"/>
          <w:sz w:val="24"/>
          <w:szCs w:val="24"/>
        </w:rPr>
      </w:pPr>
      <w:r w:rsidRPr="00052019">
        <w:rPr>
          <w:rFonts w:ascii="Franklin Gothic Book" w:hAnsi="Franklin Gothic Book"/>
          <w:b/>
          <w:color w:val="1F3864" w:themeColor="accent1" w:themeShade="80"/>
          <w:sz w:val="24"/>
          <w:szCs w:val="24"/>
        </w:rPr>
        <w:t xml:space="preserve">Specialty Clinics / Neurological </w:t>
      </w:r>
      <w:proofErr w:type="spellStart"/>
      <w:r w:rsidRPr="00052019">
        <w:rPr>
          <w:rFonts w:ascii="Franklin Gothic Book" w:hAnsi="Franklin Gothic Book"/>
          <w:b/>
          <w:color w:val="1F3864" w:themeColor="accent1" w:themeShade="80"/>
          <w:sz w:val="24"/>
          <w:szCs w:val="24"/>
        </w:rPr>
        <w:t>Centers</w:t>
      </w:r>
      <w:proofErr w:type="spellEnd"/>
    </w:p>
    <w:p w14:paraId="438F3D44" w14:textId="7E4FEB5F" w:rsidR="002A411C" w:rsidRPr="00052019" w:rsidRDefault="00052019" w:rsidP="002A411C">
      <w:pPr>
        <w:spacing w:line="360" w:lineRule="auto"/>
        <w:jc w:val="both"/>
        <w:rPr>
          <w:rFonts w:ascii="Franklin Gothic Book" w:hAnsi="Franklin Gothic Book"/>
          <w:bCs/>
          <w:color w:val="1F3864" w:themeColor="accent1" w:themeShade="80"/>
          <w:sz w:val="24"/>
          <w:szCs w:val="24"/>
        </w:rPr>
      </w:pPr>
      <w:r w:rsidRPr="00052019">
        <w:rPr>
          <w:rFonts w:ascii="Franklin Gothic Book" w:hAnsi="Franklin Gothic Book"/>
          <w:bCs/>
          <w:color w:val="1F3864" w:themeColor="accent1" w:themeShade="80"/>
          <w:sz w:val="24"/>
          <w:szCs w:val="24"/>
        </w:rPr>
        <w:t>In the U.S. hydrocephalus shunts market, the end-user segmentation reveals how different healthcare settings cater to the management of hydrocephalus. Hospitals currently dominate the market due to their advanced medical infrastructure, specialized neurosurgical teams, and ability to manage complex cases and emergencies.</w:t>
      </w:r>
      <w:r>
        <w:rPr>
          <w:rFonts w:ascii="Franklin Gothic Book" w:hAnsi="Franklin Gothic Book"/>
          <w:bCs/>
          <w:color w:val="1F3864" w:themeColor="accent1" w:themeShade="80"/>
          <w:sz w:val="24"/>
          <w:szCs w:val="24"/>
        </w:rPr>
        <w:t xml:space="preserve"> </w:t>
      </w:r>
      <w:r w:rsidRPr="00052019">
        <w:rPr>
          <w:rFonts w:ascii="Franklin Gothic Book" w:hAnsi="Franklin Gothic Book"/>
          <w:bCs/>
          <w:color w:val="1F3864" w:themeColor="accent1" w:themeShade="80"/>
          <w:sz w:val="24"/>
          <w:szCs w:val="24"/>
        </w:rPr>
        <w:t xml:space="preserve">Ambulatory Surgical </w:t>
      </w:r>
      <w:proofErr w:type="spellStart"/>
      <w:r w:rsidRPr="00052019">
        <w:rPr>
          <w:rFonts w:ascii="Franklin Gothic Book" w:hAnsi="Franklin Gothic Book"/>
          <w:bCs/>
          <w:color w:val="1F3864" w:themeColor="accent1" w:themeShade="80"/>
          <w:sz w:val="24"/>
          <w:szCs w:val="24"/>
        </w:rPr>
        <w:t>Centers</w:t>
      </w:r>
      <w:proofErr w:type="spellEnd"/>
      <w:r w:rsidRPr="00052019">
        <w:rPr>
          <w:rFonts w:ascii="Franklin Gothic Book" w:hAnsi="Franklin Gothic Book"/>
          <w:bCs/>
          <w:color w:val="1F3864" w:themeColor="accent1" w:themeShade="80"/>
          <w:sz w:val="24"/>
          <w:szCs w:val="24"/>
        </w:rPr>
        <w:t xml:space="preserve"> (ASCs) are emerging as a key segment, driven by their cost-effectiveness, shorter recovery times, and growing patient preference for outpatient procedures.</w:t>
      </w:r>
      <w:r>
        <w:rPr>
          <w:rFonts w:ascii="Franklin Gothic Book" w:hAnsi="Franklin Gothic Book"/>
          <w:bCs/>
          <w:color w:val="1F3864" w:themeColor="accent1" w:themeShade="80"/>
          <w:sz w:val="24"/>
          <w:szCs w:val="24"/>
        </w:rPr>
        <w:t xml:space="preserve"> </w:t>
      </w:r>
      <w:r w:rsidRPr="00052019">
        <w:rPr>
          <w:rFonts w:ascii="Franklin Gothic Book" w:hAnsi="Franklin Gothic Book"/>
          <w:bCs/>
          <w:color w:val="1F3864" w:themeColor="accent1" w:themeShade="80"/>
          <w:sz w:val="24"/>
          <w:szCs w:val="24"/>
        </w:rPr>
        <w:t xml:space="preserve">Specialty clinics and neurological </w:t>
      </w:r>
      <w:proofErr w:type="spellStart"/>
      <w:r w:rsidRPr="00052019">
        <w:rPr>
          <w:rFonts w:ascii="Franklin Gothic Book" w:hAnsi="Franklin Gothic Book"/>
          <w:bCs/>
          <w:color w:val="1F3864" w:themeColor="accent1" w:themeShade="80"/>
          <w:sz w:val="24"/>
          <w:szCs w:val="24"/>
        </w:rPr>
        <w:t>centers</w:t>
      </w:r>
      <w:proofErr w:type="spellEnd"/>
      <w:r w:rsidRPr="00052019">
        <w:rPr>
          <w:rFonts w:ascii="Franklin Gothic Book" w:hAnsi="Franklin Gothic Book"/>
          <w:bCs/>
          <w:color w:val="1F3864" w:themeColor="accent1" w:themeShade="80"/>
          <w:sz w:val="24"/>
          <w:szCs w:val="24"/>
        </w:rPr>
        <w:t xml:space="preserve"> are increasingly vital in offering continuous care and management for hydrocephalus patients, especially those in need of long-term monitoring and adjustments to their shunt systems.</w:t>
      </w:r>
    </w:p>
    <w:p w14:paraId="6461BBBD" w14:textId="751BB8D8" w:rsidR="002A411C" w:rsidRPr="00474868" w:rsidRDefault="002A411C" w:rsidP="002A411C">
      <w:pPr>
        <w:spacing w:line="360" w:lineRule="auto"/>
        <w:jc w:val="both"/>
        <w:rPr>
          <w:rFonts w:ascii="Franklin Gothic Book" w:eastAsia="Times New Roman" w:hAnsi="Franklin Gothic Book" w:cs="Calibri"/>
          <w:color w:val="002060"/>
          <w:kern w:val="0"/>
          <w:sz w:val="24"/>
          <w:szCs w:val="24"/>
          <w:lang w:eastAsia="en-IN"/>
          <w14:ligatures w14:val="none"/>
        </w:rPr>
      </w:pPr>
      <w:r w:rsidRPr="00474868">
        <w:rPr>
          <w:rFonts w:ascii="Franklin Gothic Book" w:hAnsi="Franklin Gothic Book"/>
          <w:b/>
          <w:color w:val="1F3864" w:themeColor="accent1" w:themeShade="80"/>
          <w:sz w:val="24"/>
          <w:szCs w:val="24"/>
        </w:rPr>
        <w:t>Key Players</w:t>
      </w:r>
    </w:p>
    <w:p w14:paraId="146C362D" w14:textId="4E52506D" w:rsidR="002A411C" w:rsidRPr="00C52E1F" w:rsidRDefault="002A411C" w:rsidP="002A411C">
      <w:pPr>
        <w:spacing w:before="240" w:line="360" w:lineRule="auto"/>
        <w:jc w:val="both"/>
        <w:rPr>
          <w:rFonts w:ascii="Franklin Gothic Book" w:hAnsi="Franklin Gothic Book"/>
          <w:color w:val="1F3864" w:themeColor="accent1" w:themeShade="80"/>
          <w:sz w:val="24"/>
          <w:szCs w:val="24"/>
        </w:rPr>
      </w:pPr>
      <w:r w:rsidRPr="004F5F80">
        <w:rPr>
          <w:rFonts w:ascii="Franklin Gothic Book" w:hAnsi="Franklin Gothic Book"/>
          <w:color w:val="1F3864" w:themeColor="accent1" w:themeShade="80"/>
          <w:sz w:val="24"/>
          <w:szCs w:val="24"/>
        </w:rPr>
        <w:t>The “</w:t>
      </w:r>
      <w:r w:rsidR="00052019" w:rsidRPr="00052019">
        <w:rPr>
          <w:rFonts w:ascii="Franklin Gothic Book" w:hAnsi="Franklin Gothic Book"/>
          <w:bCs/>
          <w:color w:val="1F3864" w:themeColor="accent1" w:themeShade="80"/>
          <w:sz w:val="24"/>
          <w:szCs w:val="24"/>
        </w:rPr>
        <w:t>U.S. hydrocephalus shunts market</w:t>
      </w:r>
      <w:r w:rsidRPr="004F5F80">
        <w:rPr>
          <w:rFonts w:ascii="Franklin Gothic Book" w:hAnsi="Franklin Gothic Book"/>
          <w:color w:val="1F3864" w:themeColor="accent1" w:themeShade="80"/>
          <w:sz w:val="24"/>
          <w:szCs w:val="24"/>
        </w:rPr>
        <w:t xml:space="preserve">" study report will provide valuable insight emphasizing the </w:t>
      </w:r>
      <w:r>
        <w:rPr>
          <w:rFonts w:ascii="Franklin Gothic Book" w:hAnsi="Franklin Gothic Book"/>
          <w:color w:val="1F3864" w:themeColor="accent1" w:themeShade="80"/>
          <w:sz w:val="24"/>
          <w:szCs w:val="24"/>
        </w:rPr>
        <w:t>U.S</w:t>
      </w:r>
      <w:r w:rsidRPr="004F5F80">
        <w:rPr>
          <w:rFonts w:ascii="Franklin Gothic Book" w:hAnsi="Franklin Gothic Book"/>
          <w:color w:val="1F3864" w:themeColor="accent1" w:themeShade="80"/>
          <w:sz w:val="24"/>
          <w:szCs w:val="24"/>
        </w:rPr>
        <w:t xml:space="preserve"> market. The major players in the market are</w:t>
      </w:r>
      <w:r>
        <w:rPr>
          <w:rFonts w:ascii="Franklin Gothic Book" w:hAnsi="Franklin Gothic Book"/>
          <w:color w:val="1F3864" w:themeColor="accent1" w:themeShade="80"/>
          <w:sz w:val="24"/>
          <w:szCs w:val="24"/>
        </w:rPr>
        <w:t xml:space="preserve"> </w:t>
      </w:r>
      <w:r w:rsidR="00052019" w:rsidRPr="00052019">
        <w:rPr>
          <w:rFonts w:ascii="Franklin Gothic Book" w:hAnsi="Franklin Gothic Book"/>
          <w:color w:val="1F3864" w:themeColor="accent1" w:themeShade="80"/>
          <w:sz w:val="24"/>
          <w:szCs w:val="24"/>
        </w:rPr>
        <w:t>Medtronic PLC</w:t>
      </w:r>
      <w:r w:rsidR="00052019">
        <w:rPr>
          <w:rFonts w:ascii="Franklin Gothic Book" w:hAnsi="Franklin Gothic Book"/>
          <w:color w:val="1F3864" w:themeColor="accent1" w:themeShade="80"/>
          <w:sz w:val="24"/>
          <w:szCs w:val="24"/>
        </w:rPr>
        <w:t xml:space="preserve">, </w:t>
      </w:r>
      <w:r w:rsidR="00052019" w:rsidRPr="00052019">
        <w:rPr>
          <w:rFonts w:ascii="Franklin Gothic Book" w:hAnsi="Franklin Gothic Book"/>
          <w:color w:val="1F3864" w:themeColor="accent1" w:themeShade="80"/>
          <w:sz w:val="24"/>
          <w:szCs w:val="24"/>
        </w:rPr>
        <w:t>Johnson &amp; Johnson</w:t>
      </w:r>
      <w:r w:rsidR="00052019">
        <w:rPr>
          <w:rFonts w:ascii="Franklin Gothic Book" w:hAnsi="Franklin Gothic Book"/>
          <w:color w:val="1F3864" w:themeColor="accent1" w:themeShade="80"/>
          <w:sz w:val="24"/>
          <w:szCs w:val="24"/>
        </w:rPr>
        <w:t xml:space="preserve">, </w:t>
      </w:r>
      <w:r w:rsidR="00052019" w:rsidRPr="00052019">
        <w:rPr>
          <w:rFonts w:ascii="Franklin Gothic Book" w:hAnsi="Franklin Gothic Book"/>
          <w:color w:val="1F3864" w:themeColor="accent1" w:themeShade="80"/>
          <w:sz w:val="24"/>
          <w:szCs w:val="24"/>
        </w:rPr>
        <w:t xml:space="preserve">Integra </w:t>
      </w:r>
      <w:proofErr w:type="spellStart"/>
      <w:r w:rsidR="00052019" w:rsidRPr="00052019">
        <w:rPr>
          <w:rFonts w:ascii="Franklin Gothic Book" w:hAnsi="Franklin Gothic Book"/>
          <w:color w:val="1F3864" w:themeColor="accent1" w:themeShade="80"/>
          <w:sz w:val="24"/>
          <w:szCs w:val="24"/>
        </w:rPr>
        <w:t>LifeSciences</w:t>
      </w:r>
      <w:proofErr w:type="spellEnd"/>
      <w:r w:rsidR="00052019">
        <w:rPr>
          <w:rFonts w:ascii="Franklin Gothic Book" w:hAnsi="Franklin Gothic Book"/>
          <w:color w:val="1F3864" w:themeColor="accent1" w:themeShade="80"/>
          <w:sz w:val="24"/>
          <w:szCs w:val="24"/>
        </w:rPr>
        <w:t xml:space="preserve">, </w:t>
      </w:r>
      <w:r w:rsidR="00052019" w:rsidRPr="00052019">
        <w:rPr>
          <w:rFonts w:ascii="Franklin Gothic Book" w:hAnsi="Franklin Gothic Book"/>
          <w:color w:val="1F3864" w:themeColor="accent1" w:themeShade="80"/>
          <w:sz w:val="24"/>
          <w:szCs w:val="24"/>
        </w:rPr>
        <w:t>Stryker Corporation</w:t>
      </w:r>
      <w:r w:rsidR="00052019">
        <w:rPr>
          <w:rFonts w:ascii="Franklin Gothic Book" w:hAnsi="Franklin Gothic Book"/>
          <w:color w:val="1F3864" w:themeColor="accent1" w:themeShade="80"/>
          <w:sz w:val="24"/>
          <w:szCs w:val="24"/>
        </w:rPr>
        <w:t xml:space="preserve">, </w:t>
      </w:r>
      <w:r w:rsidR="00052019" w:rsidRPr="00052019">
        <w:rPr>
          <w:rFonts w:ascii="Franklin Gothic Book" w:hAnsi="Franklin Gothic Book"/>
          <w:color w:val="1F3864" w:themeColor="accent1" w:themeShade="80"/>
          <w:sz w:val="24"/>
          <w:szCs w:val="24"/>
        </w:rPr>
        <w:t>Boston Scientific</w:t>
      </w:r>
      <w:r w:rsidR="00052019">
        <w:rPr>
          <w:rFonts w:ascii="Franklin Gothic Book" w:hAnsi="Franklin Gothic Book"/>
          <w:color w:val="1F3864" w:themeColor="accent1" w:themeShade="80"/>
          <w:sz w:val="24"/>
          <w:szCs w:val="24"/>
        </w:rPr>
        <w:t xml:space="preserve">, </w:t>
      </w:r>
      <w:r w:rsidR="00052019" w:rsidRPr="00052019">
        <w:rPr>
          <w:rFonts w:ascii="Franklin Gothic Book" w:hAnsi="Franklin Gothic Book"/>
          <w:color w:val="1F3864" w:themeColor="accent1" w:themeShade="80"/>
          <w:sz w:val="24"/>
          <w:szCs w:val="24"/>
        </w:rPr>
        <w:t>Abbott Laboratories</w:t>
      </w:r>
      <w:r w:rsidR="00052019">
        <w:rPr>
          <w:rFonts w:ascii="Franklin Gothic Book" w:hAnsi="Franklin Gothic Book"/>
          <w:color w:val="1F3864" w:themeColor="accent1" w:themeShade="80"/>
          <w:sz w:val="24"/>
          <w:szCs w:val="24"/>
        </w:rPr>
        <w:t xml:space="preserve">, </w:t>
      </w:r>
      <w:proofErr w:type="spellStart"/>
      <w:r w:rsidR="00052019" w:rsidRPr="00052019">
        <w:rPr>
          <w:rFonts w:ascii="Franklin Gothic Book" w:hAnsi="Franklin Gothic Book"/>
          <w:color w:val="1F3864" w:themeColor="accent1" w:themeShade="80"/>
          <w:sz w:val="24"/>
          <w:szCs w:val="24"/>
        </w:rPr>
        <w:t>Conmed</w:t>
      </w:r>
      <w:proofErr w:type="spellEnd"/>
      <w:r w:rsidR="00052019" w:rsidRPr="00052019">
        <w:rPr>
          <w:rFonts w:ascii="Franklin Gothic Book" w:hAnsi="Franklin Gothic Book"/>
          <w:color w:val="1F3864" w:themeColor="accent1" w:themeShade="80"/>
          <w:sz w:val="24"/>
          <w:szCs w:val="24"/>
        </w:rPr>
        <w:t xml:space="preserve"> Corporation</w:t>
      </w:r>
      <w:r w:rsidR="00052019">
        <w:rPr>
          <w:rFonts w:ascii="Franklin Gothic Book" w:hAnsi="Franklin Gothic Book"/>
          <w:color w:val="1F3864" w:themeColor="accent1" w:themeShade="80"/>
          <w:sz w:val="24"/>
          <w:szCs w:val="24"/>
        </w:rPr>
        <w:t xml:space="preserve">, </w:t>
      </w:r>
      <w:proofErr w:type="spellStart"/>
      <w:r w:rsidR="00052019" w:rsidRPr="00052019">
        <w:rPr>
          <w:rFonts w:ascii="Franklin Gothic Book" w:hAnsi="Franklin Gothic Book"/>
          <w:color w:val="1F3864" w:themeColor="accent1" w:themeShade="80"/>
          <w:sz w:val="24"/>
          <w:szCs w:val="24"/>
        </w:rPr>
        <w:t>Brainlab</w:t>
      </w:r>
      <w:proofErr w:type="spellEnd"/>
      <w:r w:rsidR="00052019" w:rsidRPr="00052019">
        <w:rPr>
          <w:rFonts w:ascii="Franklin Gothic Book" w:hAnsi="Franklin Gothic Book"/>
          <w:color w:val="1F3864" w:themeColor="accent1" w:themeShade="80"/>
          <w:sz w:val="24"/>
          <w:szCs w:val="24"/>
        </w:rPr>
        <w:t xml:space="preserve"> Inc.</w:t>
      </w:r>
      <w:r w:rsidR="00052019">
        <w:rPr>
          <w:rFonts w:ascii="Franklin Gothic Book" w:hAnsi="Franklin Gothic Book"/>
          <w:color w:val="1F3864" w:themeColor="accent1" w:themeShade="80"/>
          <w:sz w:val="24"/>
          <w:szCs w:val="24"/>
        </w:rPr>
        <w:t xml:space="preserve">, </w:t>
      </w:r>
      <w:proofErr w:type="spellStart"/>
      <w:r w:rsidR="00052019" w:rsidRPr="00052019">
        <w:rPr>
          <w:rFonts w:ascii="Franklin Gothic Book" w:hAnsi="Franklin Gothic Book"/>
          <w:color w:val="1F3864" w:themeColor="accent1" w:themeShade="80"/>
          <w:sz w:val="24"/>
          <w:szCs w:val="24"/>
        </w:rPr>
        <w:t>Sophysa</w:t>
      </w:r>
      <w:proofErr w:type="spellEnd"/>
      <w:r w:rsidR="00052019">
        <w:rPr>
          <w:rFonts w:ascii="Franklin Gothic Book" w:hAnsi="Franklin Gothic Book"/>
          <w:color w:val="1F3864" w:themeColor="accent1" w:themeShade="80"/>
          <w:sz w:val="24"/>
          <w:szCs w:val="24"/>
        </w:rPr>
        <w:t xml:space="preserve">, </w:t>
      </w:r>
      <w:proofErr w:type="spellStart"/>
      <w:r w:rsidR="00052019" w:rsidRPr="00052019">
        <w:rPr>
          <w:rFonts w:ascii="Franklin Gothic Book" w:hAnsi="Franklin Gothic Book"/>
          <w:color w:val="1F3864" w:themeColor="accent1" w:themeShade="80"/>
          <w:sz w:val="24"/>
          <w:szCs w:val="24"/>
        </w:rPr>
        <w:t>Acutus</w:t>
      </w:r>
      <w:proofErr w:type="spellEnd"/>
      <w:r w:rsidR="00052019" w:rsidRPr="00052019">
        <w:rPr>
          <w:rFonts w:ascii="Franklin Gothic Book" w:hAnsi="Franklin Gothic Book"/>
          <w:color w:val="1F3864" w:themeColor="accent1" w:themeShade="80"/>
          <w:sz w:val="24"/>
          <w:szCs w:val="24"/>
        </w:rPr>
        <w:t xml:space="preserve"> Medical</w:t>
      </w:r>
      <w:r w:rsidR="00052019">
        <w:rPr>
          <w:rFonts w:ascii="Franklin Gothic Book" w:hAnsi="Franklin Gothic Book"/>
          <w:color w:val="1F3864" w:themeColor="accent1" w:themeShade="80"/>
          <w:sz w:val="24"/>
          <w:szCs w:val="24"/>
        </w:rPr>
        <w:t xml:space="preserve">, </w:t>
      </w:r>
      <w:r w:rsidR="000D4B6B" w:rsidRPr="000D4B6B">
        <w:rPr>
          <w:rFonts w:ascii="Franklin Gothic Book" w:hAnsi="Franklin Gothic Book"/>
          <w:color w:val="1F3864" w:themeColor="accent1" w:themeShade="80"/>
          <w:sz w:val="24"/>
          <w:szCs w:val="24"/>
        </w:rPr>
        <w:t>Canon Medical</w:t>
      </w:r>
      <w:r w:rsidR="000D4B6B">
        <w:rPr>
          <w:rFonts w:ascii="Franklin Gothic Book" w:hAnsi="Franklin Gothic Book"/>
          <w:color w:val="1F3864" w:themeColor="accent1" w:themeShade="80"/>
          <w:sz w:val="24"/>
          <w:szCs w:val="24"/>
        </w:rPr>
        <w:t xml:space="preserve">, </w:t>
      </w:r>
      <w:proofErr w:type="spellStart"/>
      <w:r w:rsidR="000D4B6B" w:rsidRPr="000D4B6B">
        <w:rPr>
          <w:rFonts w:ascii="Franklin Gothic Book" w:hAnsi="Franklin Gothic Book"/>
          <w:color w:val="1F3864" w:themeColor="accent1" w:themeShade="80"/>
          <w:sz w:val="24"/>
          <w:szCs w:val="24"/>
        </w:rPr>
        <w:t>NeuroNexus</w:t>
      </w:r>
      <w:proofErr w:type="spellEnd"/>
      <w:r w:rsidR="000D4B6B">
        <w:rPr>
          <w:rFonts w:ascii="Franklin Gothic Book" w:hAnsi="Franklin Gothic Book"/>
          <w:color w:val="1F3864" w:themeColor="accent1" w:themeShade="80"/>
          <w:sz w:val="24"/>
          <w:szCs w:val="24"/>
        </w:rPr>
        <w:t xml:space="preserve">, </w:t>
      </w:r>
      <w:r w:rsidR="000D4B6B" w:rsidRPr="000D4B6B">
        <w:rPr>
          <w:rFonts w:ascii="Franklin Gothic Book" w:hAnsi="Franklin Gothic Book"/>
          <w:color w:val="1F3864" w:themeColor="accent1" w:themeShade="80"/>
          <w:sz w:val="24"/>
          <w:szCs w:val="24"/>
        </w:rPr>
        <w:t>Fisher &amp; Paykel Healthcare</w:t>
      </w:r>
      <w:r w:rsidR="000D4B6B">
        <w:rPr>
          <w:rFonts w:ascii="Franklin Gothic Book" w:hAnsi="Franklin Gothic Book"/>
          <w:color w:val="1F3864" w:themeColor="accent1" w:themeShade="80"/>
          <w:sz w:val="24"/>
          <w:szCs w:val="24"/>
        </w:rPr>
        <w:t xml:space="preserve"> </w:t>
      </w:r>
      <w:r w:rsidRPr="00C52E1F">
        <w:rPr>
          <w:rFonts w:ascii="Franklin Gothic Book" w:hAnsi="Franklin Gothic Book"/>
          <w:color w:val="1F3864" w:themeColor="accent1" w:themeShade="80"/>
          <w:sz w:val="24"/>
          <w:szCs w:val="24"/>
        </w:rPr>
        <w:t xml:space="preserve">among others. Our market analysis also entails a section solely dedicated to such major players wherein our analysts provide an </w:t>
      </w:r>
      <w:r w:rsidRPr="00C52E1F">
        <w:rPr>
          <w:rFonts w:ascii="Franklin Gothic Book" w:hAnsi="Franklin Gothic Book"/>
          <w:color w:val="1F3864" w:themeColor="accent1" w:themeShade="80"/>
          <w:sz w:val="24"/>
          <w:szCs w:val="24"/>
        </w:rPr>
        <w:lastRenderedPageBreak/>
        <w:t>insight into the financial statements of all the major players, along with product benchmarking and SWOT analysis.</w:t>
      </w:r>
    </w:p>
    <w:p w14:paraId="16672122" w14:textId="77777777" w:rsidR="002A411C" w:rsidRDefault="002A411C" w:rsidP="002A411C">
      <w:pPr>
        <w:spacing w:before="240" w:line="360" w:lineRule="auto"/>
        <w:jc w:val="both"/>
        <w:rPr>
          <w:rFonts w:ascii="Franklin Gothic Book" w:hAnsi="Franklin Gothic Book"/>
          <w:b/>
          <w:bCs/>
          <w:color w:val="1F3864" w:themeColor="accent1" w:themeShade="80"/>
          <w:sz w:val="24"/>
          <w:szCs w:val="24"/>
        </w:rPr>
      </w:pPr>
      <w:r w:rsidRPr="00A1510E">
        <w:rPr>
          <w:rFonts w:ascii="Franklin Gothic Book" w:hAnsi="Franklin Gothic Book"/>
          <w:b/>
          <w:bCs/>
          <w:color w:val="1F3864" w:themeColor="accent1" w:themeShade="80"/>
          <w:sz w:val="24"/>
          <w:szCs w:val="24"/>
        </w:rPr>
        <w:t>Key Developments</w:t>
      </w:r>
    </w:p>
    <w:p w14:paraId="6A022DCF" w14:textId="005C9D39" w:rsidR="001900F9" w:rsidRDefault="001900F9" w:rsidP="001900F9">
      <w:pPr>
        <w:pStyle w:val="ListParagraph"/>
        <w:numPr>
          <w:ilvl w:val="0"/>
          <w:numId w:val="15"/>
        </w:numPr>
        <w:spacing w:before="240" w:line="360" w:lineRule="auto"/>
        <w:jc w:val="both"/>
        <w:rPr>
          <w:rFonts w:ascii="Franklin Gothic Book" w:hAnsi="Franklin Gothic Book"/>
          <w:color w:val="1F3864" w:themeColor="accent1" w:themeShade="80"/>
          <w:sz w:val="24"/>
          <w:szCs w:val="24"/>
        </w:rPr>
      </w:pPr>
      <w:r w:rsidRPr="001900F9">
        <w:rPr>
          <w:rFonts w:ascii="Franklin Gothic Book" w:hAnsi="Franklin Gothic Book"/>
          <w:color w:val="1F3864" w:themeColor="accent1" w:themeShade="80"/>
          <w:sz w:val="24"/>
          <w:szCs w:val="24"/>
        </w:rPr>
        <w:t xml:space="preserve">In August 2024, the FDA awarded the </w:t>
      </w:r>
      <w:proofErr w:type="spellStart"/>
      <w:r>
        <w:rPr>
          <w:rFonts w:ascii="Franklin Gothic Book" w:hAnsi="Franklin Gothic Book"/>
          <w:color w:val="1F3864" w:themeColor="accent1" w:themeShade="80"/>
          <w:sz w:val="24"/>
          <w:szCs w:val="24"/>
        </w:rPr>
        <w:t>e</w:t>
      </w:r>
      <w:r w:rsidRPr="001900F9">
        <w:rPr>
          <w:rFonts w:ascii="Franklin Gothic Book" w:hAnsi="Franklin Gothic Book"/>
          <w:color w:val="1F3864" w:themeColor="accent1" w:themeShade="80"/>
          <w:sz w:val="24"/>
          <w:szCs w:val="24"/>
        </w:rPr>
        <w:t>Shunt</w:t>
      </w:r>
      <w:proofErr w:type="spellEnd"/>
      <w:r w:rsidRPr="001900F9">
        <w:rPr>
          <w:rFonts w:ascii="Franklin Gothic Book" w:hAnsi="Franklin Gothic Book"/>
          <w:color w:val="1F3864" w:themeColor="accent1" w:themeShade="80"/>
          <w:sz w:val="24"/>
          <w:szCs w:val="24"/>
        </w:rPr>
        <w:t>® system Breakthrough Device Designation, speeding up its development and regulatory review due to its potential to provide significant improvements over current treatments.</w:t>
      </w:r>
    </w:p>
    <w:p w14:paraId="7B4E6002" w14:textId="1420C881" w:rsidR="001900F9" w:rsidRPr="001900F9" w:rsidRDefault="001900F9" w:rsidP="002A411C">
      <w:pPr>
        <w:pStyle w:val="ListParagraph"/>
        <w:numPr>
          <w:ilvl w:val="0"/>
          <w:numId w:val="15"/>
        </w:numPr>
        <w:spacing w:before="240" w:line="360" w:lineRule="auto"/>
        <w:jc w:val="both"/>
        <w:rPr>
          <w:rFonts w:ascii="Franklin Gothic Book" w:hAnsi="Franklin Gothic Book"/>
          <w:color w:val="1F3864" w:themeColor="accent1" w:themeShade="80"/>
          <w:sz w:val="24"/>
          <w:szCs w:val="24"/>
        </w:rPr>
      </w:pPr>
      <w:r w:rsidRPr="001900F9">
        <w:rPr>
          <w:rFonts w:ascii="Franklin Gothic Book" w:hAnsi="Franklin Gothic Book"/>
          <w:color w:val="1F3864" w:themeColor="accent1" w:themeShade="80"/>
          <w:sz w:val="24"/>
          <w:szCs w:val="24"/>
        </w:rPr>
        <w:t xml:space="preserve">In May 2024, </w:t>
      </w:r>
      <w:proofErr w:type="spellStart"/>
      <w:r w:rsidRPr="001900F9">
        <w:rPr>
          <w:rFonts w:ascii="Franklin Gothic Book" w:hAnsi="Franklin Gothic Book"/>
          <w:color w:val="1F3864" w:themeColor="accent1" w:themeShade="80"/>
          <w:sz w:val="24"/>
          <w:szCs w:val="24"/>
        </w:rPr>
        <w:t>CereVasc</w:t>
      </w:r>
      <w:proofErr w:type="spellEnd"/>
      <w:r w:rsidRPr="001900F9">
        <w:rPr>
          <w:rFonts w:ascii="Franklin Gothic Book" w:hAnsi="Franklin Gothic Book"/>
          <w:color w:val="1F3864" w:themeColor="accent1" w:themeShade="80"/>
          <w:sz w:val="24"/>
          <w:szCs w:val="24"/>
        </w:rPr>
        <w:t xml:space="preserve"> received FDA Investigational Device Exemption</w:t>
      </w:r>
      <w:r>
        <w:rPr>
          <w:rFonts w:ascii="Franklin Gothic Book" w:hAnsi="Franklin Gothic Book"/>
          <w:color w:val="1F3864" w:themeColor="accent1" w:themeShade="80"/>
          <w:sz w:val="24"/>
          <w:szCs w:val="24"/>
        </w:rPr>
        <w:t xml:space="preserve">, </w:t>
      </w:r>
      <w:r w:rsidRPr="001900F9">
        <w:rPr>
          <w:rFonts w:ascii="Franklin Gothic Book" w:hAnsi="Franklin Gothic Book"/>
          <w:color w:val="1F3864" w:themeColor="accent1" w:themeShade="80"/>
          <w:sz w:val="24"/>
          <w:szCs w:val="24"/>
        </w:rPr>
        <w:t xml:space="preserve">approval to begin the STRIDE pivotal study. The study will assess the safety and effectiveness of the </w:t>
      </w:r>
      <w:proofErr w:type="spellStart"/>
      <w:r w:rsidRPr="001900F9">
        <w:rPr>
          <w:rFonts w:ascii="Franklin Gothic Book" w:hAnsi="Franklin Gothic Book"/>
          <w:color w:val="1F3864" w:themeColor="accent1" w:themeShade="80"/>
          <w:sz w:val="24"/>
          <w:szCs w:val="24"/>
        </w:rPr>
        <w:t>eShunt</w:t>
      </w:r>
      <w:proofErr w:type="spellEnd"/>
      <w:r w:rsidRPr="001900F9">
        <w:rPr>
          <w:rFonts w:ascii="Franklin Gothic Book" w:hAnsi="Franklin Gothic Book"/>
          <w:color w:val="1F3864" w:themeColor="accent1" w:themeShade="80"/>
          <w:sz w:val="24"/>
          <w:szCs w:val="24"/>
        </w:rPr>
        <w:t>® system, an endovascular device designed as an alternative to the conventional ventriculoperitoneal shunt for treating NPH.</w:t>
      </w:r>
    </w:p>
    <w:p w14:paraId="348B85A9" w14:textId="2DE52166" w:rsidR="001900F9" w:rsidRDefault="001900F9" w:rsidP="002A411C">
      <w:pPr>
        <w:spacing w:before="240"/>
        <w:jc w:val="both"/>
        <w:rPr>
          <w:rFonts w:ascii="Franklin Gothic Book" w:hAnsi="Franklin Gothic Book"/>
          <w:b/>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00D50AEE" wp14:editId="0DED258E">
            <wp:simplePos x="0" y="0"/>
            <wp:positionH relativeFrom="margin">
              <wp:posOffset>-1874520</wp:posOffset>
            </wp:positionH>
            <wp:positionV relativeFrom="margin">
              <wp:posOffset>-1969770</wp:posOffset>
            </wp:positionV>
            <wp:extent cx="10220215" cy="14454202"/>
            <wp:effectExtent l="0" t="0" r="0" b="5080"/>
            <wp:wrapNone/>
            <wp:docPr id="896592349" name="Picture 8965923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3352C190" w14:textId="1A9A3756" w:rsidR="002A411C" w:rsidRPr="00A1510E" w:rsidRDefault="002A411C" w:rsidP="002A411C">
      <w:pPr>
        <w:spacing w:before="240"/>
        <w:jc w:val="both"/>
        <w:rPr>
          <w:rFonts w:ascii="Franklin Gothic Book" w:hAnsi="Franklin Gothic Book"/>
          <w:b/>
          <w:color w:val="1F3864" w:themeColor="accent1" w:themeShade="80"/>
          <w:sz w:val="24"/>
          <w:szCs w:val="24"/>
        </w:rPr>
      </w:pPr>
      <w:r w:rsidRPr="00A1510E">
        <w:rPr>
          <w:rFonts w:ascii="Franklin Gothic Book" w:hAnsi="Franklin Gothic Book"/>
          <w:b/>
          <w:color w:val="1F3864" w:themeColor="accent1" w:themeShade="80"/>
          <w:sz w:val="24"/>
          <w:szCs w:val="24"/>
        </w:rPr>
        <w:t>Market Attractiveness</w:t>
      </w:r>
    </w:p>
    <w:p w14:paraId="08D87547" w14:textId="7652AE88" w:rsidR="002A411C" w:rsidRPr="00A1510E" w:rsidRDefault="002A411C" w:rsidP="002A411C">
      <w:pPr>
        <w:spacing w:before="240" w:line="360" w:lineRule="auto"/>
        <w:jc w:val="both"/>
        <w:rPr>
          <w:rFonts w:ascii="Franklin Gothic Book" w:hAnsi="Franklin Gothic Book"/>
          <w:color w:val="1F3864" w:themeColor="accent1" w:themeShade="80"/>
          <w:sz w:val="24"/>
          <w:szCs w:val="24"/>
        </w:rPr>
      </w:pPr>
      <w:r w:rsidRPr="00A1510E">
        <w:rPr>
          <w:rFonts w:ascii="Franklin Gothic Book" w:hAnsi="Franklin Gothic Book"/>
          <w:color w:val="1F3864" w:themeColor="accent1" w:themeShade="80"/>
          <w:sz w:val="24"/>
          <w:szCs w:val="24"/>
        </w:rPr>
        <w:t>The image of market attractiveness provided further helps to get information about the region leading in the</w:t>
      </w:r>
      <w:r w:rsidRPr="00A1510E">
        <w:rPr>
          <w:sz w:val="24"/>
          <w:szCs w:val="24"/>
        </w:rPr>
        <w:t xml:space="preserve"> </w:t>
      </w:r>
      <w:r w:rsidR="000D4B6B" w:rsidRPr="00052019">
        <w:rPr>
          <w:rFonts w:ascii="Franklin Gothic Book" w:hAnsi="Franklin Gothic Book"/>
          <w:bCs/>
          <w:color w:val="1F3864" w:themeColor="accent1" w:themeShade="80"/>
          <w:sz w:val="24"/>
          <w:szCs w:val="24"/>
        </w:rPr>
        <w:t>U.S. hydrocephalus shunts market</w:t>
      </w:r>
      <w:r w:rsidRPr="00A1510E">
        <w:rPr>
          <w:rFonts w:ascii="Franklin Gothic Book" w:hAnsi="Franklin Gothic Book"/>
          <w:color w:val="1F3864" w:themeColor="accent1" w:themeShade="80"/>
          <w:sz w:val="24"/>
          <w:szCs w:val="24"/>
        </w:rPr>
        <w:t xml:space="preserve">. We cover the major impacting factors driving the industry growth in the given region. </w:t>
      </w:r>
    </w:p>
    <w:p w14:paraId="7317CE9A" w14:textId="68A69830" w:rsidR="002A411C" w:rsidRPr="00A1510E" w:rsidRDefault="002A411C" w:rsidP="002A411C">
      <w:pPr>
        <w:spacing w:before="240"/>
        <w:jc w:val="both"/>
        <w:rPr>
          <w:rFonts w:ascii="Franklin Gothic Book" w:hAnsi="Franklin Gothic Book"/>
          <w:b/>
          <w:color w:val="1F3864" w:themeColor="accent1" w:themeShade="80"/>
          <w:sz w:val="24"/>
          <w:szCs w:val="24"/>
        </w:rPr>
      </w:pPr>
      <w:r w:rsidRPr="00A1510E">
        <w:rPr>
          <w:rFonts w:ascii="Franklin Gothic Book" w:hAnsi="Franklin Gothic Book"/>
          <w:b/>
          <w:color w:val="1F3864" w:themeColor="accent1" w:themeShade="80"/>
          <w:sz w:val="24"/>
          <w:szCs w:val="24"/>
        </w:rPr>
        <w:t>Porter’s Five Forces</w:t>
      </w:r>
    </w:p>
    <w:p w14:paraId="735DD16B" w14:textId="0D4868B2" w:rsidR="002A411C" w:rsidRDefault="002A411C" w:rsidP="002A411C">
      <w:pPr>
        <w:spacing w:before="240" w:line="360" w:lineRule="auto"/>
        <w:jc w:val="both"/>
        <w:rPr>
          <w:rFonts w:ascii="Franklin Gothic Book" w:hAnsi="Franklin Gothic Book"/>
          <w:color w:val="1F3864" w:themeColor="accent1" w:themeShade="80"/>
          <w:sz w:val="24"/>
          <w:szCs w:val="24"/>
        </w:rPr>
      </w:pPr>
      <w:r w:rsidRPr="00A1510E">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A1510E">
        <w:rPr>
          <w:rFonts w:ascii="Franklin Gothic Book" w:hAnsi="Franklin Gothic Book"/>
          <w:color w:val="1F3864" w:themeColor="accent1" w:themeShade="80"/>
          <w:sz w:val="24"/>
          <w:szCs w:val="24"/>
        </w:rPr>
        <w:t>behavior</w:t>
      </w:r>
      <w:proofErr w:type="spellEnd"/>
      <w:r w:rsidRPr="00A1510E">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in the </w:t>
      </w:r>
      <w:r w:rsidR="000D4B6B" w:rsidRPr="00052019">
        <w:rPr>
          <w:rFonts w:ascii="Franklin Gothic Book" w:hAnsi="Franklin Gothic Book"/>
          <w:bCs/>
          <w:color w:val="1F3864" w:themeColor="accent1" w:themeShade="80"/>
          <w:sz w:val="24"/>
          <w:szCs w:val="24"/>
        </w:rPr>
        <w:t>U.S. hydrocephalus shunts market</w:t>
      </w:r>
      <w:r w:rsidRPr="00A1510E">
        <w:rPr>
          <w:rFonts w:ascii="Franklin Gothic Book" w:hAnsi="Franklin Gothic Book"/>
          <w:color w:val="1F3864" w:themeColor="accent1" w:themeShade="80"/>
          <w:sz w:val="24"/>
          <w:szCs w:val="24"/>
        </w:rPr>
        <w:t>, gauge the attractiveness of a particular sector, and assess investment possibilities.</w:t>
      </w:r>
    </w:p>
    <w:p w14:paraId="7137F03A" w14:textId="77777777" w:rsidR="002A411C" w:rsidRDefault="002A411C" w:rsidP="002A411C">
      <w:pPr>
        <w:spacing w:before="240" w:line="360" w:lineRule="auto"/>
        <w:jc w:val="both"/>
        <w:rPr>
          <w:rFonts w:ascii="Franklin Gothic Book" w:hAnsi="Franklin Gothic Book"/>
          <w:color w:val="1F3864" w:themeColor="accent1" w:themeShade="80"/>
          <w:sz w:val="24"/>
          <w:szCs w:val="24"/>
        </w:rPr>
      </w:pPr>
    </w:p>
    <w:p w14:paraId="0A07D2BD" w14:textId="77777777" w:rsidR="002A411C" w:rsidRDefault="002A411C" w:rsidP="002A411C">
      <w:pPr>
        <w:spacing w:before="240" w:line="360" w:lineRule="auto"/>
        <w:jc w:val="both"/>
        <w:rPr>
          <w:rFonts w:ascii="Franklin Gothic Book" w:hAnsi="Franklin Gothic Book"/>
          <w:color w:val="1F3864" w:themeColor="accent1" w:themeShade="80"/>
          <w:sz w:val="24"/>
          <w:szCs w:val="24"/>
        </w:rPr>
      </w:pPr>
    </w:p>
    <w:p w14:paraId="692C6543" w14:textId="77777777" w:rsidR="002A411C" w:rsidRDefault="002A411C" w:rsidP="002A411C">
      <w:pPr>
        <w:spacing w:before="240" w:line="360" w:lineRule="auto"/>
        <w:jc w:val="both"/>
        <w:rPr>
          <w:rFonts w:ascii="Franklin Gothic Book" w:hAnsi="Franklin Gothic Book"/>
          <w:color w:val="1F3864" w:themeColor="accent1" w:themeShade="80"/>
          <w:sz w:val="24"/>
          <w:szCs w:val="24"/>
        </w:rPr>
      </w:pPr>
    </w:p>
    <w:p w14:paraId="6735BBEA" w14:textId="77777777" w:rsidR="002A411C" w:rsidRDefault="002A411C" w:rsidP="002A411C">
      <w:pPr>
        <w:spacing w:before="240" w:line="360" w:lineRule="auto"/>
        <w:jc w:val="both"/>
        <w:rPr>
          <w:rFonts w:ascii="Times New Roman" w:hAnsi="Times New Roman" w:cs="Times New Roman"/>
          <w:color w:val="1F3864" w:themeColor="accent1" w:themeShade="80"/>
          <w:sz w:val="40"/>
          <w:szCs w:val="40"/>
        </w:rPr>
      </w:pPr>
    </w:p>
    <w:p w14:paraId="0A83C6A8" w14:textId="77777777" w:rsidR="000D4B6B" w:rsidRDefault="000D4B6B" w:rsidP="002A411C">
      <w:pPr>
        <w:spacing w:before="240" w:line="360" w:lineRule="auto"/>
        <w:jc w:val="both"/>
        <w:rPr>
          <w:rFonts w:ascii="Times New Roman" w:hAnsi="Times New Roman" w:cs="Times New Roman"/>
          <w:color w:val="1F3864" w:themeColor="accent1" w:themeShade="80"/>
          <w:sz w:val="40"/>
          <w:szCs w:val="40"/>
        </w:rPr>
      </w:pPr>
    </w:p>
    <w:p w14:paraId="5B76A685" w14:textId="77777777" w:rsidR="000D4B6B" w:rsidRDefault="000D4B6B" w:rsidP="002A411C">
      <w:pPr>
        <w:spacing w:before="240" w:line="360" w:lineRule="auto"/>
        <w:jc w:val="both"/>
        <w:rPr>
          <w:rFonts w:ascii="Times New Roman" w:hAnsi="Times New Roman" w:cs="Times New Roman"/>
          <w:color w:val="1F3864" w:themeColor="accent1" w:themeShade="80"/>
          <w:sz w:val="40"/>
          <w:szCs w:val="40"/>
        </w:rPr>
      </w:pPr>
    </w:p>
    <w:p w14:paraId="1661CE35" w14:textId="77777777" w:rsidR="000D4B6B" w:rsidRDefault="000D4B6B" w:rsidP="002A411C">
      <w:pPr>
        <w:spacing w:before="240" w:line="360" w:lineRule="auto"/>
        <w:jc w:val="both"/>
        <w:rPr>
          <w:rFonts w:ascii="Times New Roman" w:hAnsi="Times New Roman" w:cs="Times New Roman"/>
          <w:color w:val="1F3864" w:themeColor="accent1" w:themeShade="80"/>
          <w:sz w:val="40"/>
          <w:szCs w:val="40"/>
        </w:rPr>
      </w:pPr>
    </w:p>
    <w:p w14:paraId="7BD5AA1F" w14:textId="77777777" w:rsidR="000D4B6B" w:rsidRDefault="000D4B6B" w:rsidP="002A411C">
      <w:pPr>
        <w:spacing w:before="240" w:line="360" w:lineRule="auto"/>
        <w:jc w:val="both"/>
        <w:rPr>
          <w:rFonts w:ascii="Times New Roman" w:hAnsi="Times New Roman" w:cs="Times New Roman"/>
          <w:color w:val="1F3864" w:themeColor="accent1" w:themeShade="80"/>
          <w:sz w:val="40"/>
          <w:szCs w:val="40"/>
        </w:rPr>
      </w:pPr>
    </w:p>
    <w:p w14:paraId="5FF209EE" w14:textId="77777777" w:rsidR="000D4B6B" w:rsidRDefault="000D4B6B" w:rsidP="002A411C">
      <w:pPr>
        <w:spacing w:before="240" w:line="360" w:lineRule="auto"/>
        <w:jc w:val="both"/>
        <w:rPr>
          <w:rFonts w:ascii="Times New Roman" w:hAnsi="Times New Roman" w:cs="Times New Roman"/>
          <w:color w:val="1F3864" w:themeColor="accent1" w:themeShade="80"/>
          <w:sz w:val="40"/>
          <w:szCs w:val="40"/>
        </w:rPr>
      </w:pPr>
    </w:p>
    <w:p w14:paraId="712EC02D" w14:textId="77777777" w:rsidR="001900F9" w:rsidRDefault="001900F9" w:rsidP="002A411C">
      <w:pPr>
        <w:spacing w:before="240" w:line="360" w:lineRule="auto"/>
        <w:jc w:val="both"/>
        <w:rPr>
          <w:rFonts w:ascii="Times New Roman" w:hAnsi="Times New Roman" w:cs="Times New Roman"/>
          <w:color w:val="1F3864" w:themeColor="accent1" w:themeShade="80"/>
          <w:sz w:val="40"/>
          <w:szCs w:val="40"/>
        </w:rPr>
      </w:pPr>
    </w:p>
    <w:p w14:paraId="1376F486" w14:textId="11F55CD7" w:rsidR="002A411C" w:rsidRDefault="001900F9" w:rsidP="002A411C">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20717062" wp14:editId="563184C5">
            <wp:simplePos x="0" y="0"/>
            <wp:positionH relativeFrom="margin">
              <wp:posOffset>-1706880</wp:posOffset>
            </wp:positionH>
            <wp:positionV relativeFrom="margin">
              <wp:posOffset>-2105660</wp:posOffset>
            </wp:positionV>
            <wp:extent cx="10220215" cy="14454202"/>
            <wp:effectExtent l="0" t="0" r="0" b="5080"/>
            <wp:wrapNone/>
            <wp:docPr id="1128082369" name="Picture 112808236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411C" w:rsidRPr="00722ABB">
        <w:rPr>
          <w:rFonts w:ascii="Times New Roman" w:hAnsi="Times New Roman" w:cs="Times New Roman"/>
          <w:color w:val="1F3864" w:themeColor="accent1" w:themeShade="80"/>
          <w:sz w:val="40"/>
          <w:szCs w:val="40"/>
        </w:rPr>
        <w:t>TABLE OF CONTENT</w:t>
      </w:r>
    </w:p>
    <w:p w14:paraId="558F7D76" w14:textId="1751D33B" w:rsidR="002A411C" w:rsidRDefault="002A411C" w:rsidP="002A411C">
      <w:pPr>
        <w:spacing w:before="240" w:line="360" w:lineRule="auto"/>
        <w:jc w:val="both"/>
        <w:rPr>
          <w:rFonts w:ascii="Franklin Gothic Book" w:hAnsi="Franklin Gothic Book"/>
          <w:b/>
          <w:bCs/>
          <w:color w:val="002060"/>
          <w:sz w:val="24"/>
          <w:szCs w:val="24"/>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0D4B6B" w:rsidRPr="000D4B6B">
        <w:rPr>
          <w:rFonts w:ascii="Franklin Gothic Book" w:eastAsia="Times New Roman" w:hAnsi="Franklin Gothic Book" w:cs="Calibri"/>
          <w:b/>
          <w:bCs/>
          <w:color w:val="002060"/>
          <w:kern w:val="0"/>
          <w:sz w:val="24"/>
          <w:szCs w:val="24"/>
          <w:lang w:eastAsia="en-IN"/>
          <w14:ligatures w14:val="none"/>
        </w:rPr>
        <w:t>U.S. HYDROCEPHALUS SHUNTS MARKET</w:t>
      </w:r>
    </w:p>
    <w:p w14:paraId="7CCD0E53" w14:textId="77777777" w:rsidR="002A411C" w:rsidRPr="00722ABB" w:rsidRDefault="002A411C" w:rsidP="002A411C">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61AB8D06" w14:textId="0A3BA27C" w:rsidR="002A411C" w:rsidRPr="00722ABB" w:rsidRDefault="002A411C" w:rsidP="002A411C">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0D4DF739" w14:textId="518FBA92" w:rsidR="002A411C" w:rsidRDefault="002A411C" w:rsidP="002A411C">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03120999" w14:textId="77777777" w:rsidR="002A411C" w:rsidRDefault="002A411C" w:rsidP="002A411C">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6606D56C" w14:textId="77777777" w:rsidR="002A411C" w:rsidRDefault="002A411C" w:rsidP="002A411C">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2F367BD6" w14:textId="77777777" w:rsidR="002A411C" w:rsidRPr="00722ABB" w:rsidRDefault="002A411C" w:rsidP="002A411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583984ED" w14:textId="77777777" w:rsidR="002A411C" w:rsidRPr="00722ABB" w:rsidRDefault="002A411C" w:rsidP="002A411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1AD5D2D" w14:textId="77777777" w:rsidR="002A411C" w:rsidRPr="00722ABB" w:rsidRDefault="002A411C" w:rsidP="002A411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62DC6275" w14:textId="77777777" w:rsidR="002A411C" w:rsidRDefault="002A411C" w:rsidP="002A411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BBA1DE9" w14:textId="1831E1C2" w:rsidR="002A411C" w:rsidRPr="0039414A" w:rsidRDefault="000D4B6B" w:rsidP="002A411C">
      <w:pPr>
        <w:pStyle w:val="ListParagraph"/>
        <w:numPr>
          <w:ilvl w:val="0"/>
          <w:numId w:val="1"/>
        </w:numPr>
        <w:spacing w:before="240" w:line="360" w:lineRule="auto"/>
        <w:jc w:val="both"/>
        <w:rPr>
          <w:rFonts w:ascii="Franklin Gothic Book" w:hAnsi="Franklin Gothic Book"/>
          <w:b/>
          <w:bCs/>
          <w:color w:val="002060"/>
          <w:sz w:val="24"/>
          <w:szCs w:val="24"/>
        </w:rPr>
      </w:pPr>
      <w:r w:rsidRPr="000D4B6B">
        <w:rPr>
          <w:rFonts w:ascii="Franklin Gothic Book" w:eastAsia="Times New Roman" w:hAnsi="Franklin Gothic Book" w:cs="Calibri"/>
          <w:b/>
          <w:bCs/>
          <w:color w:val="002060"/>
          <w:kern w:val="0"/>
          <w:sz w:val="24"/>
          <w:szCs w:val="24"/>
          <w:lang w:eastAsia="en-IN"/>
          <w14:ligatures w14:val="none"/>
        </w:rPr>
        <w:t>U.S. HYDROCEPHALUS SHUNTS MARKET</w:t>
      </w:r>
      <w:r w:rsidRPr="0039414A">
        <w:rPr>
          <w:rFonts w:ascii="Franklin Gothic Book" w:hAnsi="Franklin Gothic Book"/>
          <w:b/>
          <w:bCs/>
          <w:color w:val="002060"/>
          <w:sz w:val="24"/>
          <w:szCs w:val="24"/>
        </w:rPr>
        <w:t xml:space="preserve"> </w:t>
      </w:r>
      <w:r w:rsidR="002A411C" w:rsidRPr="0039414A">
        <w:rPr>
          <w:rFonts w:ascii="Franklin Gothic Book" w:hAnsi="Franklin Gothic Book"/>
          <w:b/>
          <w:bCs/>
          <w:color w:val="002060"/>
          <w:sz w:val="24"/>
          <w:szCs w:val="24"/>
        </w:rPr>
        <w:t>OUTLOOK</w:t>
      </w:r>
    </w:p>
    <w:p w14:paraId="6E1A53B3" w14:textId="77777777" w:rsidR="002A411C" w:rsidRPr="008D53EA" w:rsidRDefault="002A411C" w:rsidP="002A411C">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0309F4FD" w14:textId="77777777" w:rsidR="002A411C" w:rsidRPr="008D53EA" w:rsidRDefault="002A411C" w:rsidP="002A411C">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3008443C" w14:textId="77777777" w:rsidR="002A411C" w:rsidRPr="008D53EA" w:rsidRDefault="002A411C" w:rsidP="002A411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482E7FB9" w14:textId="77777777" w:rsidR="002A411C" w:rsidRPr="008D53EA" w:rsidRDefault="002A411C" w:rsidP="002A411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3AE6C974" w14:textId="77777777" w:rsidR="002A411C" w:rsidRPr="008D53EA" w:rsidRDefault="002A411C" w:rsidP="002A411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42CB3A89" w14:textId="77777777" w:rsidR="002A411C" w:rsidRPr="008D53EA" w:rsidRDefault="002A411C" w:rsidP="002A411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099179FB" w14:textId="77777777" w:rsidR="002A411C" w:rsidRPr="008D53EA" w:rsidRDefault="002A411C" w:rsidP="002A411C">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2D014E5A" w14:textId="77777777" w:rsidR="002A411C" w:rsidRPr="008D53EA" w:rsidRDefault="002A411C" w:rsidP="002A411C">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2627A711" w14:textId="77777777" w:rsidR="002A411C" w:rsidRDefault="002A411C" w:rsidP="002A411C">
      <w:pPr>
        <w:spacing w:line="360" w:lineRule="auto"/>
        <w:rPr>
          <w:rFonts w:ascii="Franklin Gothic Book" w:hAnsi="Franklin Gothic Book"/>
          <w:b/>
          <w:bCs/>
          <w:color w:val="002060"/>
          <w:sz w:val="24"/>
          <w:szCs w:val="24"/>
        </w:rPr>
      </w:pPr>
    </w:p>
    <w:p w14:paraId="5A40FEE2" w14:textId="60D69A4C" w:rsidR="002A411C" w:rsidRDefault="002A411C" w:rsidP="002A411C">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0D4B6B" w:rsidRPr="000D4B6B">
        <w:rPr>
          <w:rFonts w:ascii="Franklin Gothic Book" w:eastAsia="Times New Roman" w:hAnsi="Franklin Gothic Book" w:cs="Calibri"/>
          <w:b/>
          <w:bCs/>
          <w:color w:val="002060"/>
          <w:kern w:val="0"/>
          <w:sz w:val="24"/>
          <w:szCs w:val="24"/>
          <w:lang w:eastAsia="en-IN"/>
          <w14:ligatures w14:val="none"/>
        </w:rPr>
        <w:t>U.S. HYDROCEPHALUS SHUNTS MARKET</w:t>
      </w:r>
      <w:r>
        <w:rPr>
          <w:rFonts w:ascii="Franklin Gothic Book" w:hAnsi="Franklin Gothic Book"/>
          <w:b/>
          <w:bCs/>
          <w:color w:val="002060"/>
          <w:sz w:val="24"/>
          <w:szCs w:val="24"/>
        </w:rPr>
        <w:t>,</w:t>
      </w:r>
      <w:r w:rsidRPr="008D53EA">
        <w:rPr>
          <w:rFonts w:ascii="Franklin Gothic Book" w:hAnsi="Franklin Gothic Book"/>
          <w:b/>
          <w:bCs/>
          <w:color w:val="002060"/>
          <w:sz w:val="24"/>
          <w:szCs w:val="24"/>
        </w:rPr>
        <w:t xml:space="preserve"> </w:t>
      </w:r>
      <w:r>
        <w:rPr>
          <w:rFonts w:ascii="Franklin Gothic Book" w:eastAsia="Times New Roman" w:hAnsi="Franklin Gothic Book" w:cs="Calibri"/>
          <w:b/>
          <w:bCs/>
          <w:color w:val="002060"/>
          <w:kern w:val="0"/>
          <w:sz w:val="24"/>
          <w:szCs w:val="24"/>
          <w:lang w:eastAsia="en-IN"/>
          <w14:ligatures w14:val="none"/>
        </w:rPr>
        <w:t xml:space="preserve">BY </w:t>
      </w:r>
      <w:r w:rsidRPr="009D36A5">
        <w:rPr>
          <w:rFonts w:ascii="Franklin Gothic Book" w:eastAsia="Times New Roman" w:hAnsi="Franklin Gothic Book" w:cs="Calibri"/>
          <w:b/>
          <w:bCs/>
          <w:color w:val="002060"/>
          <w:kern w:val="0"/>
          <w:sz w:val="24"/>
          <w:szCs w:val="24"/>
          <w:lang w:eastAsia="en-IN"/>
          <w14:ligatures w14:val="none"/>
        </w:rPr>
        <w:t>PRODUCT TYPE</w:t>
      </w:r>
    </w:p>
    <w:p w14:paraId="0A7EF76D" w14:textId="77777777" w:rsidR="002A411C" w:rsidRDefault="002A411C" w:rsidP="002A411C">
      <w:pPr>
        <w:shd w:val="clear" w:color="auto" w:fill="FFFFFF"/>
        <w:spacing w:before="100" w:beforeAutospacing="1" w:after="100" w:afterAutospacing="1" w:line="240" w:lineRule="auto"/>
        <w:ind w:left="720"/>
        <w:jc w:val="both"/>
        <w:rPr>
          <w:rFonts w:ascii="Franklin Gothic Book" w:hAnsi="Franklin Gothic Book"/>
          <w:color w:val="002060"/>
          <w:sz w:val="24"/>
          <w:szCs w:val="24"/>
        </w:rPr>
      </w:pPr>
      <w:r>
        <w:rPr>
          <w:rFonts w:ascii="Franklin Gothic Book" w:hAnsi="Franklin Gothic Book"/>
          <w:color w:val="002060"/>
          <w:sz w:val="24"/>
          <w:szCs w:val="24"/>
        </w:rPr>
        <w:t>5.1 Overview</w:t>
      </w:r>
    </w:p>
    <w:p w14:paraId="43E6C379" w14:textId="2FD81346" w:rsidR="002A411C" w:rsidRDefault="001900F9" w:rsidP="002A411C">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sidRPr="00B8636E">
        <w:rPr>
          <w:rFonts w:ascii="Franklin Gothic Book" w:hAnsi="Franklin Gothic Book"/>
          <w:noProof/>
          <w:lang w:eastAsia="en-IN"/>
        </w:rPr>
        <w:drawing>
          <wp:anchor distT="0" distB="0" distL="0" distR="0" simplePos="0" relativeHeight="251671552" behindDoc="1" locked="0" layoutInCell="1" allowOverlap="1" wp14:anchorId="0AA52140" wp14:editId="04B74F19">
            <wp:simplePos x="0" y="0"/>
            <wp:positionH relativeFrom="margin">
              <wp:posOffset>-1965960</wp:posOffset>
            </wp:positionH>
            <wp:positionV relativeFrom="margin">
              <wp:posOffset>-2423160</wp:posOffset>
            </wp:positionV>
            <wp:extent cx="10220215" cy="14454202"/>
            <wp:effectExtent l="0" t="0" r="0" b="5080"/>
            <wp:wrapNone/>
            <wp:docPr id="74530784" name="Picture 745307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411C">
        <w:rPr>
          <w:rFonts w:ascii="Franklin Gothic Book" w:hAnsi="Franklin Gothic Book"/>
          <w:color w:val="002060"/>
          <w:sz w:val="24"/>
          <w:szCs w:val="24"/>
        </w:rPr>
        <w:t xml:space="preserve">5.2 </w:t>
      </w:r>
      <w:r w:rsidR="000D4B6B" w:rsidRPr="000D4B6B">
        <w:rPr>
          <w:rFonts w:ascii="Franklin Gothic Book" w:eastAsia="Times New Roman" w:hAnsi="Franklin Gothic Book" w:cs="Times New Roman"/>
          <w:color w:val="002060"/>
          <w:kern w:val="0"/>
          <w:sz w:val="24"/>
          <w:szCs w:val="24"/>
          <w:lang w:eastAsia="en-IN"/>
          <w14:ligatures w14:val="none"/>
        </w:rPr>
        <w:t>Valves</w:t>
      </w:r>
    </w:p>
    <w:p w14:paraId="5D97CE93" w14:textId="69926275" w:rsidR="000D4B6B" w:rsidRDefault="000D4B6B" w:rsidP="002A411C">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Pr>
          <w:rFonts w:ascii="Franklin Gothic Book" w:eastAsia="Times New Roman" w:hAnsi="Franklin Gothic Book" w:cs="Times New Roman"/>
          <w:color w:val="002060"/>
          <w:kern w:val="0"/>
          <w:sz w:val="24"/>
          <w:szCs w:val="24"/>
          <w:lang w:eastAsia="en-IN"/>
          <w14:ligatures w14:val="none"/>
        </w:rPr>
        <w:t xml:space="preserve">          5.2.1 </w:t>
      </w:r>
      <w:r w:rsidRPr="000D4B6B">
        <w:rPr>
          <w:rFonts w:ascii="Franklin Gothic Book" w:eastAsia="Times New Roman" w:hAnsi="Franklin Gothic Book" w:cs="Times New Roman"/>
          <w:color w:val="002060"/>
          <w:kern w:val="0"/>
          <w:sz w:val="24"/>
          <w:szCs w:val="24"/>
          <w:lang w:eastAsia="en-IN"/>
          <w14:ligatures w14:val="none"/>
        </w:rPr>
        <w:t>Fixed Pressure Valves</w:t>
      </w:r>
    </w:p>
    <w:p w14:paraId="7F1BF105" w14:textId="3C694824" w:rsidR="000D4B6B" w:rsidRPr="0026617D" w:rsidRDefault="000D4B6B" w:rsidP="002A411C">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Pr>
          <w:rFonts w:ascii="Franklin Gothic Book" w:eastAsia="Times New Roman" w:hAnsi="Franklin Gothic Book" w:cs="Times New Roman"/>
          <w:color w:val="002060"/>
          <w:kern w:val="0"/>
          <w:sz w:val="24"/>
          <w:szCs w:val="24"/>
          <w:lang w:eastAsia="en-IN"/>
          <w14:ligatures w14:val="none"/>
        </w:rPr>
        <w:t xml:space="preserve">         5.2.2 </w:t>
      </w:r>
      <w:r w:rsidRPr="000D4B6B">
        <w:rPr>
          <w:rFonts w:ascii="Franklin Gothic Book" w:eastAsia="Times New Roman" w:hAnsi="Franklin Gothic Book" w:cs="Times New Roman"/>
          <w:color w:val="002060"/>
          <w:kern w:val="0"/>
          <w:sz w:val="24"/>
          <w:szCs w:val="24"/>
          <w:lang w:eastAsia="en-IN"/>
          <w14:ligatures w14:val="none"/>
        </w:rPr>
        <w:t>Adjustable (Programmable) Valves</w:t>
      </w:r>
    </w:p>
    <w:p w14:paraId="06E5DF9D" w14:textId="43B26508" w:rsidR="002A411C" w:rsidRDefault="002A411C" w:rsidP="002A411C">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sidRPr="002B4B2F">
        <w:rPr>
          <w:rFonts w:ascii="Franklin Gothic Book" w:hAnsi="Franklin Gothic Book"/>
          <w:color w:val="002060"/>
          <w:sz w:val="24"/>
          <w:szCs w:val="24"/>
        </w:rPr>
        <w:t>5.</w:t>
      </w:r>
      <w:r>
        <w:rPr>
          <w:rFonts w:ascii="Franklin Gothic Book" w:hAnsi="Franklin Gothic Book"/>
          <w:color w:val="002060"/>
          <w:sz w:val="24"/>
          <w:szCs w:val="24"/>
        </w:rPr>
        <w:t>3</w:t>
      </w:r>
      <w:r w:rsidRPr="002B4B2F">
        <w:rPr>
          <w:rFonts w:ascii="Franklin Gothic Book" w:hAnsi="Franklin Gothic Book"/>
          <w:color w:val="002060"/>
          <w:sz w:val="24"/>
          <w:szCs w:val="24"/>
        </w:rPr>
        <w:t xml:space="preserve"> </w:t>
      </w:r>
      <w:r w:rsidR="000D4B6B" w:rsidRPr="000D4B6B">
        <w:rPr>
          <w:rFonts w:ascii="Franklin Gothic Book" w:eastAsia="Times New Roman" w:hAnsi="Franklin Gothic Book" w:cs="Times New Roman"/>
          <w:color w:val="002060"/>
          <w:kern w:val="0"/>
          <w:sz w:val="24"/>
          <w:szCs w:val="24"/>
          <w:lang w:eastAsia="en-IN"/>
          <w14:ligatures w14:val="none"/>
        </w:rPr>
        <w:t>Catheters</w:t>
      </w:r>
    </w:p>
    <w:p w14:paraId="3F49526E" w14:textId="6F39BB9A" w:rsidR="000D4B6B" w:rsidRDefault="000D4B6B" w:rsidP="002A411C">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Pr>
          <w:rFonts w:ascii="Franklin Gothic Book" w:eastAsia="Times New Roman" w:hAnsi="Franklin Gothic Book" w:cs="Times New Roman"/>
          <w:color w:val="002060"/>
          <w:kern w:val="0"/>
          <w:sz w:val="24"/>
          <w:szCs w:val="24"/>
          <w:lang w:eastAsia="en-IN"/>
          <w14:ligatures w14:val="none"/>
        </w:rPr>
        <w:t xml:space="preserve">         5.3.1 </w:t>
      </w:r>
      <w:r w:rsidRPr="000D4B6B">
        <w:rPr>
          <w:rFonts w:ascii="Franklin Gothic Book" w:eastAsia="Times New Roman" w:hAnsi="Franklin Gothic Book" w:cs="Times New Roman"/>
          <w:color w:val="002060"/>
          <w:kern w:val="0"/>
          <w:sz w:val="24"/>
          <w:szCs w:val="24"/>
          <w:lang w:eastAsia="en-IN"/>
          <w14:ligatures w14:val="none"/>
        </w:rPr>
        <w:t>Ventricular (proximal) catheters</w:t>
      </w:r>
    </w:p>
    <w:p w14:paraId="1D999692" w14:textId="621C13B7" w:rsidR="000D4B6B" w:rsidRDefault="000D4B6B" w:rsidP="002A411C">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Pr>
          <w:rFonts w:ascii="Franklin Gothic Book" w:eastAsia="Times New Roman" w:hAnsi="Franklin Gothic Book" w:cs="Times New Roman"/>
          <w:color w:val="002060"/>
          <w:kern w:val="0"/>
          <w:sz w:val="24"/>
          <w:szCs w:val="24"/>
          <w:lang w:eastAsia="en-IN"/>
          <w14:ligatures w14:val="none"/>
        </w:rPr>
        <w:t xml:space="preserve">         5.3.2 </w:t>
      </w:r>
      <w:r w:rsidRPr="000D4B6B">
        <w:rPr>
          <w:rFonts w:ascii="Franklin Gothic Book" w:eastAsia="Times New Roman" w:hAnsi="Franklin Gothic Book" w:cs="Times New Roman"/>
          <w:color w:val="002060"/>
          <w:kern w:val="0"/>
          <w:sz w:val="24"/>
          <w:szCs w:val="24"/>
          <w:lang w:eastAsia="en-IN"/>
          <w14:ligatures w14:val="none"/>
        </w:rPr>
        <w:t>Distal catheters</w:t>
      </w:r>
    </w:p>
    <w:p w14:paraId="75E49CDD" w14:textId="22101F9C" w:rsidR="002A411C" w:rsidRDefault="002A411C" w:rsidP="002A411C">
      <w:pPr>
        <w:spacing w:line="480" w:lineRule="auto"/>
        <w:jc w:val="both"/>
        <w:rPr>
          <w:rFonts w:ascii="Franklin Gothic Book" w:hAnsi="Franklin Gothic Book"/>
          <w:color w:val="002060"/>
          <w:sz w:val="24"/>
          <w:szCs w:val="24"/>
        </w:rPr>
      </w:pPr>
      <w:r w:rsidRPr="007716AF">
        <w:rPr>
          <w:rFonts w:ascii="Franklin Gothic Book" w:eastAsia="Times New Roman" w:hAnsi="Franklin Gothic Book" w:cs="Calibri"/>
          <w:b/>
          <w:bCs/>
          <w:color w:val="002060"/>
          <w:kern w:val="0"/>
          <w:sz w:val="40"/>
          <w:szCs w:val="40"/>
          <w:lang w:eastAsia="en-IN"/>
          <w14:ligatures w14:val="none"/>
        </w:rPr>
        <w:t>6</w:t>
      </w:r>
      <w:r>
        <w:rPr>
          <w:rFonts w:ascii="Franklin Gothic Book" w:eastAsia="Times New Roman" w:hAnsi="Franklin Gothic Book" w:cs="Calibri"/>
          <w:b/>
          <w:bCs/>
          <w:color w:val="002060"/>
          <w:kern w:val="0"/>
          <w:sz w:val="24"/>
          <w:szCs w:val="24"/>
          <w:lang w:eastAsia="en-IN"/>
          <w14:ligatures w14:val="none"/>
        </w:rPr>
        <w:t xml:space="preserve"> </w:t>
      </w:r>
      <w:r w:rsidR="000D4B6B" w:rsidRPr="000D4B6B">
        <w:rPr>
          <w:rFonts w:ascii="Franklin Gothic Book" w:eastAsia="Times New Roman" w:hAnsi="Franklin Gothic Book" w:cs="Calibri"/>
          <w:b/>
          <w:bCs/>
          <w:color w:val="002060"/>
          <w:kern w:val="0"/>
          <w:sz w:val="24"/>
          <w:szCs w:val="24"/>
          <w:lang w:eastAsia="en-IN"/>
          <w14:ligatures w14:val="none"/>
        </w:rPr>
        <w:t>U.S. HYDROCEPHALUS SHUNTS MARKET</w:t>
      </w:r>
      <w:r>
        <w:rPr>
          <w:rFonts w:ascii="Franklin Gothic Book" w:eastAsia="Times New Roman" w:hAnsi="Franklin Gothic Book" w:cs="Calibri"/>
          <w:b/>
          <w:bCs/>
          <w:color w:val="002060"/>
          <w:kern w:val="0"/>
          <w:sz w:val="24"/>
          <w:szCs w:val="24"/>
          <w:lang w:eastAsia="en-IN"/>
          <w14:ligatures w14:val="none"/>
        </w:rPr>
        <w:t xml:space="preserve">, </w:t>
      </w:r>
      <w:r w:rsidRPr="007716AF">
        <w:rPr>
          <w:rFonts w:ascii="Franklin Gothic Book" w:eastAsia="Times New Roman" w:hAnsi="Franklin Gothic Book" w:cs="Calibri"/>
          <w:b/>
          <w:bCs/>
          <w:color w:val="002060"/>
          <w:kern w:val="0"/>
          <w:sz w:val="24"/>
          <w:szCs w:val="24"/>
          <w:lang w:eastAsia="en-IN"/>
          <w14:ligatures w14:val="none"/>
        </w:rPr>
        <w:t>BY</w:t>
      </w:r>
      <w:r w:rsidR="000D4B6B">
        <w:rPr>
          <w:rFonts w:ascii="Franklin Gothic Book" w:eastAsia="Times New Roman" w:hAnsi="Franklin Gothic Book" w:cs="Calibri"/>
          <w:b/>
          <w:bCs/>
          <w:color w:val="002060"/>
          <w:kern w:val="0"/>
          <w:sz w:val="24"/>
          <w:szCs w:val="24"/>
          <w:lang w:eastAsia="en-IN"/>
          <w14:ligatures w14:val="none"/>
        </w:rPr>
        <w:t xml:space="preserve"> PATIENT TYPE</w:t>
      </w:r>
      <w:r>
        <w:rPr>
          <w:rFonts w:ascii="Franklin Gothic Book" w:hAnsi="Franklin Gothic Book"/>
          <w:color w:val="002060"/>
          <w:sz w:val="24"/>
          <w:szCs w:val="24"/>
        </w:rPr>
        <w:t xml:space="preserve">          </w:t>
      </w:r>
    </w:p>
    <w:p w14:paraId="5E62B894" w14:textId="77777777" w:rsidR="002A411C" w:rsidRDefault="002A411C" w:rsidP="002A411C">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hAnsi="Franklin Gothic Book"/>
          <w:color w:val="002060"/>
          <w:sz w:val="24"/>
          <w:szCs w:val="24"/>
        </w:rPr>
        <w:t>6.1</w:t>
      </w:r>
      <w:r w:rsidRPr="007716AF">
        <w:rPr>
          <w:rFonts w:ascii="Franklin Gothic Book" w:eastAsia="Times New Roman" w:hAnsi="Franklin Gothic Book" w:cs="Calibri"/>
          <w:color w:val="002060"/>
          <w:kern w:val="0"/>
          <w:sz w:val="24"/>
          <w:szCs w:val="24"/>
          <w:lang w:eastAsia="en-IN"/>
          <w14:ligatures w14:val="none"/>
        </w:rPr>
        <w:t xml:space="preserve"> </w:t>
      </w:r>
      <w:r>
        <w:rPr>
          <w:rFonts w:ascii="Franklin Gothic Book" w:eastAsia="Times New Roman" w:hAnsi="Franklin Gothic Book" w:cs="Calibri"/>
          <w:color w:val="002060"/>
          <w:kern w:val="0"/>
          <w:sz w:val="24"/>
          <w:szCs w:val="24"/>
          <w:lang w:eastAsia="en-IN"/>
          <w14:ligatures w14:val="none"/>
        </w:rPr>
        <w:t>Overview</w:t>
      </w:r>
    </w:p>
    <w:p w14:paraId="0C4FEDFF" w14:textId="06DC7A6C" w:rsidR="002A411C" w:rsidRDefault="002A411C" w:rsidP="002A411C">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 xml:space="preserve">6.2 </w:t>
      </w:r>
      <w:proofErr w:type="spellStart"/>
      <w:r w:rsidR="000D4B6B" w:rsidRPr="000D4B6B">
        <w:rPr>
          <w:rFonts w:ascii="Franklin Gothic Book" w:eastAsia="Times New Roman" w:hAnsi="Franklin Gothic Book" w:cs="Calibri"/>
          <w:color w:val="002060"/>
          <w:kern w:val="0"/>
          <w:sz w:val="24"/>
          <w:szCs w:val="24"/>
          <w:lang w:eastAsia="en-IN"/>
          <w14:ligatures w14:val="none"/>
        </w:rPr>
        <w:t>Pediatric</w:t>
      </w:r>
      <w:proofErr w:type="spellEnd"/>
      <w:r w:rsidR="000D4B6B" w:rsidRPr="000D4B6B">
        <w:rPr>
          <w:rFonts w:ascii="Franklin Gothic Book" w:eastAsia="Times New Roman" w:hAnsi="Franklin Gothic Book" w:cs="Calibri"/>
          <w:color w:val="002060"/>
          <w:kern w:val="0"/>
          <w:sz w:val="24"/>
          <w:szCs w:val="24"/>
          <w:lang w:eastAsia="en-IN"/>
          <w14:ligatures w14:val="none"/>
        </w:rPr>
        <w:t xml:space="preserve"> Patients</w:t>
      </w:r>
    </w:p>
    <w:p w14:paraId="7169F626" w14:textId="116C3D10" w:rsidR="002A411C" w:rsidRDefault="002A411C" w:rsidP="002A411C">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sidRPr="002B4B2F">
        <w:rPr>
          <w:rFonts w:ascii="Franklin Gothic Book" w:eastAsia="Times New Roman" w:hAnsi="Franklin Gothic Book" w:cs="Calibri"/>
          <w:color w:val="002060"/>
          <w:kern w:val="0"/>
          <w:sz w:val="24"/>
          <w:szCs w:val="24"/>
          <w:lang w:eastAsia="en-IN"/>
          <w14:ligatures w14:val="none"/>
        </w:rPr>
        <w:t>6.</w:t>
      </w:r>
      <w:r>
        <w:rPr>
          <w:rFonts w:ascii="Franklin Gothic Book" w:eastAsia="Times New Roman" w:hAnsi="Franklin Gothic Book" w:cs="Calibri"/>
          <w:color w:val="002060"/>
          <w:kern w:val="0"/>
          <w:sz w:val="24"/>
          <w:szCs w:val="24"/>
          <w:lang w:eastAsia="en-IN"/>
          <w14:ligatures w14:val="none"/>
        </w:rPr>
        <w:t>3</w:t>
      </w:r>
      <w:r w:rsidRPr="002B4B2F">
        <w:rPr>
          <w:rFonts w:ascii="Franklin Gothic Book" w:eastAsia="Times New Roman" w:hAnsi="Franklin Gothic Book" w:cs="Calibri"/>
          <w:color w:val="002060"/>
          <w:kern w:val="0"/>
          <w:sz w:val="24"/>
          <w:szCs w:val="24"/>
          <w:lang w:eastAsia="en-IN"/>
          <w14:ligatures w14:val="none"/>
        </w:rPr>
        <w:t xml:space="preserve"> </w:t>
      </w:r>
      <w:r w:rsidR="000D4B6B" w:rsidRPr="000D4B6B">
        <w:rPr>
          <w:rFonts w:ascii="Franklin Gothic Book" w:eastAsia="Times New Roman" w:hAnsi="Franklin Gothic Book" w:cs="Calibri"/>
          <w:color w:val="002060"/>
          <w:kern w:val="0"/>
          <w:sz w:val="24"/>
          <w:szCs w:val="24"/>
          <w:lang w:eastAsia="en-IN"/>
          <w14:ligatures w14:val="none"/>
        </w:rPr>
        <w:t>Adult Patients</w:t>
      </w:r>
    </w:p>
    <w:p w14:paraId="0914F796" w14:textId="1D7A1B76" w:rsidR="002A411C" w:rsidRPr="0026617D" w:rsidRDefault="002A411C" w:rsidP="002A411C">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6.</w:t>
      </w:r>
      <w:r w:rsidR="000D4B6B" w:rsidRPr="000D4B6B">
        <w:t xml:space="preserve"> </w:t>
      </w:r>
      <w:r w:rsidR="000D4B6B" w:rsidRPr="000D4B6B">
        <w:rPr>
          <w:rFonts w:ascii="Franklin Gothic Book" w:eastAsia="Times New Roman" w:hAnsi="Franklin Gothic Book" w:cs="Calibri"/>
          <w:color w:val="002060"/>
          <w:kern w:val="0"/>
          <w:sz w:val="24"/>
          <w:szCs w:val="24"/>
          <w:lang w:eastAsia="en-IN"/>
          <w14:ligatures w14:val="none"/>
        </w:rPr>
        <w:t>Geriatric Patients</w:t>
      </w:r>
    </w:p>
    <w:p w14:paraId="046AD8A3" w14:textId="707C4F16" w:rsidR="002A411C" w:rsidRPr="00096E54" w:rsidRDefault="002A411C" w:rsidP="002A411C">
      <w:pPr>
        <w:spacing w:line="480" w:lineRule="auto"/>
        <w:rPr>
          <w:rFonts w:ascii="Franklin Gothic Book" w:eastAsia="Times New Roman" w:hAnsi="Franklin Gothic Book" w:cs="Calibri"/>
          <w:b/>
          <w:bCs/>
          <w:color w:val="002060"/>
          <w:kern w:val="0"/>
          <w:sz w:val="24"/>
          <w:szCs w:val="24"/>
          <w:lang w:eastAsia="en-IN"/>
          <w14:ligatures w14:val="none"/>
        </w:rPr>
      </w:pPr>
      <w:r w:rsidRPr="00096E54">
        <w:rPr>
          <w:rFonts w:ascii="Franklin Gothic Book" w:eastAsia="Times New Roman" w:hAnsi="Franklin Gothic Book" w:cs="Calibri"/>
          <w:b/>
          <w:bCs/>
          <w:color w:val="002060"/>
          <w:kern w:val="0"/>
          <w:sz w:val="40"/>
          <w:szCs w:val="40"/>
          <w:lang w:eastAsia="en-IN"/>
          <w14:ligatures w14:val="none"/>
        </w:rPr>
        <w:t xml:space="preserve">7 </w:t>
      </w:r>
      <w:r w:rsidR="000D4B6B" w:rsidRPr="000D4B6B">
        <w:rPr>
          <w:rFonts w:ascii="Franklin Gothic Book" w:eastAsia="Times New Roman" w:hAnsi="Franklin Gothic Book" w:cs="Calibri"/>
          <w:b/>
          <w:bCs/>
          <w:color w:val="002060"/>
          <w:kern w:val="0"/>
          <w:sz w:val="24"/>
          <w:szCs w:val="24"/>
          <w:lang w:eastAsia="en-IN"/>
          <w14:ligatures w14:val="none"/>
        </w:rPr>
        <w:t>U.S. HYDROCEPHALUS SHUNTS MARKET</w:t>
      </w:r>
      <w:r w:rsidRPr="00096E54">
        <w:rPr>
          <w:rFonts w:ascii="Franklin Gothic Book" w:eastAsia="Times New Roman" w:hAnsi="Franklin Gothic Book" w:cs="Calibri"/>
          <w:b/>
          <w:bCs/>
          <w:color w:val="002060"/>
          <w:kern w:val="0"/>
          <w:sz w:val="24"/>
          <w:szCs w:val="24"/>
          <w:lang w:eastAsia="en-IN"/>
          <w14:ligatures w14:val="none"/>
        </w:rPr>
        <w:t>, BY END-USER</w:t>
      </w:r>
    </w:p>
    <w:p w14:paraId="12059FF6" w14:textId="77777777" w:rsidR="002A411C" w:rsidRDefault="002A411C" w:rsidP="002A411C">
      <w:pPr>
        <w:pStyle w:val="ListParagraph"/>
        <w:spacing w:line="480" w:lineRule="auto"/>
        <w:jc w:val="both"/>
        <w:rPr>
          <w:rFonts w:ascii="Franklin Gothic Book" w:hAnsi="Franklin Gothic Book"/>
          <w:color w:val="002060"/>
          <w:sz w:val="24"/>
          <w:szCs w:val="24"/>
        </w:rPr>
      </w:pPr>
      <w:r w:rsidRPr="00AD255C">
        <w:rPr>
          <w:rFonts w:ascii="Franklin Gothic Book" w:hAnsi="Franklin Gothic Book"/>
          <w:color w:val="002060"/>
          <w:sz w:val="24"/>
          <w:szCs w:val="24"/>
        </w:rPr>
        <w:t xml:space="preserve">    </w:t>
      </w:r>
      <w:r>
        <w:rPr>
          <w:rFonts w:ascii="Franklin Gothic Book" w:hAnsi="Franklin Gothic Book"/>
          <w:color w:val="002060"/>
          <w:sz w:val="24"/>
          <w:szCs w:val="24"/>
        </w:rPr>
        <w:t>7.1 Overview</w:t>
      </w:r>
    </w:p>
    <w:p w14:paraId="47B13C3E" w14:textId="5CC17A06" w:rsidR="002A411C" w:rsidRPr="000D4B6B" w:rsidRDefault="002A411C" w:rsidP="000D4B6B">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hAnsi="Franklin Gothic Book"/>
          <w:color w:val="002060"/>
          <w:sz w:val="24"/>
          <w:szCs w:val="24"/>
        </w:rPr>
        <w:t xml:space="preserve">    7.2 </w:t>
      </w:r>
      <w:r w:rsidRPr="00AD255C">
        <w:rPr>
          <w:rFonts w:ascii="Franklin Gothic Book" w:eastAsia="Times New Roman" w:hAnsi="Franklin Gothic Book" w:cs="Calibri"/>
          <w:color w:val="002060"/>
          <w:kern w:val="0"/>
          <w:sz w:val="24"/>
          <w:szCs w:val="24"/>
          <w:lang w:eastAsia="en-IN"/>
          <w14:ligatures w14:val="none"/>
        </w:rPr>
        <w:t>Hospitals</w:t>
      </w:r>
      <w:r>
        <w:rPr>
          <w:rFonts w:ascii="Franklin Gothic Book" w:eastAsia="Times New Roman" w:hAnsi="Franklin Gothic Book" w:cs="Calibri"/>
          <w:color w:val="002060"/>
          <w:kern w:val="0"/>
          <w:sz w:val="24"/>
          <w:szCs w:val="24"/>
          <w:lang w:eastAsia="en-IN"/>
          <w14:ligatures w14:val="none"/>
        </w:rPr>
        <w:t xml:space="preserve"> </w:t>
      </w:r>
    </w:p>
    <w:p w14:paraId="7560E2DF" w14:textId="4DB42020" w:rsidR="002A411C" w:rsidRDefault="002A411C" w:rsidP="002A411C">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 xml:space="preserve">    7.</w:t>
      </w:r>
      <w:r w:rsidR="000D4B6B">
        <w:rPr>
          <w:rFonts w:ascii="Franklin Gothic Book" w:eastAsia="Times New Roman" w:hAnsi="Franklin Gothic Book" w:cs="Calibri"/>
          <w:color w:val="002060"/>
          <w:kern w:val="0"/>
          <w:sz w:val="24"/>
          <w:szCs w:val="24"/>
          <w:lang w:eastAsia="en-IN"/>
          <w14:ligatures w14:val="none"/>
        </w:rPr>
        <w:t>3</w:t>
      </w:r>
      <w:r>
        <w:rPr>
          <w:rFonts w:ascii="Franklin Gothic Book" w:eastAsia="Times New Roman" w:hAnsi="Franklin Gothic Book" w:cs="Calibri"/>
          <w:color w:val="002060"/>
          <w:kern w:val="0"/>
          <w:sz w:val="24"/>
          <w:szCs w:val="24"/>
          <w:lang w:eastAsia="en-IN"/>
          <w14:ligatures w14:val="none"/>
        </w:rPr>
        <w:t xml:space="preserve"> </w:t>
      </w:r>
      <w:r w:rsidRPr="009D36A5">
        <w:rPr>
          <w:rFonts w:ascii="Franklin Gothic Book" w:eastAsia="Times New Roman" w:hAnsi="Franklin Gothic Book" w:cs="Calibri"/>
          <w:color w:val="002060"/>
          <w:kern w:val="0"/>
          <w:sz w:val="24"/>
          <w:szCs w:val="24"/>
          <w:lang w:eastAsia="en-IN"/>
          <w14:ligatures w14:val="none"/>
        </w:rPr>
        <w:t xml:space="preserve">Ambulatory Surgical </w:t>
      </w:r>
      <w:proofErr w:type="spellStart"/>
      <w:r w:rsidRPr="009D36A5">
        <w:rPr>
          <w:rFonts w:ascii="Franklin Gothic Book" w:eastAsia="Times New Roman" w:hAnsi="Franklin Gothic Book" w:cs="Calibri"/>
          <w:color w:val="002060"/>
          <w:kern w:val="0"/>
          <w:sz w:val="24"/>
          <w:szCs w:val="24"/>
          <w:lang w:eastAsia="en-IN"/>
          <w14:ligatures w14:val="none"/>
        </w:rPr>
        <w:t>Centers</w:t>
      </w:r>
      <w:proofErr w:type="spellEnd"/>
      <w:r w:rsidR="000D4B6B">
        <w:rPr>
          <w:rFonts w:ascii="Franklin Gothic Book" w:eastAsia="Times New Roman" w:hAnsi="Franklin Gothic Book" w:cs="Calibri"/>
          <w:color w:val="002060"/>
          <w:kern w:val="0"/>
          <w:sz w:val="24"/>
          <w:szCs w:val="24"/>
          <w:lang w:eastAsia="en-IN"/>
          <w14:ligatures w14:val="none"/>
        </w:rPr>
        <w:t xml:space="preserve"> (ASCs)</w:t>
      </w:r>
    </w:p>
    <w:p w14:paraId="20EC88BD" w14:textId="06D47BBF" w:rsidR="002A411C" w:rsidRPr="009D36A5" w:rsidRDefault="002A411C" w:rsidP="002A411C">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lastRenderedPageBreak/>
        <w:t xml:space="preserve">    7.5 </w:t>
      </w:r>
      <w:r w:rsidR="000D4B6B" w:rsidRPr="000D4B6B">
        <w:rPr>
          <w:rFonts w:ascii="Franklin Gothic Book" w:eastAsia="Times New Roman" w:hAnsi="Franklin Gothic Book" w:cs="Calibri"/>
          <w:color w:val="002060"/>
          <w:kern w:val="0"/>
          <w:sz w:val="24"/>
          <w:szCs w:val="24"/>
          <w:lang w:eastAsia="en-IN"/>
          <w14:ligatures w14:val="none"/>
        </w:rPr>
        <w:t xml:space="preserve">Specialty Clinics / Neurological </w:t>
      </w:r>
      <w:proofErr w:type="spellStart"/>
      <w:r w:rsidR="000D4B6B" w:rsidRPr="000D4B6B">
        <w:rPr>
          <w:rFonts w:ascii="Franklin Gothic Book" w:eastAsia="Times New Roman" w:hAnsi="Franklin Gothic Book" w:cs="Calibri"/>
          <w:color w:val="002060"/>
          <w:kern w:val="0"/>
          <w:sz w:val="24"/>
          <w:szCs w:val="24"/>
          <w:lang w:eastAsia="en-IN"/>
          <w14:ligatures w14:val="none"/>
        </w:rPr>
        <w:t>Centers</w:t>
      </w:r>
      <w:proofErr w:type="spellEnd"/>
    </w:p>
    <w:p w14:paraId="2D467ABA" w14:textId="756C1F00" w:rsidR="002A411C" w:rsidRPr="007754E4" w:rsidRDefault="000D4B6B" w:rsidP="002A411C">
      <w:pPr>
        <w:pStyle w:val="ListParagraph"/>
        <w:numPr>
          <w:ilvl w:val="0"/>
          <w:numId w:val="3"/>
        </w:numPr>
        <w:spacing w:line="480" w:lineRule="auto"/>
        <w:rPr>
          <w:rFonts w:ascii="Franklin Gothic Book" w:hAnsi="Franklin Gothic Book"/>
          <w:color w:val="002060"/>
          <w:sz w:val="24"/>
          <w:szCs w:val="24"/>
        </w:rPr>
      </w:pPr>
      <w:r w:rsidRPr="000D4B6B">
        <w:rPr>
          <w:rFonts w:ascii="Franklin Gothic Book" w:eastAsia="Times New Roman" w:hAnsi="Franklin Gothic Book" w:cs="Calibri"/>
          <w:b/>
          <w:bCs/>
          <w:color w:val="002060"/>
          <w:kern w:val="0"/>
          <w:sz w:val="24"/>
          <w:szCs w:val="24"/>
          <w:lang w:eastAsia="en-IN"/>
          <w14:ligatures w14:val="none"/>
        </w:rPr>
        <w:t>U.S. HYDROCEPHALUS SHUNTS MARKET</w:t>
      </w:r>
      <w:r w:rsidRPr="007754E4">
        <w:rPr>
          <w:rFonts w:ascii="Franklin Gothic Book" w:hAnsi="Franklin Gothic Book"/>
          <w:b/>
          <w:bCs/>
          <w:color w:val="002060"/>
          <w:sz w:val="24"/>
          <w:szCs w:val="24"/>
        </w:rPr>
        <w:t xml:space="preserve"> </w:t>
      </w:r>
      <w:r w:rsidR="002A411C" w:rsidRPr="007754E4">
        <w:rPr>
          <w:rFonts w:ascii="Franklin Gothic Book" w:hAnsi="Franklin Gothic Book"/>
          <w:b/>
          <w:bCs/>
          <w:color w:val="002060"/>
          <w:sz w:val="24"/>
          <w:szCs w:val="24"/>
        </w:rPr>
        <w:t>COMPETITIVE LANDSCAPE</w:t>
      </w:r>
    </w:p>
    <w:p w14:paraId="03DEF0AA" w14:textId="77777777" w:rsidR="002A411C" w:rsidRDefault="002A411C" w:rsidP="002A411C">
      <w:pPr>
        <w:pStyle w:val="ListParagraph"/>
        <w:numPr>
          <w:ilvl w:val="1"/>
          <w:numId w:val="3"/>
        </w:numPr>
        <w:spacing w:line="480" w:lineRule="auto"/>
        <w:jc w:val="both"/>
        <w:rPr>
          <w:rFonts w:ascii="Franklin Gothic Book" w:hAnsi="Franklin Gothic Book"/>
          <w:color w:val="002060"/>
          <w:sz w:val="24"/>
          <w:szCs w:val="24"/>
        </w:rPr>
      </w:pPr>
      <w:r w:rsidRPr="00AD255C">
        <w:rPr>
          <w:rFonts w:ascii="Franklin Gothic Book" w:hAnsi="Franklin Gothic Book"/>
          <w:color w:val="002060"/>
          <w:sz w:val="24"/>
          <w:szCs w:val="24"/>
        </w:rPr>
        <w:t>Overview</w:t>
      </w:r>
    </w:p>
    <w:p w14:paraId="1AC35AFD" w14:textId="77777777" w:rsidR="002A411C" w:rsidRDefault="002A411C" w:rsidP="002A411C">
      <w:pPr>
        <w:pStyle w:val="ListParagraph"/>
        <w:numPr>
          <w:ilvl w:val="1"/>
          <w:numId w:val="3"/>
        </w:numPr>
        <w:spacing w:line="480" w:lineRule="auto"/>
        <w:jc w:val="both"/>
        <w:rPr>
          <w:rFonts w:ascii="Franklin Gothic Book" w:hAnsi="Franklin Gothic Book"/>
          <w:color w:val="002060"/>
          <w:sz w:val="24"/>
          <w:szCs w:val="24"/>
        </w:rPr>
      </w:pPr>
      <w:r w:rsidRPr="000F0D74">
        <w:rPr>
          <w:rFonts w:ascii="Franklin Gothic Book" w:hAnsi="Franklin Gothic Book"/>
          <w:color w:val="002060"/>
          <w:sz w:val="24"/>
          <w:szCs w:val="24"/>
        </w:rPr>
        <w:t>Company Market Ranking</w:t>
      </w:r>
    </w:p>
    <w:p w14:paraId="53865C59" w14:textId="77777777" w:rsidR="002A411C" w:rsidRPr="000F0D74" w:rsidRDefault="002A411C" w:rsidP="002A411C">
      <w:pPr>
        <w:pStyle w:val="ListParagraph"/>
        <w:numPr>
          <w:ilvl w:val="1"/>
          <w:numId w:val="3"/>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0F0D74">
        <w:rPr>
          <w:rFonts w:ascii="Franklin Gothic Book" w:hAnsi="Franklin Gothic Book"/>
          <w:color w:val="002060"/>
          <w:sz w:val="24"/>
          <w:szCs w:val="24"/>
        </w:rPr>
        <w:t>Key Developments Strategies</w:t>
      </w:r>
    </w:p>
    <w:p w14:paraId="6491A443" w14:textId="77777777" w:rsidR="002A411C" w:rsidRPr="000F0D74" w:rsidRDefault="002A411C" w:rsidP="002A411C">
      <w:pPr>
        <w:pStyle w:val="ListParagraph"/>
        <w:numPr>
          <w:ilvl w:val="0"/>
          <w:numId w:val="2"/>
        </w:numPr>
        <w:spacing w:line="480" w:lineRule="auto"/>
        <w:jc w:val="both"/>
        <w:rPr>
          <w:rFonts w:ascii="Franklin Gothic Book" w:hAnsi="Franklin Gothic Book"/>
          <w:b/>
          <w:bCs/>
          <w:color w:val="002060"/>
          <w:sz w:val="24"/>
          <w:szCs w:val="24"/>
        </w:rPr>
      </w:pPr>
      <w:r w:rsidRPr="000F0D74">
        <w:rPr>
          <w:rFonts w:ascii="Franklin Gothic Book" w:hAnsi="Franklin Gothic Book"/>
          <w:b/>
          <w:bCs/>
          <w:color w:val="002060"/>
          <w:sz w:val="24"/>
          <w:szCs w:val="24"/>
        </w:rPr>
        <w:t>COMPANY PROFILES</w:t>
      </w:r>
    </w:p>
    <w:p w14:paraId="425787B0" w14:textId="13BDD6EF" w:rsidR="002A411C" w:rsidRPr="000E75F4" w:rsidRDefault="002A411C" w:rsidP="002A411C">
      <w:pPr>
        <w:pStyle w:val="ListParagraph"/>
        <w:numPr>
          <w:ilvl w:val="1"/>
          <w:numId w:val="2"/>
        </w:numPr>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0D4B6B" w:rsidRPr="000D4B6B">
        <w:rPr>
          <w:rFonts w:ascii="Franklin Gothic Book" w:hAnsi="Franklin Gothic Book"/>
          <w:b/>
          <w:bCs/>
          <w:color w:val="1F3864" w:themeColor="accent1" w:themeShade="80"/>
          <w:sz w:val="24"/>
          <w:szCs w:val="24"/>
        </w:rPr>
        <w:t>Medtronic PLC</w:t>
      </w:r>
    </w:p>
    <w:p w14:paraId="32FD539D" w14:textId="69DEE90F"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B7D7E5C" w14:textId="6665D350" w:rsidR="002A411C" w:rsidRPr="000663F9" w:rsidRDefault="001900F9" w:rsidP="002A411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29893883" wp14:editId="40438D27">
            <wp:simplePos x="0" y="0"/>
            <wp:positionH relativeFrom="margin">
              <wp:posOffset>-1706880</wp:posOffset>
            </wp:positionH>
            <wp:positionV relativeFrom="margin">
              <wp:posOffset>-2087880</wp:posOffset>
            </wp:positionV>
            <wp:extent cx="10220215" cy="14454202"/>
            <wp:effectExtent l="0" t="0" r="0" b="5080"/>
            <wp:wrapNone/>
            <wp:docPr id="1079840748" name="Picture 10798407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411C" w:rsidRPr="000663F9">
        <w:rPr>
          <w:rFonts w:ascii="Franklin Gothic Book" w:hAnsi="Franklin Gothic Book"/>
          <w:color w:val="002060"/>
          <w:sz w:val="24"/>
          <w:szCs w:val="24"/>
        </w:rPr>
        <w:t>Financial Performance</w:t>
      </w:r>
    </w:p>
    <w:p w14:paraId="58655E78" w14:textId="38E69DCA"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3E613A2"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C8C1939" w14:textId="6951137F" w:rsidR="002A411C" w:rsidRPr="000E75F4" w:rsidRDefault="002A411C" w:rsidP="002A411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0D4B6B" w:rsidRPr="000D4B6B">
        <w:rPr>
          <w:rFonts w:ascii="Franklin Gothic Book" w:hAnsi="Franklin Gothic Book"/>
          <w:b/>
          <w:bCs/>
          <w:color w:val="1F3864" w:themeColor="accent1" w:themeShade="80"/>
          <w:sz w:val="24"/>
          <w:szCs w:val="24"/>
        </w:rPr>
        <w:t>Johnson &amp; Johnson</w:t>
      </w:r>
    </w:p>
    <w:p w14:paraId="55B084B6"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FE00E42" w14:textId="77777777" w:rsidR="002A411C" w:rsidRPr="0072038D"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72038D">
        <w:rPr>
          <w:rFonts w:ascii="Franklin Gothic Book" w:hAnsi="Franklin Gothic Book"/>
          <w:color w:val="002060"/>
          <w:sz w:val="24"/>
          <w:szCs w:val="24"/>
        </w:rPr>
        <w:t>Financial Performance</w:t>
      </w:r>
    </w:p>
    <w:p w14:paraId="018FF982"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B63A9B3"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971F7B9" w14:textId="52450949" w:rsidR="002A411C" w:rsidRPr="000E75F4" w:rsidRDefault="002A411C" w:rsidP="002A411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0D4B6B" w:rsidRPr="000D4B6B">
        <w:rPr>
          <w:rFonts w:ascii="Franklin Gothic Book" w:hAnsi="Franklin Gothic Book"/>
          <w:b/>
          <w:bCs/>
          <w:color w:val="1F3864" w:themeColor="accent1" w:themeShade="80"/>
          <w:sz w:val="24"/>
          <w:szCs w:val="24"/>
        </w:rPr>
        <w:t xml:space="preserve">Integra </w:t>
      </w:r>
      <w:proofErr w:type="spellStart"/>
      <w:r w:rsidR="000D4B6B" w:rsidRPr="000D4B6B">
        <w:rPr>
          <w:rFonts w:ascii="Franklin Gothic Book" w:hAnsi="Franklin Gothic Book"/>
          <w:b/>
          <w:bCs/>
          <w:color w:val="1F3864" w:themeColor="accent1" w:themeShade="80"/>
          <w:sz w:val="24"/>
          <w:szCs w:val="24"/>
        </w:rPr>
        <w:t>LifeSciences</w:t>
      </w:r>
      <w:proofErr w:type="spellEnd"/>
    </w:p>
    <w:p w14:paraId="74391BF4"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DF25A7C" w14:textId="77777777" w:rsidR="002A411C" w:rsidRPr="000663F9" w:rsidRDefault="002A411C" w:rsidP="002A411C">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5862C6C" w14:textId="77777777" w:rsidR="002A411C" w:rsidRDefault="002A411C" w:rsidP="002A411C">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9.3.3 </w:t>
      </w:r>
      <w:r w:rsidRPr="000663F9">
        <w:rPr>
          <w:rFonts w:ascii="Franklin Gothic Book" w:hAnsi="Franklin Gothic Book"/>
          <w:color w:val="002060"/>
          <w:sz w:val="24"/>
          <w:szCs w:val="24"/>
        </w:rPr>
        <w:t>Product Outlook</w:t>
      </w:r>
    </w:p>
    <w:p w14:paraId="67632238" w14:textId="77777777" w:rsidR="002A411C" w:rsidRDefault="002A411C" w:rsidP="002A411C">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9</w:t>
      </w:r>
      <w:r w:rsidRPr="000663F9">
        <w:rPr>
          <w:rFonts w:ascii="Franklin Gothic Book" w:hAnsi="Franklin Gothic Book"/>
          <w:color w:val="002060"/>
          <w:sz w:val="24"/>
          <w:szCs w:val="24"/>
        </w:rPr>
        <w:t>.3.4</w:t>
      </w:r>
      <w:r>
        <w:rPr>
          <w:rFonts w:ascii="Franklin Gothic Book" w:hAnsi="Franklin Gothic Book"/>
          <w:color w:val="002060"/>
          <w:sz w:val="24"/>
          <w:szCs w:val="24"/>
        </w:rPr>
        <w:t xml:space="preserve"> </w:t>
      </w:r>
      <w:r w:rsidRPr="000663F9">
        <w:rPr>
          <w:rFonts w:ascii="Franklin Gothic Book" w:hAnsi="Franklin Gothic Book"/>
          <w:color w:val="002060"/>
          <w:sz w:val="24"/>
          <w:szCs w:val="24"/>
        </w:rPr>
        <w:t>Key developments</w:t>
      </w:r>
    </w:p>
    <w:p w14:paraId="6124A944" w14:textId="70BD170E" w:rsidR="002A411C" w:rsidRPr="00FA5249" w:rsidRDefault="002A411C" w:rsidP="002A411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0D4B6B" w:rsidRPr="000D4B6B">
        <w:rPr>
          <w:rFonts w:ascii="Franklin Gothic Book" w:hAnsi="Franklin Gothic Book"/>
          <w:b/>
          <w:bCs/>
          <w:color w:val="1F3864" w:themeColor="accent1" w:themeShade="80"/>
          <w:sz w:val="24"/>
          <w:szCs w:val="24"/>
        </w:rPr>
        <w:t>Stryker Corporation</w:t>
      </w:r>
    </w:p>
    <w:p w14:paraId="567E7742"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CB20BD9"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57D5ABF"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150F4634"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604F330" w14:textId="06AE94DD" w:rsidR="002A411C" w:rsidRPr="000F0D74" w:rsidRDefault="002A411C" w:rsidP="002A411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0D4B6B" w:rsidRPr="000D4B6B">
        <w:rPr>
          <w:rFonts w:ascii="Franklin Gothic Book" w:hAnsi="Franklin Gothic Book"/>
          <w:b/>
          <w:bCs/>
          <w:color w:val="1F3864" w:themeColor="accent1" w:themeShade="80"/>
          <w:sz w:val="24"/>
          <w:szCs w:val="24"/>
        </w:rPr>
        <w:t>Boston Scientific</w:t>
      </w:r>
    </w:p>
    <w:p w14:paraId="06F2380E"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55D2CBB"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289CBE4"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B5FA804"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FBD9883" w14:textId="5DBFCF10" w:rsidR="002A411C" w:rsidRPr="00FA5249" w:rsidRDefault="002A411C" w:rsidP="002A411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0D4B6B" w:rsidRPr="000D4B6B">
        <w:rPr>
          <w:rFonts w:ascii="Franklin Gothic Book" w:hAnsi="Franklin Gothic Book"/>
          <w:b/>
          <w:bCs/>
          <w:color w:val="1F3864" w:themeColor="accent1" w:themeShade="80"/>
          <w:sz w:val="24"/>
          <w:szCs w:val="24"/>
        </w:rPr>
        <w:t>Abbott Laboratories</w:t>
      </w:r>
    </w:p>
    <w:p w14:paraId="3790CB8E" w14:textId="279FCC2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DDEAFD" w14:textId="31E286AD" w:rsidR="002A411C" w:rsidRPr="000663F9" w:rsidRDefault="001900F9" w:rsidP="002A411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279B0014" wp14:editId="5A55755C">
            <wp:simplePos x="0" y="0"/>
            <wp:positionH relativeFrom="margin">
              <wp:posOffset>-2148840</wp:posOffset>
            </wp:positionH>
            <wp:positionV relativeFrom="page">
              <wp:align>top</wp:align>
            </wp:positionV>
            <wp:extent cx="10220215" cy="14454202"/>
            <wp:effectExtent l="0" t="0" r="0" b="5080"/>
            <wp:wrapNone/>
            <wp:docPr id="1960471709" name="Picture 19604717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411C" w:rsidRPr="000663F9">
        <w:rPr>
          <w:rFonts w:ascii="Franklin Gothic Book" w:hAnsi="Franklin Gothic Book"/>
          <w:color w:val="002060"/>
          <w:sz w:val="24"/>
          <w:szCs w:val="24"/>
        </w:rPr>
        <w:t>Financial Performance</w:t>
      </w:r>
    </w:p>
    <w:p w14:paraId="048CD50A"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9D58E0B"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0B6F253" w14:textId="59FC4B15" w:rsidR="002A411C" w:rsidRPr="00FA5249" w:rsidRDefault="000D4B6B" w:rsidP="002A411C">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0D4B6B">
        <w:rPr>
          <w:rFonts w:ascii="Franklin Gothic Book" w:hAnsi="Franklin Gothic Book"/>
          <w:b/>
          <w:bCs/>
          <w:color w:val="1F3864" w:themeColor="accent1" w:themeShade="80"/>
          <w:sz w:val="24"/>
          <w:szCs w:val="24"/>
        </w:rPr>
        <w:t>Conmed</w:t>
      </w:r>
      <w:proofErr w:type="spellEnd"/>
      <w:r w:rsidRPr="000D4B6B">
        <w:rPr>
          <w:rFonts w:ascii="Franklin Gothic Book" w:hAnsi="Franklin Gothic Book"/>
          <w:b/>
          <w:bCs/>
          <w:color w:val="1F3864" w:themeColor="accent1" w:themeShade="80"/>
          <w:sz w:val="24"/>
          <w:szCs w:val="24"/>
        </w:rPr>
        <w:t xml:space="preserve"> Corporation</w:t>
      </w:r>
    </w:p>
    <w:p w14:paraId="057B01B8"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AFD9FB9" w14:textId="501E34F5"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EE5642A"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14085AF"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3557007" w14:textId="19A5256B" w:rsidR="002A411C" w:rsidRPr="00030CCF" w:rsidRDefault="000D4B6B" w:rsidP="002A411C">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0D4B6B">
        <w:rPr>
          <w:rFonts w:ascii="Franklin Gothic Book" w:hAnsi="Franklin Gothic Book"/>
          <w:b/>
          <w:bCs/>
          <w:color w:val="1F3864" w:themeColor="accent1" w:themeShade="80"/>
          <w:sz w:val="24"/>
          <w:szCs w:val="24"/>
        </w:rPr>
        <w:t>Brainlab</w:t>
      </w:r>
      <w:proofErr w:type="spellEnd"/>
      <w:r w:rsidRPr="000D4B6B">
        <w:rPr>
          <w:rFonts w:ascii="Franklin Gothic Book" w:hAnsi="Franklin Gothic Book"/>
          <w:b/>
          <w:bCs/>
          <w:color w:val="1F3864" w:themeColor="accent1" w:themeShade="80"/>
          <w:sz w:val="24"/>
          <w:szCs w:val="24"/>
        </w:rPr>
        <w:t xml:space="preserve"> Inc.</w:t>
      </w:r>
    </w:p>
    <w:p w14:paraId="6FB79422"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0BAC327"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7DD9119"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A145582"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9212582" w14:textId="77777777" w:rsidR="002A411C" w:rsidRDefault="002A411C" w:rsidP="002A411C">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27A8B86E" w14:textId="5BC4EC26" w:rsidR="002A411C" w:rsidRPr="00FA5249" w:rsidRDefault="000D4B6B" w:rsidP="002A411C">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0D4B6B">
        <w:rPr>
          <w:rFonts w:ascii="Franklin Gothic Book" w:hAnsi="Franklin Gothic Book"/>
          <w:b/>
          <w:bCs/>
          <w:color w:val="1F3864" w:themeColor="accent1" w:themeShade="80"/>
          <w:sz w:val="24"/>
          <w:szCs w:val="24"/>
        </w:rPr>
        <w:t>Sophysa</w:t>
      </w:r>
      <w:proofErr w:type="spellEnd"/>
    </w:p>
    <w:p w14:paraId="0EB82363"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932551F"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AF85D08"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1515BC6C"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DEA3DC4" w14:textId="7853994B" w:rsidR="002A411C" w:rsidRPr="0072038D" w:rsidRDefault="002A411C" w:rsidP="002A411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0D4B6B" w:rsidRPr="000D4B6B">
        <w:rPr>
          <w:rFonts w:ascii="Franklin Gothic Book" w:hAnsi="Franklin Gothic Book"/>
          <w:b/>
          <w:bCs/>
          <w:color w:val="1F3864" w:themeColor="accent1" w:themeShade="80"/>
          <w:sz w:val="24"/>
          <w:szCs w:val="24"/>
        </w:rPr>
        <w:t>Acutus</w:t>
      </w:r>
      <w:proofErr w:type="spellEnd"/>
      <w:r w:rsidR="000D4B6B" w:rsidRPr="000D4B6B">
        <w:rPr>
          <w:rFonts w:ascii="Franklin Gothic Book" w:hAnsi="Franklin Gothic Book"/>
          <w:b/>
          <w:bCs/>
          <w:color w:val="1F3864" w:themeColor="accent1" w:themeShade="80"/>
          <w:sz w:val="24"/>
          <w:szCs w:val="24"/>
        </w:rPr>
        <w:t xml:space="preserve"> Medical</w:t>
      </w:r>
    </w:p>
    <w:p w14:paraId="1E5093CC"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442BBE0"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F2E2DC8"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99F2E59"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AC1B3E5" w14:textId="41E850D1" w:rsidR="002A411C" w:rsidRDefault="002A411C" w:rsidP="002A411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0D4B6B" w:rsidRPr="000D4B6B">
        <w:rPr>
          <w:rFonts w:ascii="Franklin Gothic Book" w:hAnsi="Franklin Gothic Book"/>
          <w:b/>
          <w:bCs/>
          <w:color w:val="002060"/>
          <w:sz w:val="24"/>
          <w:szCs w:val="24"/>
        </w:rPr>
        <w:t>Canon Medical</w:t>
      </w:r>
    </w:p>
    <w:p w14:paraId="341F2E6F" w14:textId="4FDEC73F"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B4534CA" w14:textId="70249F04" w:rsidR="002A411C" w:rsidRPr="000663F9" w:rsidRDefault="001900F9" w:rsidP="002A411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5CC3368B" wp14:editId="329FF62A">
            <wp:simplePos x="0" y="0"/>
            <wp:positionH relativeFrom="margin">
              <wp:posOffset>-2682240</wp:posOffset>
            </wp:positionH>
            <wp:positionV relativeFrom="margin">
              <wp:posOffset>-2382520</wp:posOffset>
            </wp:positionV>
            <wp:extent cx="10220215" cy="14454202"/>
            <wp:effectExtent l="0" t="0" r="0" b="5080"/>
            <wp:wrapNone/>
            <wp:docPr id="401797731" name="Picture 40179773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411C" w:rsidRPr="000663F9">
        <w:rPr>
          <w:rFonts w:ascii="Franklin Gothic Book" w:hAnsi="Franklin Gothic Book"/>
          <w:color w:val="002060"/>
          <w:sz w:val="24"/>
          <w:szCs w:val="24"/>
        </w:rPr>
        <w:t>Financial Performance</w:t>
      </w:r>
    </w:p>
    <w:p w14:paraId="1906E268" w14:textId="3C219A2E"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8286C06"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1C4FD85" w14:textId="294143C8" w:rsidR="002A411C" w:rsidRPr="0007781A" w:rsidRDefault="002A411C" w:rsidP="002A411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proofErr w:type="spellStart"/>
      <w:r w:rsidR="000D4B6B" w:rsidRPr="000D4B6B">
        <w:rPr>
          <w:rFonts w:ascii="Franklin Gothic Book" w:hAnsi="Franklin Gothic Book"/>
          <w:b/>
          <w:bCs/>
          <w:color w:val="002060"/>
          <w:sz w:val="24"/>
          <w:szCs w:val="24"/>
        </w:rPr>
        <w:t>NeuroNexus</w:t>
      </w:r>
      <w:proofErr w:type="spellEnd"/>
    </w:p>
    <w:p w14:paraId="7D3E9AE6"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5C9639D"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9FF6AC1"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6AF5D75"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0A12859" w14:textId="7EB8978C" w:rsidR="002A411C" w:rsidRPr="0007781A" w:rsidRDefault="002A411C" w:rsidP="002A411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000D4B6B" w:rsidRPr="000D4B6B">
        <w:rPr>
          <w:rFonts w:ascii="Franklin Gothic Book" w:hAnsi="Franklin Gothic Book"/>
          <w:b/>
          <w:bCs/>
          <w:color w:val="002060"/>
          <w:sz w:val="24"/>
          <w:szCs w:val="24"/>
        </w:rPr>
        <w:t>Fisher &amp; Paykel Healthcare</w:t>
      </w:r>
    </w:p>
    <w:p w14:paraId="6195A5D0" w14:textId="77777777" w:rsidR="002A411C"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5070157"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8CB4C36" w14:textId="77777777" w:rsidR="002A411C" w:rsidRPr="000663F9" w:rsidRDefault="002A411C" w:rsidP="002A411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8C6F672" w14:textId="3701CFCD" w:rsidR="002A411C" w:rsidRPr="001900F9" w:rsidRDefault="002A411C" w:rsidP="001900F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w:t>
      </w:r>
      <w:r w:rsidR="000D4B6B">
        <w:rPr>
          <w:rFonts w:ascii="Franklin Gothic Book" w:hAnsi="Franklin Gothic Book"/>
          <w:color w:val="002060"/>
          <w:sz w:val="24"/>
          <w:szCs w:val="24"/>
        </w:rPr>
        <w:t>s</w:t>
      </w:r>
    </w:p>
    <w:p w14:paraId="63E96587" w14:textId="6B2E0D48" w:rsidR="002A411C" w:rsidRPr="00030CCF" w:rsidRDefault="002A411C" w:rsidP="002A411C">
      <w:pPr>
        <w:pStyle w:val="ListParagraph"/>
        <w:numPr>
          <w:ilvl w:val="0"/>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0CCF">
        <w:rPr>
          <w:rFonts w:ascii="Franklin Gothic Book" w:hAnsi="Franklin Gothic Book"/>
          <w:b/>
          <w:bCs/>
          <w:color w:val="002060"/>
          <w:sz w:val="24"/>
          <w:szCs w:val="24"/>
        </w:rPr>
        <w:t>KEY DEVELOPMENTS</w:t>
      </w:r>
    </w:p>
    <w:p w14:paraId="0BE8DE63" w14:textId="77777777" w:rsidR="002A411C" w:rsidRDefault="002A411C" w:rsidP="002A411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7FA8367B" w14:textId="77777777" w:rsidR="002A411C" w:rsidRDefault="002A411C" w:rsidP="002A411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733F0790" w14:textId="77777777" w:rsidR="002A411C" w:rsidRDefault="002A411C" w:rsidP="002A411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Business Expansions</w:t>
      </w:r>
    </w:p>
    <w:p w14:paraId="54121B51" w14:textId="77777777" w:rsidR="002A411C" w:rsidRDefault="002A411C" w:rsidP="002A411C">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55AEE3F1" w14:textId="77777777" w:rsidR="002A411C" w:rsidRPr="00030CCF" w:rsidRDefault="002A411C" w:rsidP="002A411C">
      <w:pPr>
        <w:pStyle w:val="ListParagraph"/>
        <w:numPr>
          <w:ilvl w:val="0"/>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0CCF">
        <w:rPr>
          <w:rFonts w:ascii="Franklin Gothic Book" w:hAnsi="Franklin Gothic Book"/>
          <w:b/>
          <w:bCs/>
          <w:color w:val="002060"/>
          <w:sz w:val="24"/>
          <w:szCs w:val="24"/>
        </w:rPr>
        <w:t>Appendix</w:t>
      </w:r>
    </w:p>
    <w:p w14:paraId="316B7582" w14:textId="77777777" w:rsidR="002A411C" w:rsidRDefault="002A411C" w:rsidP="002A411C">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0287D7B8" w14:textId="77777777" w:rsidR="002A411C" w:rsidRPr="00A1510E" w:rsidRDefault="002A411C" w:rsidP="002A411C">
      <w:pPr>
        <w:spacing w:before="240" w:line="360" w:lineRule="auto"/>
        <w:jc w:val="both"/>
        <w:rPr>
          <w:rFonts w:ascii="Franklin Gothic Book" w:hAnsi="Franklin Gothic Book"/>
          <w:color w:val="1F3864" w:themeColor="accent1" w:themeShade="80"/>
          <w:sz w:val="24"/>
          <w:szCs w:val="24"/>
        </w:rPr>
      </w:pPr>
    </w:p>
    <w:p w14:paraId="306B5901" w14:textId="77777777" w:rsidR="002A411C" w:rsidRPr="00A1510E" w:rsidRDefault="002A411C" w:rsidP="002A411C">
      <w:pPr>
        <w:spacing w:before="240" w:line="360" w:lineRule="auto"/>
        <w:jc w:val="both"/>
        <w:rPr>
          <w:rFonts w:ascii="Franklin Gothic Book" w:hAnsi="Franklin Gothic Book"/>
          <w:b/>
          <w:bCs/>
          <w:color w:val="1F3864" w:themeColor="accent1" w:themeShade="80"/>
          <w:sz w:val="24"/>
          <w:szCs w:val="24"/>
        </w:rPr>
      </w:pPr>
    </w:p>
    <w:p w14:paraId="214246D2" w14:textId="77777777" w:rsidR="002A411C" w:rsidRDefault="002A411C" w:rsidP="002A411C">
      <w:pPr>
        <w:spacing w:line="360" w:lineRule="auto"/>
        <w:rPr>
          <w:rFonts w:ascii="Franklin Gothic Book" w:hAnsi="Franklin Gothic Book"/>
          <w:color w:val="002060"/>
          <w:sz w:val="24"/>
          <w:szCs w:val="24"/>
        </w:rPr>
      </w:pPr>
    </w:p>
    <w:p w14:paraId="06A3AD66" w14:textId="77777777" w:rsidR="002A411C" w:rsidRDefault="002A411C" w:rsidP="002A411C">
      <w:pPr>
        <w:spacing w:line="360" w:lineRule="auto"/>
        <w:rPr>
          <w:rFonts w:ascii="Franklin Gothic Book" w:hAnsi="Franklin Gothic Book"/>
          <w:color w:val="002060"/>
          <w:sz w:val="24"/>
          <w:szCs w:val="24"/>
        </w:rPr>
      </w:pPr>
    </w:p>
    <w:p w14:paraId="503FE3FE" w14:textId="77777777" w:rsidR="002A411C" w:rsidRPr="00E22407" w:rsidRDefault="002A411C" w:rsidP="002A411C">
      <w:pPr>
        <w:rPr>
          <w:rFonts w:ascii="Franklin Gothic Book" w:hAnsi="Franklin Gothic Book"/>
        </w:rPr>
      </w:pPr>
    </w:p>
    <w:p w14:paraId="3E1A5B1E" w14:textId="77777777" w:rsidR="002A411C" w:rsidRDefault="002A411C" w:rsidP="002A411C"/>
    <w:bookmarkEnd w:id="0"/>
    <w:p w14:paraId="1426718E" w14:textId="77777777" w:rsidR="002A411C" w:rsidRDefault="002A411C" w:rsidP="002A411C"/>
    <w:p w14:paraId="21DF1E64" w14:textId="77777777" w:rsidR="002A411C" w:rsidRDefault="002A411C" w:rsidP="002A411C"/>
    <w:p w14:paraId="079DB8F3" w14:textId="77777777" w:rsidR="002A411C" w:rsidRDefault="002A411C" w:rsidP="002A411C"/>
    <w:p w14:paraId="334DCB4D"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6320D"/>
    <w:multiLevelType w:val="hybridMultilevel"/>
    <w:tmpl w:val="9B9E99C6"/>
    <w:lvl w:ilvl="0" w:tplc="4009000B">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 w15:restartNumberingAfterBreak="0">
    <w:nsid w:val="277441B4"/>
    <w:multiLevelType w:val="hybridMultilevel"/>
    <w:tmpl w:val="D6F8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6F0933"/>
    <w:multiLevelType w:val="hybridMultilevel"/>
    <w:tmpl w:val="4A9C9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4DE3541"/>
    <w:multiLevelType w:val="hybridMultilevel"/>
    <w:tmpl w:val="8BC6969C"/>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15:restartNumberingAfterBreak="0">
    <w:nsid w:val="459942BD"/>
    <w:multiLevelType w:val="hybridMultilevel"/>
    <w:tmpl w:val="FF285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FD1821"/>
    <w:multiLevelType w:val="multilevel"/>
    <w:tmpl w:val="34840562"/>
    <w:lvl w:ilvl="0">
      <w:start w:val="9"/>
      <w:numFmt w:val="decimal"/>
      <w:lvlText w:val="%1"/>
      <w:lvlJc w:val="left"/>
      <w:pPr>
        <w:ind w:left="634" w:hanging="492"/>
      </w:pPr>
      <w:rPr>
        <w:rFonts w:hint="default"/>
        <w:sz w:val="40"/>
        <w:szCs w:val="40"/>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D363AC1"/>
    <w:multiLevelType w:val="hybridMultilevel"/>
    <w:tmpl w:val="93DA9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9C6865"/>
    <w:multiLevelType w:val="hybridMultilevel"/>
    <w:tmpl w:val="7DAEE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DB0789"/>
    <w:multiLevelType w:val="multilevel"/>
    <w:tmpl w:val="C6CAABB0"/>
    <w:lvl w:ilvl="0">
      <w:start w:val="8"/>
      <w:numFmt w:val="decimal"/>
      <w:lvlText w:val="%1"/>
      <w:lvlJc w:val="left"/>
      <w:pPr>
        <w:ind w:left="720" w:hanging="360"/>
      </w:pPr>
      <w:rPr>
        <w:rFonts w:eastAsia="Times New Roman" w:cs="Calibri" w:hint="default"/>
        <w:b/>
        <w:sz w:val="40"/>
      </w:rPr>
    </w:lvl>
    <w:lvl w:ilvl="1">
      <w:start w:val="1"/>
      <w:numFmt w:val="decimal"/>
      <w:isLgl/>
      <w:lvlText w:val="%1.%2"/>
      <w:lvlJc w:val="left"/>
      <w:pPr>
        <w:ind w:left="1572" w:hanging="360"/>
      </w:pPr>
      <w:rPr>
        <w:rFonts w:hint="default"/>
      </w:rPr>
    </w:lvl>
    <w:lvl w:ilvl="2">
      <w:start w:val="1"/>
      <w:numFmt w:val="decimal"/>
      <w:isLgl/>
      <w:lvlText w:val="%1.%2.%3"/>
      <w:lvlJc w:val="left"/>
      <w:pPr>
        <w:ind w:left="2784" w:hanging="720"/>
      </w:pPr>
      <w:rPr>
        <w:rFonts w:hint="default"/>
      </w:rPr>
    </w:lvl>
    <w:lvl w:ilvl="3">
      <w:start w:val="1"/>
      <w:numFmt w:val="decimal"/>
      <w:isLgl/>
      <w:lvlText w:val="%1.%2.%3.%4"/>
      <w:lvlJc w:val="left"/>
      <w:pPr>
        <w:ind w:left="3996" w:hanging="1080"/>
      </w:pPr>
      <w:rPr>
        <w:rFonts w:hint="default"/>
      </w:rPr>
    </w:lvl>
    <w:lvl w:ilvl="4">
      <w:start w:val="1"/>
      <w:numFmt w:val="decimal"/>
      <w:isLgl/>
      <w:lvlText w:val="%1.%2.%3.%4.%5"/>
      <w:lvlJc w:val="left"/>
      <w:pPr>
        <w:ind w:left="4848" w:hanging="1080"/>
      </w:pPr>
      <w:rPr>
        <w:rFonts w:hint="default"/>
      </w:rPr>
    </w:lvl>
    <w:lvl w:ilvl="5">
      <w:start w:val="1"/>
      <w:numFmt w:val="decimal"/>
      <w:isLgl/>
      <w:lvlText w:val="%1.%2.%3.%4.%5.%6"/>
      <w:lvlJc w:val="left"/>
      <w:pPr>
        <w:ind w:left="6060" w:hanging="144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8124" w:hanging="1800"/>
      </w:pPr>
      <w:rPr>
        <w:rFonts w:hint="default"/>
      </w:rPr>
    </w:lvl>
    <w:lvl w:ilvl="8">
      <w:start w:val="1"/>
      <w:numFmt w:val="decimal"/>
      <w:isLgl/>
      <w:lvlText w:val="%1.%2.%3.%4.%5.%6.%7.%8.%9"/>
      <w:lvlJc w:val="left"/>
      <w:pPr>
        <w:ind w:left="8976" w:hanging="1800"/>
      </w:pPr>
      <w:rPr>
        <w:rFonts w:hint="default"/>
      </w:rPr>
    </w:lvl>
  </w:abstractNum>
  <w:abstractNum w:abstractNumId="10" w15:restartNumberingAfterBreak="0">
    <w:nsid w:val="6AEC33C1"/>
    <w:multiLevelType w:val="hybridMultilevel"/>
    <w:tmpl w:val="6D4EC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303512"/>
    <w:multiLevelType w:val="hybridMultilevel"/>
    <w:tmpl w:val="74764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2E7C9D"/>
    <w:multiLevelType w:val="hybridMultilevel"/>
    <w:tmpl w:val="B74A295E"/>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3" w15:restartNumberingAfterBreak="0">
    <w:nsid w:val="7B164AB5"/>
    <w:multiLevelType w:val="hybridMultilevel"/>
    <w:tmpl w:val="741E3C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BFE7FEB"/>
    <w:multiLevelType w:val="hybridMultilevel"/>
    <w:tmpl w:val="6836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7"/>
  </w:num>
  <w:num w:numId="5">
    <w:abstractNumId w:val="10"/>
  </w:num>
  <w:num w:numId="6">
    <w:abstractNumId w:val="1"/>
  </w:num>
  <w:num w:numId="7">
    <w:abstractNumId w:val="11"/>
  </w:num>
  <w:num w:numId="8">
    <w:abstractNumId w:val="8"/>
  </w:num>
  <w:num w:numId="9">
    <w:abstractNumId w:val="2"/>
  </w:num>
  <w:num w:numId="10">
    <w:abstractNumId w:val="13"/>
  </w:num>
  <w:num w:numId="11">
    <w:abstractNumId w:val="4"/>
  </w:num>
  <w:num w:numId="12">
    <w:abstractNumId w:val="12"/>
  </w:num>
  <w:num w:numId="13">
    <w:abstractNumId w:val="0"/>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1C"/>
    <w:rsid w:val="00052019"/>
    <w:rsid w:val="000D4B6B"/>
    <w:rsid w:val="001900F9"/>
    <w:rsid w:val="0019187C"/>
    <w:rsid w:val="001B64AA"/>
    <w:rsid w:val="002A411C"/>
    <w:rsid w:val="005E66BF"/>
    <w:rsid w:val="007B4B31"/>
    <w:rsid w:val="00923D4D"/>
    <w:rsid w:val="00E92507"/>
    <w:rsid w:val="00FD2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5082"/>
  <w15:chartTrackingRefBased/>
  <w15:docId w15:val="{384C2DF6-CC5F-41BE-8931-B1ABE4D7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11C"/>
  </w:style>
  <w:style w:type="paragraph" w:styleId="Heading1">
    <w:name w:val="heading 1"/>
    <w:basedOn w:val="Normal"/>
    <w:next w:val="Normal"/>
    <w:link w:val="Heading1Char"/>
    <w:uiPriority w:val="9"/>
    <w:qFormat/>
    <w:rsid w:val="002A41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41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41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41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41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4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1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41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41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41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41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4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11C"/>
    <w:rPr>
      <w:rFonts w:eastAsiaTheme="majorEastAsia" w:cstheme="majorBidi"/>
      <w:color w:val="272727" w:themeColor="text1" w:themeTint="D8"/>
    </w:rPr>
  </w:style>
  <w:style w:type="paragraph" w:styleId="Title">
    <w:name w:val="Title"/>
    <w:basedOn w:val="Normal"/>
    <w:next w:val="Normal"/>
    <w:link w:val="TitleChar"/>
    <w:uiPriority w:val="10"/>
    <w:qFormat/>
    <w:rsid w:val="002A4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11C"/>
    <w:pPr>
      <w:spacing w:before="160"/>
      <w:jc w:val="center"/>
    </w:pPr>
    <w:rPr>
      <w:i/>
      <w:iCs/>
      <w:color w:val="404040" w:themeColor="text1" w:themeTint="BF"/>
    </w:rPr>
  </w:style>
  <w:style w:type="character" w:customStyle="1" w:styleId="QuoteChar">
    <w:name w:val="Quote Char"/>
    <w:basedOn w:val="DefaultParagraphFont"/>
    <w:link w:val="Quote"/>
    <w:uiPriority w:val="29"/>
    <w:rsid w:val="002A411C"/>
    <w:rPr>
      <w:i/>
      <w:iCs/>
      <w:color w:val="404040" w:themeColor="text1" w:themeTint="BF"/>
    </w:rPr>
  </w:style>
  <w:style w:type="paragraph" w:styleId="ListParagraph">
    <w:name w:val="List Paragraph"/>
    <w:aliases w:val="Lists,MnM Disclaimer,list 1"/>
    <w:basedOn w:val="Normal"/>
    <w:link w:val="ListParagraphChar"/>
    <w:uiPriority w:val="34"/>
    <w:qFormat/>
    <w:rsid w:val="002A411C"/>
    <w:pPr>
      <w:ind w:left="720"/>
      <w:contextualSpacing/>
    </w:pPr>
  </w:style>
  <w:style w:type="character" w:styleId="IntenseEmphasis">
    <w:name w:val="Intense Emphasis"/>
    <w:basedOn w:val="DefaultParagraphFont"/>
    <w:uiPriority w:val="21"/>
    <w:qFormat/>
    <w:rsid w:val="002A411C"/>
    <w:rPr>
      <w:i/>
      <w:iCs/>
      <w:color w:val="2F5496" w:themeColor="accent1" w:themeShade="BF"/>
    </w:rPr>
  </w:style>
  <w:style w:type="paragraph" w:styleId="IntenseQuote">
    <w:name w:val="Intense Quote"/>
    <w:basedOn w:val="Normal"/>
    <w:next w:val="Normal"/>
    <w:link w:val="IntenseQuoteChar"/>
    <w:uiPriority w:val="30"/>
    <w:qFormat/>
    <w:rsid w:val="002A41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411C"/>
    <w:rPr>
      <w:i/>
      <w:iCs/>
      <w:color w:val="2F5496" w:themeColor="accent1" w:themeShade="BF"/>
    </w:rPr>
  </w:style>
  <w:style w:type="character" w:styleId="IntenseReference">
    <w:name w:val="Intense Reference"/>
    <w:basedOn w:val="DefaultParagraphFont"/>
    <w:uiPriority w:val="32"/>
    <w:qFormat/>
    <w:rsid w:val="002A411C"/>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2A4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769919">
      <w:bodyDiv w:val="1"/>
      <w:marLeft w:val="0"/>
      <w:marRight w:val="0"/>
      <w:marTop w:val="0"/>
      <w:marBottom w:val="0"/>
      <w:divBdr>
        <w:top w:val="none" w:sz="0" w:space="0" w:color="auto"/>
        <w:left w:val="none" w:sz="0" w:space="0" w:color="auto"/>
        <w:bottom w:val="none" w:sz="0" w:space="0" w:color="auto"/>
        <w:right w:val="none" w:sz="0" w:space="0" w:color="auto"/>
      </w:divBdr>
    </w:div>
    <w:div w:id="1034690800">
      <w:bodyDiv w:val="1"/>
      <w:marLeft w:val="0"/>
      <w:marRight w:val="0"/>
      <w:marTop w:val="0"/>
      <w:marBottom w:val="0"/>
      <w:divBdr>
        <w:top w:val="none" w:sz="0" w:space="0" w:color="auto"/>
        <w:left w:val="none" w:sz="0" w:space="0" w:color="auto"/>
        <w:bottom w:val="none" w:sz="0" w:space="0" w:color="auto"/>
        <w:right w:val="none" w:sz="0" w:space="0" w:color="auto"/>
      </w:divBdr>
    </w:div>
    <w:div w:id="1405562912">
      <w:bodyDiv w:val="1"/>
      <w:marLeft w:val="0"/>
      <w:marRight w:val="0"/>
      <w:marTop w:val="0"/>
      <w:marBottom w:val="0"/>
      <w:divBdr>
        <w:top w:val="none" w:sz="0" w:space="0" w:color="auto"/>
        <w:left w:val="none" w:sz="0" w:space="0" w:color="auto"/>
        <w:bottom w:val="none" w:sz="0" w:space="0" w:color="auto"/>
        <w:right w:val="none" w:sz="0" w:space="0" w:color="auto"/>
      </w:divBdr>
    </w:div>
    <w:div w:id="1807089784">
      <w:bodyDiv w:val="1"/>
      <w:marLeft w:val="0"/>
      <w:marRight w:val="0"/>
      <w:marTop w:val="0"/>
      <w:marBottom w:val="0"/>
      <w:divBdr>
        <w:top w:val="none" w:sz="0" w:space="0" w:color="auto"/>
        <w:left w:val="none" w:sz="0" w:space="0" w:color="auto"/>
        <w:bottom w:val="none" w:sz="0" w:space="0" w:color="auto"/>
        <w:right w:val="none" w:sz="0" w:space="0" w:color="auto"/>
      </w:divBdr>
    </w:div>
    <w:div w:id="1884710462">
      <w:bodyDiv w:val="1"/>
      <w:marLeft w:val="0"/>
      <w:marRight w:val="0"/>
      <w:marTop w:val="0"/>
      <w:marBottom w:val="0"/>
      <w:divBdr>
        <w:top w:val="none" w:sz="0" w:space="0" w:color="auto"/>
        <w:left w:val="none" w:sz="0" w:space="0" w:color="auto"/>
        <w:bottom w:val="none" w:sz="0" w:space="0" w:color="auto"/>
        <w:right w:val="none" w:sz="0" w:space="0" w:color="auto"/>
      </w:divBdr>
    </w:div>
    <w:div w:id="2014142509">
      <w:bodyDiv w:val="1"/>
      <w:marLeft w:val="0"/>
      <w:marRight w:val="0"/>
      <w:marTop w:val="0"/>
      <w:marBottom w:val="0"/>
      <w:divBdr>
        <w:top w:val="none" w:sz="0" w:space="0" w:color="auto"/>
        <w:left w:val="none" w:sz="0" w:space="0" w:color="auto"/>
        <w:bottom w:val="none" w:sz="0" w:space="0" w:color="auto"/>
        <w:right w:val="none" w:sz="0" w:space="0" w:color="auto"/>
      </w:divBdr>
    </w:div>
    <w:div w:id="204598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2025-04-18T09:33:00Z</dcterms:created>
  <dcterms:modified xsi:type="dcterms:W3CDTF">2025-05-04T17:38:00Z</dcterms:modified>
</cp:coreProperties>
</file>