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DC1" w:rsidRDefault="009421A0">
      <w:pPr>
        <w:spacing w:after="0" w:line="24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-337457</wp:posOffset>
            </wp:positionH>
            <wp:positionV relativeFrom="page">
              <wp:posOffset>-583474</wp:posOffset>
            </wp:positionV>
            <wp:extent cx="10220215" cy="14454202"/>
            <wp:effectExtent l="0" t="0" r="0" b="0"/>
            <wp:wrapNone/>
            <wp:docPr id="184634267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Nanomedicine</w:t>
      </w:r>
      <w:proofErr w:type="spellEnd"/>
      <w:r>
        <w:rPr>
          <w:rFonts w:ascii="Libre Franklin" w:eastAsia="Libre Franklin" w:hAnsi="Libre Franklin" w:cs="Libre Franklin"/>
          <w:b/>
          <w:color w:val="002060"/>
          <w:sz w:val="24"/>
          <w:szCs w:val="24"/>
        </w:rPr>
        <w:t xml:space="preserve"> Market</w:t>
      </w:r>
    </w:p>
    <w:p w:rsidR="009C3DC1" w:rsidRDefault="009C3DC1">
      <w:pPr>
        <w:spacing w:after="0" w:line="360" w:lineRule="auto"/>
        <w:jc w:val="both"/>
        <w:rPr>
          <w:rFonts w:ascii="Libre Franklin" w:eastAsia="Libre Franklin" w:hAnsi="Libre Franklin" w:cs="Libre Franklin"/>
          <w:color w:val="002060"/>
          <w:sz w:val="24"/>
          <w:szCs w:val="24"/>
        </w:rPr>
      </w:pPr>
    </w:p>
    <w:p w:rsidR="009C3DC1" w:rsidRDefault="009421A0">
      <w:pPr>
        <w:spacing w:line="36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xml:space="preserve">, 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size was valued at USD 96,664.3 Million in 2024 and is projected to reach USD </w:t>
      </w:r>
      <w:r>
        <w:rPr>
          <w:rFonts w:ascii="Arial" w:eastAsia="Arial" w:hAnsi="Arial" w:cs="Arial"/>
          <w:color w:val="002060"/>
          <w:sz w:val="24"/>
          <w:szCs w:val="24"/>
        </w:rPr>
        <w:t>2</w:t>
      </w:r>
      <w:proofErr w:type="gramStart"/>
      <w:r>
        <w:rPr>
          <w:rFonts w:ascii="Arial" w:eastAsia="Arial" w:hAnsi="Arial" w:cs="Arial"/>
          <w:color w:val="002060"/>
          <w:sz w:val="24"/>
          <w:szCs w:val="24"/>
        </w:rPr>
        <w:t>,22,983.72</w:t>
      </w:r>
      <w:proofErr w:type="gramEnd"/>
      <w:r>
        <w:rPr>
          <w:rFonts w:ascii="Arial" w:eastAsia="Arial" w:hAnsi="Arial" w:cs="Arial"/>
          <w:color w:val="002060"/>
          <w:sz w:val="24"/>
          <w:szCs w:val="24"/>
        </w:rPr>
        <w:t xml:space="preserve"> </w:t>
      </w:r>
      <w:r>
        <w:rPr>
          <w:rFonts w:ascii="Libre Franklin" w:eastAsia="Libre Franklin" w:hAnsi="Libre Franklin" w:cs="Libre Franklin"/>
          <w:color w:val="002060"/>
          <w:sz w:val="24"/>
          <w:szCs w:val="24"/>
        </w:rPr>
        <w:t xml:space="preserve"> Million by 2032, growing at a CAGR of 11.89% from 2025 to 2032.</w:t>
      </w:r>
    </w:p>
    <w:p w:rsidR="009C3DC1" w:rsidRDefault="009421A0">
      <w:pPr>
        <w:rPr>
          <w:rFonts w:ascii="Libre Franklin" w:eastAsia="Libre Franklin" w:hAnsi="Libre Franklin" w:cs="Libre Franklin"/>
        </w:rPr>
      </w:pPr>
      <w:bookmarkStart w:id="0" w:name="_GoBack"/>
      <w:r>
        <w:rPr>
          <w:rFonts w:ascii="Libre Franklin" w:eastAsia="Libre Franklin" w:hAnsi="Libre Franklin" w:cs="Libre Franklin"/>
          <w:noProof/>
        </w:rPr>
        <w:drawing>
          <wp:inline distT="0" distB="0" distL="0" distR="0">
            <wp:extent cx="5731510" cy="2849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Nanomedicin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bookmarkEnd w:id="0"/>
    </w:p>
    <w:p w:rsidR="009C3DC1" w:rsidRDefault="009421A0">
      <w:pPr>
        <w:spacing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stands at the cutting edge of modern science, where the realms of nanotechnology and medicine converge to transform the way we diagnose, treat, and prevent diseases.</w:t>
      </w:r>
      <w:r>
        <w:t xml:space="preserve">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works with materials and devices that are incredibly small, meas</w:t>
      </w:r>
      <w:r>
        <w:rPr>
          <w:rFonts w:ascii="Libre Franklin" w:eastAsia="Libre Franklin" w:hAnsi="Libre Franklin" w:cs="Libre Franklin"/>
          <w:color w:val="002060"/>
          <w:sz w:val="24"/>
          <w:szCs w:val="24"/>
        </w:rPr>
        <w:t xml:space="preserve">ured in </w:t>
      </w:r>
      <w:proofErr w:type="spellStart"/>
      <w:r>
        <w:rPr>
          <w:rFonts w:ascii="Libre Franklin" w:eastAsia="Libre Franklin" w:hAnsi="Libre Franklin" w:cs="Libre Franklin"/>
          <w:color w:val="002060"/>
          <w:sz w:val="24"/>
          <w:szCs w:val="24"/>
        </w:rPr>
        <w:t>nanometers</w:t>
      </w:r>
      <w:proofErr w:type="spellEnd"/>
      <w:r>
        <w:rPr>
          <w:rFonts w:ascii="Libre Franklin" w:eastAsia="Libre Franklin" w:hAnsi="Libre Franklin" w:cs="Libre Franklin"/>
          <w:color w:val="002060"/>
          <w:sz w:val="24"/>
          <w:szCs w:val="24"/>
        </w:rPr>
        <w:t xml:space="preserve"> (a </w:t>
      </w:r>
      <w:proofErr w:type="spellStart"/>
      <w:r>
        <w:rPr>
          <w:rFonts w:ascii="Libre Franklin" w:eastAsia="Libre Franklin" w:hAnsi="Libre Franklin" w:cs="Libre Franklin"/>
          <w:color w:val="002060"/>
          <w:sz w:val="24"/>
          <w:szCs w:val="24"/>
        </w:rPr>
        <w:t>nanometer</w:t>
      </w:r>
      <w:proofErr w:type="spellEnd"/>
      <w:r>
        <w:rPr>
          <w:rFonts w:ascii="Libre Franklin" w:eastAsia="Libre Franklin" w:hAnsi="Libre Franklin" w:cs="Libre Franklin"/>
          <w:color w:val="002060"/>
          <w:sz w:val="24"/>
          <w:szCs w:val="24"/>
        </w:rPr>
        <w:t xml:space="preserve"> is one-billionth of a meter). At this scale, scientists can interact with individual molecules, proteins, and even DNA, allowing for extremely detailed and precise interventions inside the human body.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allows for</w:t>
      </w:r>
      <w:r>
        <w:rPr>
          <w:rFonts w:ascii="Libre Franklin" w:eastAsia="Libre Franklin" w:hAnsi="Libre Franklin" w:cs="Libre Franklin"/>
          <w:color w:val="002060"/>
          <w:sz w:val="24"/>
          <w:szCs w:val="24"/>
        </w:rPr>
        <w:t xml:space="preserve"> very specific targeting. For example, nanoparticles can be engineered to recognize and attach only to cancer cells, leaving healthy cells untouched. This minimizes side effects and improves the effectiveness of </w:t>
      </w:r>
      <w:proofErr w:type="gramStart"/>
      <w:r>
        <w:rPr>
          <w:rFonts w:ascii="Libre Franklin" w:eastAsia="Libre Franklin" w:hAnsi="Libre Franklin" w:cs="Libre Franklin"/>
          <w:color w:val="002060"/>
          <w:sz w:val="24"/>
          <w:szCs w:val="24"/>
        </w:rPr>
        <w:t>treatment</w:t>
      </w:r>
      <w:proofErr w:type="gramEnd"/>
      <w:r>
        <w:rPr>
          <w:rFonts w:ascii="Libre Franklin" w:eastAsia="Libre Franklin" w:hAnsi="Libre Franklin" w:cs="Libre Franklin"/>
          <w:color w:val="002060"/>
          <w:sz w:val="24"/>
          <w:szCs w:val="24"/>
        </w:rPr>
        <w:t>, especially in diseases like cance</w:t>
      </w:r>
      <w:r>
        <w:rPr>
          <w:rFonts w:ascii="Libre Franklin" w:eastAsia="Libre Franklin" w:hAnsi="Libre Franklin" w:cs="Libre Franklin"/>
          <w:color w:val="002060"/>
          <w:sz w:val="24"/>
          <w:szCs w:val="24"/>
        </w:rPr>
        <w:t>r where traditional therapies may damage both healthy and unhealthy cells. Nanotechnology is also being used to support tissue regeneration. For example, nanoparticles can stimulate the growth of new blood vessels or support the healing of damaged tissues.</w:t>
      </w:r>
      <w:r>
        <w:rPr>
          <w:rFonts w:ascii="Libre Franklin" w:eastAsia="Libre Franklin" w:hAnsi="Libre Franklin" w:cs="Libre Franklin"/>
          <w:color w:val="002060"/>
          <w:sz w:val="24"/>
          <w:szCs w:val="24"/>
        </w:rPr>
        <w:t xml:space="preserve"> It offers innovative solutions in areas like wound healing, organ repair, and even nerve regeneration. Because of its ability to work at such a small scale with such precision,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is solving problems that traditional medicine couldn’t like </w:t>
      </w:r>
      <w:r>
        <w:rPr>
          <w:rFonts w:ascii="Libre Franklin" w:eastAsia="Libre Franklin" w:hAnsi="Libre Franklin" w:cs="Libre Franklin"/>
          <w:color w:val="002060"/>
          <w:sz w:val="24"/>
          <w:szCs w:val="24"/>
        </w:rPr>
        <w:lastRenderedPageBreak/>
        <w:t>detec</w:t>
      </w:r>
      <w:r>
        <w:rPr>
          <w:rFonts w:ascii="Libre Franklin" w:eastAsia="Libre Franklin" w:hAnsi="Libre Franklin" w:cs="Libre Franklin"/>
          <w:color w:val="002060"/>
          <w:sz w:val="24"/>
          <w:szCs w:val="24"/>
        </w:rPr>
        <w:t xml:space="preserve">ting diseases earlier, crossing biological barriers (like the blood-brain barrier), or delivering gene therapies more safely. From early cancer detection to personalized therapies and regenerative medicine,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is not just enhancing medical outcom</w:t>
      </w:r>
      <w:r>
        <w:rPr>
          <w:rFonts w:ascii="Libre Franklin" w:eastAsia="Libre Franklin" w:hAnsi="Libre Franklin" w:cs="Libre Franklin"/>
          <w:color w:val="002060"/>
          <w:sz w:val="24"/>
          <w:szCs w:val="24"/>
        </w:rPr>
        <w:t xml:space="preserve">es; it's reshaping the entire landscape of healthcare. </w:t>
      </w:r>
    </w:p>
    <w:p w:rsidR="009C3DC1" w:rsidRDefault="009C3DC1"/>
    <w:p w:rsidR="009C3DC1" w:rsidRDefault="009421A0">
      <w:pPr>
        <w:spacing w:after="0" w:line="24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Nanomedicine</w:t>
      </w:r>
      <w:proofErr w:type="spellEnd"/>
      <w:r>
        <w:rPr>
          <w:rFonts w:ascii="Libre Franklin" w:eastAsia="Libre Franklin" w:hAnsi="Libre Franklin" w:cs="Libre Franklin"/>
          <w:b/>
          <w:color w:val="002060"/>
          <w:sz w:val="24"/>
          <w:szCs w:val="24"/>
        </w:rPr>
        <w:t xml:space="preserve"> Market Definition</w:t>
      </w:r>
    </w:p>
    <w:p w:rsidR="009C3DC1" w:rsidRDefault="009C3DC1">
      <w:pPr>
        <w:spacing w:after="0" w:line="240" w:lineRule="auto"/>
        <w:jc w:val="both"/>
        <w:rPr>
          <w:rFonts w:ascii="Libre Franklin" w:eastAsia="Libre Franklin" w:hAnsi="Libre Franklin" w:cs="Libre Franklin"/>
          <w:b/>
          <w:color w:val="002060"/>
          <w:sz w:val="24"/>
          <w:szCs w:val="24"/>
        </w:rPr>
      </w:pPr>
    </w:p>
    <w:p w:rsidR="009C3DC1" w:rsidRDefault="009421A0">
      <w:pPr>
        <w:spacing w:after="0"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is experiencing significant growth, driven by advancements in nanotechnology and its applications in healthcare.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w:t>
      </w:r>
      <w:r>
        <w:rPr>
          <w:rFonts w:ascii="Libre Franklin" w:eastAsia="Libre Franklin" w:hAnsi="Libre Franklin" w:cs="Libre Franklin"/>
          <w:color w:val="002060"/>
          <w:sz w:val="24"/>
          <w:szCs w:val="24"/>
        </w:rPr>
        <w:t>encompasses a wide range of applications, including drug delivery systems, cancer therapy, regenerative medicine, diagnostic imaging and anti-inflammatory treatments. This market includes a diverse range of stakeholders such as pharmaceutical companies, bi</w:t>
      </w:r>
      <w:r>
        <w:rPr>
          <w:rFonts w:ascii="Libre Franklin" w:eastAsia="Libre Franklin" w:hAnsi="Libre Franklin" w:cs="Libre Franklin"/>
          <w:color w:val="002060"/>
          <w:sz w:val="24"/>
          <w:szCs w:val="24"/>
        </w:rPr>
        <w:t xml:space="preserve">otechnology firms, research institutions, academic </w:t>
      </w:r>
      <w:proofErr w:type="spellStart"/>
      <w:r>
        <w:rPr>
          <w:rFonts w:ascii="Libre Franklin" w:eastAsia="Libre Franklin" w:hAnsi="Libre Franklin" w:cs="Libre Franklin"/>
          <w:color w:val="002060"/>
          <w:sz w:val="24"/>
          <w:szCs w:val="24"/>
        </w:rPr>
        <w:t>centers</w:t>
      </w:r>
      <w:proofErr w:type="spellEnd"/>
      <w:r>
        <w:rPr>
          <w:rFonts w:ascii="Libre Franklin" w:eastAsia="Libre Franklin" w:hAnsi="Libre Franklin" w:cs="Libre Franklin"/>
          <w:color w:val="002060"/>
          <w:sz w:val="24"/>
          <w:szCs w:val="24"/>
        </w:rPr>
        <w:t>, and regulatory bodies.</w:t>
      </w:r>
    </w:p>
    <w:p w:rsidR="009C3DC1" w:rsidRDefault="009421A0">
      <w:pP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-359227</wp:posOffset>
            </wp:positionH>
            <wp:positionV relativeFrom="page">
              <wp:posOffset>-637902</wp:posOffset>
            </wp:positionV>
            <wp:extent cx="10220215" cy="14454202"/>
            <wp:effectExtent l="0" t="0" r="0" b="0"/>
            <wp:wrapNone/>
            <wp:docPr id="184634267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 U.S. </w:t>
      </w:r>
      <w:proofErr w:type="spellStart"/>
      <w:r>
        <w:rPr>
          <w:rFonts w:ascii="Libre Franklin" w:eastAsia="Libre Franklin" w:hAnsi="Libre Franklin" w:cs="Libre Franklin"/>
          <w:b/>
          <w:color w:val="002060"/>
          <w:sz w:val="24"/>
          <w:szCs w:val="24"/>
        </w:rPr>
        <w:t>Nanomedicine</w:t>
      </w:r>
      <w:proofErr w:type="spellEnd"/>
      <w:r>
        <w:rPr>
          <w:rFonts w:ascii="Libre Franklin" w:eastAsia="Libre Franklin" w:hAnsi="Libre Franklin" w:cs="Libre Franklin"/>
          <w:b/>
          <w:color w:val="002060"/>
          <w:sz w:val="24"/>
          <w:szCs w:val="24"/>
        </w:rPr>
        <w:t xml:space="preserve"> Market Overview</w:t>
      </w:r>
    </w:p>
    <w:p w:rsidR="009C3DC1" w:rsidRDefault="009C3DC1">
      <w:pPr>
        <w:spacing w:after="0" w:line="360" w:lineRule="auto"/>
        <w:jc w:val="both"/>
        <w:rPr>
          <w:rFonts w:ascii="Libre Franklin" w:eastAsia="Libre Franklin" w:hAnsi="Libre Franklin" w:cs="Libre Franklin"/>
          <w:color w:val="002060"/>
          <w:sz w:val="24"/>
          <w:szCs w:val="24"/>
        </w:rPr>
      </w:pPr>
    </w:p>
    <w:p w:rsidR="009C3DC1" w:rsidRDefault="009421A0">
      <w:pPr>
        <w:spacing w:after="0"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is witnessing substantial growth,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rapid advancements in nanotechnology.</w:t>
      </w:r>
      <w:r>
        <w:t xml:space="preserve"> </w:t>
      </w: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w:t>
      </w:r>
      <w:r>
        <w:rPr>
          <w:rFonts w:ascii="Libre Franklin" w:eastAsia="Libre Franklin" w:hAnsi="Libre Franklin" w:cs="Libre Franklin"/>
          <w:color w:val="002060"/>
          <w:sz w:val="24"/>
          <w:szCs w:val="24"/>
        </w:rPr>
        <w:t xml:space="preserve">ket is highly fragmented, characterized by the presence of several key players actively shaping its growth trajectory. Significant growth is underway in 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propelled by cutting-edge developments in nanotechnology, the growing bur</w:t>
      </w:r>
      <w:r>
        <w:rPr>
          <w:rFonts w:ascii="Libre Franklin" w:eastAsia="Libre Franklin" w:hAnsi="Libre Franklin" w:cs="Libre Franklin"/>
          <w:color w:val="002060"/>
          <w:sz w:val="24"/>
          <w:szCs w:val="24"/>
        </w:rPr>
        <w:t xml:space="preserve">den of chronic diseases, and a heightened shift toward personalized medical treatments. There's an increasing focus on tailored treatments, with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playing a significant role in developing targeted therapeutic approaches that further improves the</w:t>
      </w:r>
      <w:r>
        <w:rPr>
          <w:rFonts w:ascii="Libre Franklin" w:eastAsia="Libre Franklin" w:hAnsi="Libre Franklin" w:cs="Libre Franklin"/>
          <w:color w:val="002060"/>
          <w:sz w:val="24"/>
          <w:szCs w:val="24"/>
        </w:rPr>
        <w:t xml:space="preserve"> quality of life of patients.</w:t>
      </w:r>
      <w:r>
        <w:t xml:space="preserve"> </w:t>
      </w:r>
      <w:r>
        <w:rPr>
          <w:rFonts w:ascii="Libre Franklin" w:eastAsia="Libre Franklin" w:hAnsi="Libre Franklin" w:cs="Libre Franklin"/>
          <w:color w:val="002060"/>
          <w:sz w:val="24"/>
          <w:szCs w:val="24"/>
        </w:rPr>
        <w:t xml:space="preserve">Continued advancements in research and development, along with </w:t>
      </w:r>
      <w:proofErr w:type="spellStart"/>
      <w:r>
        <w:rPr>
          <w:rFonts w:ascii="Libre Franklin" w:eastAsia="Libre Franklin" w:hAnsi="Libre Franklin" w:cs="Libre Franklin"/>
          <w:color w:val="002060"/>
          <w:sz w:val="24"/>
          <w:szCs w:val="24"/>
        </w:rPr>
        <w:t>favorable</w:t>
      </w:r>
      <w:proofErr w:type="spellEnd"/>
      <w:r>
        <w:rPr>
          <w:rFonts w:ascii="Libre Franklin" w:eastAsia="Libre Franklin" w:hAnsi="Libre Franklin" w:cs="Libre Franklin"/>
          <w:color w:val="002060"/>
          <w:sz w:val="24"/>
          <w:szCs w:val="24"/>
        </w:rPr>
        <w:t xml:space="preserve"> regulatory support, are expected to drive further expansion of the market. Such efforts are aimed at reinforcing their market position, enhancing technol</w:t>
      </w:r>
      <w:r>
        <w:rPr>
          <w:rFonts w:ascii="Libre Franklin" w:eastAsia="Libre Franklin" w:hAnsi="Libre Franklin" w:cs="Libre Franklin"/>
          <w:color w:val="002060"/>
          <w:sz w:val="24"/>
          <w:szCs w:val="24"/>
        </w:rPr>
        <w:t>ogical capabilities, and broadening their product portfolios.</w:t>
      </w:r>
    </w:p>
    <w:p w:rsidR="009C3DC1" w:rsidRDefault="009421A0">
      <w:pPr>
        <w:spacing w:line="360" w:lineRule="auto"/>
      </w:pPr>
      <w:r>
        <w:t xml:space="preserve"> </w:t>
      </w:r>
    </w:p>
    <w:p w:rsidR="009C3DC1" w:rsidRDefault="009421A0">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Nanomedicine</w:t>
      </w:r>
      <w:proofErr w:type="spellEnd"/>
      <w:r>
        <w:rPr>
          <w:rFonts w:ascii="Libre Franklin" w:eastAsia="Libre Franklin" w:hAnsi="Libre Franklin" w:cs="Libre Franklin"/>
          <w:b/>
          <w:color w:val="002060"/>
          <w:sz w:val="24"/>
          <w:szCs w:val="24"/>
        </w:rPr>
        <w:t xml:space="preserve"> Market Segmentation</w:t>
      </w:r>
    </w:p>
    <w:p w:rsidR="009C3DC1" w:rsidRDefault="009421A0">
      <w:pPr>
        <w:spacing w:line="360" w:lineRule="auto"/>
      </w:pPr>
      <w:r>
        <w:rPr>
          <w:rFonts w:ascii="Libre Franklin" w:eastAsia="Libre Franklin" w:hAnsi="Libre Franklin" w:cs="Libre Franklin"/>
          <w:color w:val="002060"/>
          <w:sz w:val="24"/>
          <w:szCs w:val="24"/>
        </w:rPr>
        <w:lastRenderedPageBreak/>
        <w:t xml:space="preserve">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is segmented based on Application, Indication and Molecular type. </w:t>
      </w:r>
    </w:p>
    <w:p w:rsidR="009C3DC1" w:rsidRDefault="009421A0">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Nanomedicine</w:t>
      </w:r>
      <w:proofErr w:type="spellEnd"/>
      <w:r>
        <w:rPr>
          <w:rFonts w:ascii="Libre Franklin" w:eastAsia="Libre Franklin" w:hAnsi="Libre Franklin" w:cs="Libre Franklin"/>
          <w:b/>
          <w:color w:val="002060"/>
          <w:sz w:val="24"/>
          <w:szCs w:val="24"/>
        </w:rPr>
        <w:t xml:space="preserve"> Market, By Application</w:t>
      </w:r>
    </w:p>
    <w:p w:rsidR="009C3DC1" w:rsidRDefault="009421A0">
      <w:pPr>
        <w:numPr>
          <w:ilvl w:val="0"/>
          <w:numId w:val="3"/>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Drug Delivery</w:t>
      </w:r>
    </w:p>
    <w:p w:rsidR="009C3DC1" w:rsidRDefault="009421A0">
      <w:pPr>
        <w:numPr>
          <w:ilvl w:val="0"/>
          <w:numId w:val="3"/>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Diagnostic Imaging</w:t>
      </w:r>
    </w:p>
    <w:p w:rsidR="009C3DC1" w:rsidRDefault="009421A0">
      <w:pPr>
        <w:numPr>
          <w:ilvl w:val="0"/>
          <w:numId w:val="3"/>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Vaccines</w:t>
      </w:r>
    </w:p>
    <w:p w:rsidR="009C3DC1" w:rsidRDefault="009421A0">
      <w:pPr>
        <w:numPr>
          <w:ilvl w:val="0"/>
          <w:numId w:val="3"/>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Regenerative Medicine</w:t>
      </w:r>
    </w:p>
    <w:p w:rsidR="009C3DC1" w:rsidRDefault="009421A0">
      <w:pPr>
        <w:numPr>
          <w:ilvl w:val="0"/>
          <w:numId w:val="3"/>
        </w:numPr>
        <w:pBdr>
          <w:top w:val="nil"/>
          <w:left w:val="nil"/>
          <w:bottom w:val="nil"/>
          <w:right w:val="nil"/>
          <w:between w:val="nil"/>
        </w:pBd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Implants</w:t>
      </w:r>
    </w:p>
    <w:p w:rsidR="009C3DC1" w:rsidRDefault="009421A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drug delivery dominates the application landscape, accounting for the largest market share. This dominance is driven by the ability of </w:t>
      </w:r>
      <w:proofErr w:type="spellStart"/>
      <w:r>
        <w:rPr>
          <w:rFonts w:ascii="Libre Franklin" w:eastAsia="Libre Franklin" w:hAnsi="Libre Franklin" w:cs="Libre Franklin"/>
          <w:color w:val="002060"/>
          <w:sz w:val="24"/>
          <w:szCs w:val="24"/>
        </w:rPr>
        <w:t>nanocarriers</w:t>
      </w:r>
      <w:proofErr w:type="spellEnd"/>
      <w:r>
        <w:rPr>
          <w:rFonts w:ascii="Libre Franklin" w:eastAsia="Libre Franklin" w:hAnsi="Libre Franklin" w:cs="Libre Franklin"/>
          <w:color w:val="002060"/>
          <w:sz w:val="24"/>
          <w:szCs w:val="24"/>
        </w:rPr>
        <w:t xml:space="preserve"> to improve bioavailability, enhance targeted therapeutic delivery, and mini</w:t>
      </w:r>
      <w:r>
        <w:rPr>
          <w:rFonts w:ascii="Libre Franklin" w:eastAsia="Libre Franklin" w:hAnsi="Libre Franklin" w:cs="Libre Franklin"/>
          <w:color w:val="002060"/>
          <w:sz w:val="24"/>
          <w:szCs w:val="24"/>
        </w:rPr>
        <w:t>mize side effects. On the other side, diagnostic imaging follows as a significant segment, leveraging nanoparticles to enable earlier and more accurate disease detection. Vaccines are rapidly gaining traction, propelled by cutting-edge nanoparticle-based p</w:t>
      </w:r>
      <w:r>
        <w:rPr>
          <w:rFonts w:ascii="Libre Franklin" w:eastAsia="Libre Franklin" w:hAnsi="Libre Franklin" w:cs="Libre Franklin"/>
          <w:color w:val="002060"/>
          <w:sz w:val="24"/>
          <w:szCs w:val="24"/>
        </w:rPr>
        <w:t xml:space="preserve">latforms that significantly enhance immune response, an advancement further </w:t>
      </w:r>
      <w:proofErr w:type="spellStart"/>
      <w:r>
        <w:rPr>
          <w:rFonts w:ascii="Libre Franklin" w:eastAsia="Libre Franklin" w:hAnsi="Libre Franklin" w:cs="Libre Franklin"/>
          <w:color w:val="002060"/>
          <w:sz w:val="24"/>
          <w:szCs w:val="24"/>
        </w:rPr>
        <w:t>catalyzed</w:t>
      </w:r>
      <w:proofErr w:type="spellEnd"/>
      <w:r>
        <w:rPr>
          <w:rFonts w:ascii="Libre Franklin" w:eastAsia="Libre Franklin" w:hAnsi="Libre Franklin" w:cs="Libre Franklin"/>
          <w:color w:val="002060"/>
          <w:sz w:val="24"/>
          <w:szCs w:val="24"/>
        </w:rPr>
        <w:t xml:space="preserve"> by recent global health crises. Meanwhile, regenerative medicine is making strides, with </w:t>
      </w: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-598622</wp:posOffset>
            </wp:positionH>
            <wp:positionV relativeFrom="page">
              <wp:align>top</wp:align>
            </wp:positionV>
            <wp:extent cx="10220215" cy="14454202"/>
            <wp:effectExtent l="0" t="0" r="0" b="0"/>
            <wp:wrapNone/>
            <wp:docPr id="184634267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nanomaterials enabling innovative approaches in tissue engineering and repair. I</w:t>
      </w:r>
      <w:r>
        <w:rPr>
          <w:rFonts w:ascii="Libre Franklin" w:eastAsia="Libre Franklin" w:hAnsi="Libre Franklin" w:cs="Libre Franklin"/>
          <w:color w:val="002060"/>
          <w:sz w:val="24"/>
          <w:szCs w:val="24"/>
        </w:rPr>
        <w:t>mplants are also benefiting from nanotech enhancements, with nanoscale coatings improving biocompatibility and device longevity.</w:t>
      </w:r>
    </w:p>
    <w:p w:rsidR="009C3DC1" w:rsidRDefault="009421A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Nanomedicine</w:t>
      </w:r>
      <w:proofErr w:type="spellEnd"/>
      <w:r>
        <w:rPr>
          <w:rFonts w:ascii="Libre Franklin" w:eastAsia="Libre Franklin" w:hAnsi="Libre Franklin" w:cs="Libre Franklin"/>
          <w:b/>
          <w:color w:val="002060"/>
          <w:sz w:val="24"/>
          <w:szCs w:val="24"/>
        </w:rPr>
        <w:t xml:space="preserve"> Market, BY Indication</w:t>
      </w:r>
    </w:p>
    <w:p w:rsidR="009C3DC1" w:rsidRDefault="009421A0">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Oncology</w:t>
      </w:r>
    </w:p>
    <w:p w:rsidR="009C3DC1" w:rsidRDefault="009421A0">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Infectious Diseases</w:t>
      </w:r>
    </w:p>
    <w:p w:rsidR="009C3DC1" w:rsidRDefault="009421A0">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Cardiovascular Diseases</w:t>
      </w:r>
    </w:p>
    <w:p w:rsidR="009C3DC1" w:rsidRDefault="009421A0">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Neurological Disorders</w:t>
      </w:r>
    </w:p>
    <w:p w:rsidR="009C3DC1" w:rsidRDefault="009421A0">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Orthopedics</w:t>
      </w:r>
      <w:proofErr w:type="spellEnd"/>
    </w:p>
    <w:p w:rsidR="009C3DC1" w:rsidRDefault="009421A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In 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the oncology segment focuses on the application of nanotechnology to treat and manage cancer. Conventional cancer treatments, such as chemotherapy, can damage healthy cells, resulting in unwanted side effects.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offers a solution through targeted drug delivery, where nanoparticles are designed to transport drugs specifically to cancer cells, minimizing harm to healthy tissues and reducing toxicity. A promising area of research is the development of </w:t>
      </w:r>
      <w:proofErr w:type="spellStart"/>
      <w:r>
        <w:rPr>
          <w:rFonts w:ascii="Libre Franklin" w:eastAsia="Libre Franklin" w:hAnsi="Libre Franklin" w:cs="Libre Franklin"/>
          <w:color w:val="002060"/>
          <w:sz w:val="24"/>
          <w:szCs w:val="24"/>
        </w:rPr>
        <w:t>nanorobots</w:t>
      </w:r>
      <w:proofErr w:type="spellEnd"/>
      <w:r>
        <w:rPr>
          <w:rFonts w:ascii="Libre Franklin" w:eastAsia="Libre Franklin" w:hAnsi="Libre Franklin" w:cs="Libre Franklin"/>
          <w:color w:val="002060"/>
          <w:sz w:val="24"/>
          <w:szCs w:val="24"/>
        </w:rPr>
        <w:t xml:space="preserve"> tha</w:t>
      </w:r>
      <w:r>
        <w:rPr>
          <w:rFonts w:ascii="Libre Franklin" w:eastAsia="Libre Franklin" w:hAnsi="Libre Franklin" w:cs="Libre Franklin"/>
          <w:color w:val="002060"/>
          <w:sz w:val="24"/>
          <w:szCs w:val="24"/>
        </w:rPr>
        <w:t>t can be programmed to seek out and eliminate cancer cells. These microscopic robots have the potential to carry out intricate tasks, such as gathering diagnostic information from within the body or delivering drugs directly to the cancer site once they re</w:t>
      </w:r>
      <w:r>
        <w:rPr>
          <w:rFonts w:ascii="Libre Franklin" w:eastAsia="Libre Franklin" w:hAnsi="Libre Franklin" w:cs="Libre Franklin"/>
          <w:color w:val="002060"/>
          <w:sz w:val="24"/>
          <w:szCs w:val="24"/>
        </w:rPr>
        <w:t xml:space="preserve">ach it.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also plays a significant role in gene therapy for cancer treatment. Nanoparticles are used to deliver genes or RNA to the </w:t>
      </w:r>
      <w:proofErr w:type="spellStart"/>
      <w:r>
        <w:rPr>
          <w:rFonts w:ascii="Libre Franklin" w:eastAsia="Libre Franklin" w:hAnsi="Libre Franklin" w:cs="Libre Franklin"/>
          <w:color w:val="002060"/>
          <w:sz w:val="24"/>
          <w:szCs w:val="24"/>
        </w:rPr>
        <w:t>tumor</w:t>
      </w:r>
      <w:proofErr w:type="spellEnd"/>
      <w:r>
        <w:rPr>
          <w:rFonts w:ascii="Libre Franklin" w:eastAsia="Libre Franklin" w:hAnsi="Libre Franklin" w:cs="Libre Franklin"/>
          <w:color w:val="002060"/>
          <w:sz w:val="24"/>
          <w:szCs w:val="24"/>
        </w:rPr>
        <w:t xml:space="preserve"> cells, enabling gene editing or gene silencing to disrupt cancer cell growth.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in oncology has </w:t>
      </w:r>
      <w:r>
        <w:rPr>
          <w:rFonts w:ascii="Libre Franklin" w:eastAsia="Libre Franklin" w:hAnsi="Libre Franklin" w:cs="Libre Franklin"/>
          <w:color w:val="002060"/>
          <w:sz w:val="24"/>
          <w:szCs w:val="24"/>
        </w:rPr>
        <w:t>shown significant promise, contributing to more effective and tailored treatments for cancer patients. On the other hand</w:t>
      </w:r>
      <w:proofErr w:type="gramStart"/>
      <w:r>
        <w:rPr>
          <w:rFonts w:ascii="Libre Franklin" w:eastAsia="Libre Franklin" w:hAnsi="Libre Franklin" w:cs="Libre Franklin"/>
          <w:color w:val="002060"/>
          <w:sz w:val="24"/>
          <w:szCs w:val="24"/>
        </w:rPr>
        <w:t xml:space="preserve">, </w:t>
      </w:r>
      <w:r>
        <w:rPr>
          <w:rFonts w:ascii="Arial" w:eastAsia="Arial" w:hAnsi="Arial" w:cs="Arial"/>
          <w:color w:val="002060"/>
          <w:sz w:val="24"/>
          <w:szCs w:val="24"/>
        </w:rPr>
        <w:t>​</w:t>
      </w:r>
      <w:r>
        <w:rPr>
          <w:rFonts w:ascii="Libre Franklin" w:eastAsia="Libre Franklin" w:hAnsi="Libre Franklin" w:cs="Libre Franklin"/>
          <w:color w:val="002060"/>
          <w:sz w:val="24"/>
          <w:szCs w:val="24"/>
        </w:rPr>
        <w:t>In</w:t>
      </w:r>
      <w:proofErr w:type="gramEnd"/>
      <w:r>
        <w:rPr>
          <w:rFonts w:ascii="Libre Franklin" w:eastAsia="Libre Franklin" w:hAnsi="Libre Franklin" w:cs="Libre Franklin"/>
          <w:color w:val="002060"/>
          <w:sz w:val="24"/>
          <w:szCs w:val="24"/>
        </w:rPr>
        <w:t xml:space="preserve"> 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the infectious diseases segment is experiencing significant growth, driven by the increasing prevale</w:t>
      </w:r>
      <w:r>
        <w:rPr>
          <w:rFonts w:ascii="Libre Franklin" w:eastAsia="Libre Franklin" w:hAnsi="Libre Franklin" w:cs="Libre Franklin"/>
          <w:color w:val="002060"/>
          <w:sz w:val="24"/>
          <w:szCs w:val="24"/>
        </w:rPr>
        <w:t>nce of drug-resistant pathogens and the need for more effective treatment and diagnostic solutions. Nanomaterials are applied to develop coatings for medical devices, helping to minimize the risk of infections linked to implants and catheters. In the cardi</w:t>
      </w:r>
      <w:r>
        <w:rPr>
          <w:rFonts w:ascii="Libre Franklin" w:eastAsia="Libre Franklin" w:hAnsi="Libre Franklin" w:cs="Libre Franklin"/>
          <w:color w:val="002060"/>
          <w:sz w:val="24"/>
          <w:szCs w:val="24"/>
        </w:rPr>
        <w:t>ovascular segment, nanoparticles can be precisely designed to transport drugs to specific sites within the cardiovascular system, such as atherosclerotic plaques or injured heart tissue. This targeted delivery enhances the effectiveness of the treatment wh</w:t>
      </w:r>
      <w:r>
        <w:rPr>
          <w:rFonts w:ascii="Libre Franklin" w:eastAsia="Libre Franklin" w:hAnsi="Libre Franklin" w:cs="Libre Franklin"/>
          <w:color w:val="002060"/>
          <w:sz w:val="24"/>
          <w:szCs w:val="24"/>
        </w:rPr>
        <w:t>ile reducing potential side effects.</w:t>
      </w:r>
      <w:r>
        <w:t xml:space="preserve">  </w:t>
      </w:r>
      <w:r>
        <w:rPr>
          <w:rFonts w:ascii="Libre Franklin" w:eastAsia="Libre Franklin" w:hAnsi="Libre Franklin" w:cs="Libre Franklin"/>
          <w:color w:val="002060"/>
          <w:sz w:val="24"/>
          <w:szCs w:val="24"/>
        </w:rPr>
        <w:t>Nano-coatings on medical devices, such as pacemakers and defibrillators, can release therapeutic agents to prevent infections and promote healing, enhancing device performance and patient safety. Nanomaterials aid in t</w:t>
      </w:r>
      <w:r>
        <w:rPr>
          <w:rFonts w:ascii="Libre Franklin" w:eastAsia="Libre Franklin" w:hAnsi="Libre Franklin" w:cs="Libre Franklin"/>
          <w:color w:val="002060"/>
          <w:sz w:val="24"/>
          <w:szCs w:val="24"/>
        </w:rPr>
        <w:t xml:space="preserve">he regeneration of damaged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-348341</wp:posOffset>
            </wp:positionH>
            <wp:positionV relativeFrom="page">
              <wp:posOffset>-907867</wp:posOffset>
            </wp:positionV>
            <wp:extent cx="10220215" cy="14454202"/>
            <wp:effectExtent l="0" t="0" r="0" b="0"/>
            <wp:wrapNone/>
            <wp:docPr id="184634267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heart tissue by stimulating cell growth and facilitating repair processes, making them especially valuable in the treatment of conditions such as myocardial infarction (heart attacks).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provides cutting-edge approach</w:t>
      </w:r>
      <w:r>
        <w:rPr>
          <w:rFonts w:ascii="Libre Franklin" w:eastAsia="Libre Franklin" w:hAnsi="Libre Franklin" w:cs="Libre Franklin"/>
          <w:color w:val="002060"/>
          <w:sz w:val="24"/>
          <w:szCs w:val="24"/>
        </w:rPr>
        <w:t>es for managing complex neurological disorders by addressing key challenges like crossing the blood-brain barrier and facilitating targeted, site-specific therapies.</w:t>
      </w:r>
      <w:r>
        <w:t xml:space="preserve"> </w:t>
      </w:r>
      <w:r>
        <w:rPr>
          <w:rFonts w:ascii="Libre Franklin" w:eastAsia="Libre Franklin" w:hAnsi="Libre Franklin" w:cs="Libre Franklin"/>
          <w:color w:val="002060"/>
          <w:sz w:val="24"/>
          <w:szCs w:val="24"/>
        </w:rPr>
        <w:t xml:space="preserve">Biomarkers based on nanoparticles like gold </w:t>
      </w:r>
      <w:r>
        <w:rPr>
          <w:rFonts w:ascii="Libre Franklin" w:eastAsia="Libre Franklin" w:hAnsi="Libre Franklin" w:cs="Libre Franklin"/>
          <w:color w:val="002060"/>
          <w:sz w:val="24"/>
          <w:szCs w:val="24"/>
        </w:rPr>
        <w:lastRenderedPageBreak/>
        <w:t>nanoparticles and quantum dots, improve the de</w:t>
      </w:r>
      <w:r>
        <w:rPr>
          <w:rFonts w:ascii="Libre Franklin" w:eastAsia="Libre Franklin" w:hAnsi="Libre Franklin" w:cs="Libre Franklin"/>
          <w:color w:val="002060"/>
          <w:sz w:val="24"/>
          <w:szCs w:val="24"/>
        </w:rPr>
        <w:t xml:space="preserve">tection of neurological disorders like Alzheimer's and Parkinson's by offering exceptional sensitivity and specificity. In </w:t>
      </w:r>
      <w:proofErr w:type="spellStart"/>
      <w:r>
        <w:rPr>
          <w:rFonts w:ascii="Libre Franklin" w:eastAsia="Libre Franklin" w:hAnsi="Libre Franklin" w:cs="Libre Franklin"/>
          <w:color w:val="002060"/>
          <w:sz w:val="24"/>
          <w:szCs w:val="24"/>
        </w:rPr>
        <w:t>orthopedics</w:t>
      </w:r>
      <w:proofErr w:type="spellEnd"/>
      <w:r>
        <w:rPr>
          <w:rFonts w:ascii="Libre Franklin" w:eastAsia="Libre Franklin" w:hAnsi="Libre Franklin" w:cs="Libre Franklin"/>
          <w:color w:val="002060"/>
          <w:sz w:val="24"/>
          <w:szCs w:val="24"/>
        </w:rPr>
        <w:t xml:space="preserve">,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contributes to improved materials and methods for bone repair, implant integration, and targeted therapies.</w:t>
      </w:r>
      <w:r>
        <w:rPr>
          <w:rFonts w:ascii="Libre Franklin" w:eastAsia="Libre Franklin" w:hAnsi="Libre Franklin" w:cs="Libre Franklin"/>
          <w:color w:val="002060"/>
          <w:sz w:val="24"/>
          <w:szCs w:val="24"/>
        </w:rPr>
        <w:t xml:space="preserve"> Nanomaterials serve as scaffolds that support the growth of new bone tissue, aiding in the repair of fractures and defects.</w:t>
      </w:r>
    </w:p>
    <w:p w:rsidR="009C3DC1" w:rsidRDefault="009C3DC1">
      <w:pPr>
        <w:rPr>
          <w:rFonts w:ascii="Libre Franklin" w:eastAsia="Libre Franklin" w:hAnsi="Libre Franklin" w:cs="Libre Franklin"/>
          <w:b/>
          <w:color w:val="002060"/>
          <w:sz w:val="24"/>
          <w:szCs w:val="24"/>
        </w:rPr>
      </w:pPr>
    </w:p>
    <w:p w:rsidR="009C3DC1" w:rsidRDefault="009421A0">
      <w:pPr>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Nanomedicine</w:t>
      </w:r>
      <w:proofErr w:type="spellEnd"/>
      <w:r>
        <w:rPr>
          <w:rFonts w:ascii="Libre Franklin" w:eastAsia="Libre Franklin" w:hAnsi="Libre Franklin" w:cs="Libre Franklin"/>
          <w:b/>
          <w:color w:val="002060"/>
          <w:sz w:val="24"/>
          <w:szCs w:val="24"/>
        </w:rPr>
        <w:t xml:space="preserve"> Market, By Molecular type</w:t>
      </w:r>
    </w:p>
    <w:p w:rsidR="009C3DC1" w:rsidRDefault="009421A0">
      <w:pPr>
        <w:numPr>
          <w:ilvl w:val="0"/>
          <w:numId w:val="5"/>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Nanoparticles</w:t>
      </w:r>
    </w:p>
    <w:p w:rsidR="009C3DC1" w:rsidRDefault="009421A0">
      <w:pPr>
        <w:numPr>
          <w:ilvl w:val="0"/>
          <w:numId w:val="6"/>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Liposomes</w:t>
      </w:r>
    </w:p>
    <w:p w:rsidR="009C3DC1" w:rsidRDefault="009421A0">
      <w:pPr>
        <w:numPr>
          <w:ilvl w:val="0"/>
          <w:numId w:val="6"/>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Iron Oxide Nanoparticles</w:t>
      </w:r>
    </w:p>
    <w:p w:rsidR="009C3DC1" w:rsidRDefault="009421A0">
      <w:pPr>
        <w:numPr>
          <w:ilvl w:val="0"/>
          <w:numId w:val="6"/>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Dendrimers</w:t>
      </w:r>
    </w:p>
    <w:p w:rsidR="009C3DC1" w:rsidRDefault="009421A0">
      <w:pPr>
        <w:numPr>
          <w:ilvl w:val="0"/>
          <w:numId w:val="6"/>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Silica Nanoparticles</w:t>
      </w:r>
    </w:p>
    <w:p w:rsidR="009C3DC1" w:rsidRDefault="009421A0">
      <w:pPr>
        <w:numPr>
          <w:ilvl w:val="0"/>
          <w:numId w:val="6"/>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Polymeric Nanoparticles</w:t>
      </w:r>
    </w:p>
    <w:p w:rsidR="009C3DC1" w:rsidRDefault="009421A0">
      <w:pPr>
        <w:numPr>
          <w:ilvl w:val="0"/>
          <w:numId w:val="6"/>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Quantum Dots</w:t>
      </w:r>
    </w:p>
    <w:p w:rsidR="009C3DC1" w:rsidRDefault="009421A0">
      <w:pPr>
        <w:numPr>
          <w:ilvl w:val="0"/>
          <w:numId w:val="6"/>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Nanogels</w:t>
      </w:r>
      <w:proofErr w:type="spellEnd"/>
    </w:p>
    <w:p w:rsidR="009C3DC1" w:rsidRDefault="009421A0">
      <w:pPr>
        <w:numPr>
          <w:ilvl w:val="0"/>
          <w:numId w:val="5"/>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Nanotubes</w:t>
      </w:r>
    </w:p>
    <w:p w:rsidR="009C3DC1" w:rsidRDefault="009421A0">
      <w:pPr>
        <w:numPr>
          <w:ilvl w:val="0"/>
          <w:numId w:val="5"/>
        </w:numPr>
        <w:pBdr>
          <w:top w:val="nil"/>
          <w:left w:val="nil"/>
          <w:bottom w:val="nil"/>
          <w:right w:val="nil"/>
          <w:between w:val="nil"/>
        </w:pBdr>
        <w:spacing w:after="0" w:line="36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Nanodevices</w:t>
      </w:r>
      <w:proofErr w:type="spellEnd"/>
    </w:p>
    <w:p w:rsidR="009C3DC1" w:rsidRDefault="009421A0">
      <w:pPr>
        <w:numPr>
          <w:ilvl w:val="0"/>
          <w:numId w:val="5"/>
        </w:numPr>
        <w:pBdr>
          <w:top w:val="nil"/>
          <w:left w:val="nil"/>
          <w:bottom w:val="nil"/>
          <w:right w:val="nil"/>
          <w:between w:val="nil"/>
        </w:pBdr>
        <w:spacing w:line="36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Nanoshells</w:t>
      </w:r>
      <w:proofErr w:type="spellEnd"/>
    </w:p>
    <w:p w:rsidR="009C3DC1" w:rsidRDefault="009421A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 when </w:t>
      </w:r>
      <w:proofErr w:type="spellStart"/>
      <w:r>
        <w:rPr>
          <w:rFonts w:ascii="Libre Franklin" w:eastAsia="Libre Franklin" w:hAnsi="Libre Franklin" w:cs="Libre Franklin"/>
          <w:color w:val="002060"/>
          <w:sz w:val="24"/>
          <w:szCs w:val="24"/>
        </w:rPr>
        <w:t>analyzed</w:t>
      </w:r>
      <w:proofErr w:type="spellEnd"/>
      <w:r>
        <w:rPr>
          <w:rFonts w:ascii="Libre Franklin" w:eastAsia="Libre Franklin" w:hAnsi="Libre Franklin" w:cs="Libre Franklin"/>
          <w:color w:val="002060"/>
          <w:sz w:val="24"/>
          <w:szCs w:val="24"/>
        </w:rPr>
        <w:t xml:space="preserve"> by molecular type, is overwhelmingly driven by nanoparticles, owing to their adaptability and effectiveness across a broad range of m</w:t>
      </w:r>
      <w:r>
        <w:rPr>
          <w:rFonts w:ascii="Libre Franklin" w:eastAsia="Libre Franklin" w:hAnsi="Libre Franklin" w:cs="Libre Franklin"/>
          <w:color w:val="002060"/>
          <w:sz w:val="24"/>
          <w:szCs w:val="24"/>
        </w:rPr>
        <w:t>edical applications. Liposomes are small, spherical vesicles composed of lipid bilayers that can encapsulate both water-soluble and fat-soluble drugs. They are extensively used in targeted drug delivery systems, improving drug stability and reducing side e</w:t>
      </w:r>
      <w:r>
        <w:rPr>
          <w:rFonts w:ascii="Libre Franklin" w:eastAsia="Libre Franklin" w:hAnsi="Libre Franklin" w:cs="Libre Franklin"/>
          <w:color w:val="002060"/>
          <w:sz w:val="24"/>
          <w:szCs w:val="24"/>
        </w:rPr>
        <w:t>ffects by transporting therapeutics directly to the affected tissues. Dendrimers are synthetic, highly branched, tree-like molecules with a precise structure. Their multiple functional surface groups make them suitable for gene therapy, enabling the simult</w:t>
      </w:r>
      <w:r>
        <w:rPr>
          <w:rFonts w:ascii="Libre Franklin" w:eastAsia="Libre Franklin" w:hAnsi="Libre Franklin" w:cs="Libre Franklin"/>
          <w:color w:val="002060"/>
          <w:sz w:val="24"/>
          <w:szCs w:val="24"/>
        </w:rPr>
        <w:t xml:space="preserve">aneous </w:t>
      </w:r>
      <w:r>
        <w:rPr>
          <w:rFonts w:ascii="Libre Franklin" w:eastAsia="Libre Franklin" w:hAnsi="Libre Franklin" w:cs="Libre Franklin"/>
          <w:color w:val="002060"/>
          <w:sz w:val="24"/>
          <w:szCs w:val="24"/>
        </w:rPr>
        <w:lastRenderedPageBreak/>
        <w:t xml:space="preserve">delivery of drugs, targeting agents, and imaging compounds. Polymeric nanoparticles, created from biodegradable materials such as PLGA or PEG, are used in prolonged drug release and </w:t>
      </w: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-479333</wp:posOffset>
            </wp:positionH>
            <wp:positionV relativeFrom="page">
              <wp:posOffset>-771434</wp:posOffset>
            </wp:positionV>
            <wp:extent cx="10220215" cy="14454202"/>
            <wp:effectExtent l="0" t="0" r="0" b="0"/>
            <wp:wrapNone/>
            <wp:docPr id="184634267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vaccine administration. Their </w:t>
      </w:r>
      <w:proofErr w:type="spellStart"/>
      <w:r>
        <w:rPr>
          <w:rFonts w:ascii="Libre Franklin" w:eastAsia="Libre Franklin" w:hAnsi="Libre Franklin" w:cs="Libre Franklin"/>
          <w:color w:val="002060"/>
          <w:sz w:val="24"/>
          <w:szCs w:val="24"/>
        </w:rPr>
        <w:t>tunable</w:t>
      </w:r>
      <w:proofErr w:type="spellEnd"/>
      <w:r>
        <w:rPr>
          <w:rFonts w:ascii="Libre Franklin" w:eastAsia="Libre Franklin" w:hAnsi="Libre Franklin" w:cs="Libre Franklin"/>
          <w:color w:val="002060"/>
          <w:sz w:val="24"/>
          <w:szCs w:val="24"/>
        </w:rPr>
        <w:t xml:space="preserve"> size and surface characteris</w:t>
      </w:r>
      <w:r>
        <w:rPr>
          <w:rFonts w:ascii="Libre Franklin" w:eastAsia="Libre Franklin" w:hAnsi="Libre Franklin" w:cs="Libre Franklin"/>
          <w:color w:val="002060"/>
          <w:sz w:val="24"/>
          <w:szCs w:val="24"/>
        </w:rPr>
        <w:t xml:space="preserve">tics allow for extended circulation time and targeted interaction with specific tissues or cells. Additionally, advanced forms like quantum dots and </w:t>
      </w:r>
      <w:proofErr w:type="spellStart"/>
      <w:r>
        <w:rPr>
          <w:rFonts w:ascii="Libre Franklin" w:eastAsia="Libre Franklin" w:hAnsi="Libre Franklin" w:cs="Libre Franklin"/>
          <w:color w:val="002060"/>
          <w:sz w:val="24"/>
          <w:szCs w:val="24"/>
        </w:rPr>
        <w:t>nanogels</w:t>
      </w:r>
      <w:proofErr w:type="spellEnd"/>
      <w:r>
        <w:rPr>
          <w:rFonts w:ascii="Libre Franklin" w:eastAsia="Libre Franklin" w:hAnsi="Libre Franklin" w:cs="Libre Franklin"/>
          <w:color w:val="002060"/>
          <w:sz w:val="24"/>
          <w:szCs w:val="24"/>
        </w:rPr>
        <w:t xml:space="preserve"> are reshaping diagnostics and regenerative medicine with their precision and responsiveness. Beyon</w:t>
      </w:r>
      <w:r>
        <w:rPr>
          <w:rFonts w:ascii="Libre Franklin" w:eastAsia="Libre Franklin" w:hAnsi="Libre Franklin" w:cs="Libre Franklin"/>
          <w:color w:val="002060"/>
          <w:sz w:val="24"/>
          <w:szCs w:val="24"/>
        </w:rPr>
        <w:t xml:space="preserve">d nanoparticles, nanotubes, </w:t>
      </w:r>
      <w:proofErr w:type="spellStart"/>
      <w:r>
        <w:rPr>
          <w:rFonts w:ascii="Libre Franklin" w:eastAsia="Libre Franklin" w:hAnsi="Libre Franklin" w:cs="Libre Franklin"/>
          <w:color w:val="002060"/>
          <w:sz w:val="24"/>
          <w:szCs w:val="24"/>
        </w:rPr>
        <w:t>nanodevices</w:t>
      </w:r>
      <w:proofErr w:type="spellEnd"/>
      <w:r>
        <w:rPr>
          <w:rFonts w:ascii="Libre Franklin" w:eastAsia="Libre Franklin" w:hAnsi="Libre Franklin" w:cs="Libre Franklin"/>
          <w:color w:val="002060"/>
          <w:sz w:val="24"/>
          <w:szCs w:val="24"/>
        </w:rPr>
        <w:t xml:space="preserve">, and </w:t>
      </w:r>
      <w:proofErr w:type="spellStart"/>
      <w:r>
        <w:rPr>
          <w:rFonts w:ascii="Libre Franklin" w:eastAsia="Libre Franklin" w:hAnsi="Libre Franklin" w:cs="Libre Franklin"/>
          <w:color w:val="002060"/>
          <w:sz w:val="24"/>
          <w:szCs w:val="24"/>
        </w:rPr>
        <w:t>nanoshells</w:t>
      </w:r>
      <w:proofErr w:type="spellEnd"/>
      <w:r>
        <w:rPr>
          <w:rFonts w:ascii="Libre Franklin" w:eastAsia="Libre Franklin" w:hAnsi="Libre Franklin" w:cs="Libre Franklin"/>
          <w:color w:val="002060"/>
          <w:sz w:val="24"/>
          <w:szCs w:val="24"/>
        </w:rPr>
        <w:t xml:space="preserve"> are emerging as powerful tools in areas such as </w:t>
      </w:r>
      <w:proofErr w:type="spellStart"/>
      <w:r>
        <w:rPr>
          <w:rFonts w:ascii="Libre Franklin" w:eastAsia="Libre Franklin" w:hAnsi="Libre Franklin" w:cs="Libre Franklin"/>
          <w:color w:val="002060"/>
          <w:sz w:val="24"/>
          <w:szCs w:val="24"/>
        </w:rPr>
        <w:t>biosensing</w:t>
      </w:r>
      <w:proofErr w:type="spellEnd"/>
      <w:r>
        <w:rPr>
          <w:rFonts w:ascii="Libre Franklin" w:eastAsia="Libre Franklin" w:hAnsi="Libre Franklin" w:cs="Libre Franklin"/>
          <w:color w:val="002060"/>
          <w:sz w:val="24"/>
          <w:szCs w:val="24"/>
        </w:rPr>
        <w:t xml:space="preserve">, </w:t>
      </w:r>
      <w:proofErr w:type="spellStart"/>
      <w:r>
        <w:rPr>
          <w:rFonts w:ascii="Libre Franklin" w:eastAsia="Libre Franklin" w:hAnsi="Libre Franklin" w:cs="Libre Franklin"/>
          <w:color w:val="002060"/>
          <w:sz w:val="24"/>
          <w:szCs w:val="24"/>
        </w:rPr>
        <w:t>photothermal</w:t>
      </w:r>
      <w:proofErr w:type="spellEnd"/>
      <w:r>
        <w:rPr>
          <w:rFonts w:ascii="Libre Franklin" w:eastAsia="Libre Franklin" w:hAnsi="Libre Franklin" w:cs="Libre Franklin"/>
          <w:color w:val="002060"/>
          <w:sz w:val="24"/>
          <w:szCs w:val="24"/>
        </w:rPr>
        <w:t xml:space="preserve"> therapy, and minimally invasive treatments.</w:t>
      </w:r>
    </w:p>
    <w:p w:rsidR="009C3DC1" w:rsidRDefault="009C3DC1">
      <w:pPr>
        <w:spacing w:line="360" w:lineRule="auto"/>
        <w:jc w:val="both"/>
        <w:rPr>
          <w:rFonts w:ascii="Libre Franklin" w:eastAsia="Libre Franklin" w:hAnsi="Libre Franklin" w:cs="Libre Franklin"/>
          <w:b/>
          <w:color w:val="002060"/>
          <w:sz w:val="24"/>
          <w:szCs w:val="24"/>
        </w:rPr>
      </w:pPr>
    </w:p>
    <w:p w:rsidR="009C3DC1" w:rsidRDefault="009421A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9C3DC1" w:rsidRDefault="009421A0">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 xml:space="preserve">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w:t>
      </w:r>
      <w:r>
        <w:rPr>
          <w:rFonts w:ascii="Libre Franklin" w:eastAsia="Libre Franklin" w:hAnsi="Libre Franklin" w:cs="Libre Franklin"/>
          <w:color w:val="1F3864"/>
          <w:sz w:val="24"/>
          <w:szCs w:val="24"/>
        </w:rPr>
        <w:t xml:space="preserve"> </w:t>
      </w:r>
      <w:proofErr w:type="gramStart"/>
      <w:r>
        <w:rPr>
          <w:rFonts w:ascii="Libre Franklin" w:eastAsia="Libre Franklin" w:hAnsi="Libre Franklin" w:cs="Libre Franklin"/>
          <w:color w:val="1F3864"/>
          <w:sz w:val="24"/>
          <w:szCs w:val="24"/>
        </w:rPr>
        <w:t>" study</w:t>
      </w:r>
      <w:proofErr w:type="gramEnd"/>
      <w:r>
        <w:rPr>
          <w:rFonts w:ascii="Libre Franklin" w:eastAsia="Libre Franklin" w:hAnsi="Libre Franklin" w:cs="Libre Franklin"/>
          <w:color w:val="1F3864"/>
          <w:sz w:val="24"/>
          <w:szCs w:val="24"/>
        </w:rPr>
        <w:t xml:space="preserve"> report will provide valuable in</w:t>
      </w:r>
      <w:r>
        <w:rPr>
          <w:rFonts w:ascii="Libre Franklin" w:eastAsia="Libre Franklin" w:hAnsi="Libre Franklin" w:cs="Libre Franklin"/>
          <w:color w:val="1F3864"/>
          <w:sz w:val="24"/>
          <w:szCs w:val="24"/>
        </w:rPr>
        <w:t xml:space="preserve">sight emphasizing the U.S. market. The major players in the Pfizer Inc., Johnson &amp; Johnson, Merck &amp; Co., Inc., </w:t>
      </w:r>
      <w:proofErr w:type="spellStart"/>
      <w:r>
        <w:rPr>
          <w:rFonts w:ascii="Libre Franklin" w:eastAsia="Libre Franklin" w:hAnsi="Libre Franklin" w:cs="Libre Franklin"/>
          <w:color w:val="1F3864"/>
          <w:sz w:val="24"/>
          <w:szCs w:val="24"/>
        </w:rPr>
        <w:t>Moderna</w:t>
      </w:r>
      <w:proofErr w:type="spellEnd"/>
      <w:r>
        <w:rPr>
          <w:rFonts w:ascii="Libre Franklin" w:eastAsia="Libre Franklin" w:hAnsi="Libre Franklin" w:cs="Libre Franklin"/>
          <w:color w:val="1F3864"/>
          <w:sz w:val="24"/>
          <w:szCs w:val="24"/>
        </w:rPr>
        <w:t xml:space="preserve">, Inc., AbbVie Inc., Amgen Inc., Novartis AG, </w:t>
      </w:r>
      <w:proofErr w:type="spellStart"/>
      <w:r>
        <w:rPr>
          <w:rFonts w:ascii="Libre Franklin" w:eastAsia="Libre Franklin" w:hAnsi="Libre Franklin" w:cs="Libre Franklin"/>
          <w:color w:val="1F3864"/>
          <w:sz w:val="24"/>
          <w:szCs w:val="24"/>
        </w:rPr>
        <w:t>NanoCarrier</w:t>
      </w:r>
      <w:proofErr w:type="spellEnd"/>
      <w:r>
        <w:rPr>
          <w:rFonts w:ascii="Libre Franklin" w:eastAsia="Libre Franklin" w:hAnsi="Libre Franklin" w:cs="Libre Franklin"/>
          <w:color w:val="1F3864"/>
          <w:sz w:val="24"/>
          <w:szCs w:val="24"/>
        </w:rPr>
        <w:t xml:space="preserve"> Co., Ltd., </w:t>
      </w:r>
      <w:proofErr w:type="spellStart"/>
      <w:r>
        <w:rPr>
          <w:rFonts w:ascii="Libre Franklin" w:eastAsia="Libre Franklin" w:hAnsi="Libre Franklin" w:cs="Libre Franklin"/>
          <w:color w:val="1F3864"/>
          <w:sz w:val="24"/>
          <w:szCs w:val="24"/>
        </w:rPr>
        <w:t>Liquidia</w:t>
      </w:r>
      <w:proofErr w:type="spellEnd"/>
      <w:r>
        <w:rPr>
          <w:rFonts w:ascii="Libre Franklin" w:eastAsia="Libre Franklin" w:hAnsi="Libre Franklin" w:cs="Libre Franklin"/>
          <w:color w:val="1F3864"/>
          <w:sz w:val="24"/>
          <w:szCs w:val="24"/>
        </w:rPr>
        <w:t xml:space="preserve"> Corporation, Sanofi S.A., Bristol Myers Squibb, </w:t>
      </w:r>
      <w:proofErr w:type="spellStart"/>
      <w:r>
        <w:rPr>
          <w:rFonts w:ascii="Libre Franklin" w:eastAsia="Libre Franklin" w:hAnsi="Libre Franklin" w:cs="Libre Franklin"/>
          <w:color w:val="1F3864"/>
          <w:sz w:val="24"/>
          <w:szCs w:val="24"/>
        </w:rPr>
        <w:t>NanoViricide</w:t>
      </w:r>
      <w:r>
        <w:rPr>
          <w:rFonts w:ascii="Libre Franklin" w:eastAsia="Libre Franklin" w:hAnsi="Libre Franklin" w:cs="Libre Franklin"/>
          <w:color w:val="1F3864"/>
          <w:sz w:val="24"/>
          <w:szCs w:val="24"/>
        </w:rPr>
        <w:t>s</w:t>
      </w:r>
      <w:proofErr w:type="spellEnd"/>
      <w:r>
        <w:rPr>
          <w:rFonts w:ascii="Libre Franklin" w:eastAsia="Libre Franklin" w:hAnsi="Libre Franklin" w:cs="Libre Franklin"/>
          <w:color w:val="1F3864"/>
          <w:sz w:val="24"/>
          <w:szCs w:val="24"/>
        </w:rPr>
        <w:t>, Inc., Selecta Biosciences, Inc.,</w:t>
      </w:r>
      <w:r>
        <w:t xml:space="preserve"> </w:t>
      </w:r>
      <w:r>
        <w:rPr>
          <w:rFonts w:ascii="Libre Franklin" w:eastAsia="Libre Franklin" w:hAnsi="Libre Franklin" w:cs="Libre Franklin"/>
          <w:color w:val="1F3864"/>
          <w:sz w:val="24"/>
          <w:szCs w:val="24"/>
        </w:rPr>
        <w:t xml:space="preserve">Calando Pharmaceuticals, GE healthcare, </w:t>
      </w:r>
      <w:proofErr w:type="spellStart"/>
      <w:r>
        <w:rPr>
          <w:rFonts w:ascii="Libre Franklin" w:eastAsia="Libre Franklin" w:hAnsi="Libre Franklin" w:cs="Libre Franklin"/>
          <w:color w:val="1F3864"/>
          <w:sz w:val="24"/>
          <w:szCs w:val="24"/>
        </w:rPr>
        <w:t>CombiMatrix</w:t>
      </w:r>
      <w:proofErr w:type="spellEnd"/>
      <w:r>
        <w:rPr>
          <w:rFonts w:ascii="Libre Franklin" w:eastAsia="Libre Franklin" w:hAnsi="Libre Franklin" w:cs="Libre Franklin"/>
          <w:color w:val="1F3864"/>
          <w:sz w:val="24"/>
          <w:szCs w:val="24"/>
        </w:rPr>
        <w:t xml:space="preserve"> corporation among others. Our market analysis also entails a section solely dedicated to such major players wherein our analysts provide an insight into the financial s</w:t>
      </w:r>
      <w:r>
        <w:rPr>
          <w:rFonts w:ascii="Libre Franklin" w:eastAsia="Libre Franklin" w:hAnsi="Libre Franklin" w:cs="Libre Franklin"/>
          <w:color w:val="1F3864"/>
          <w:sz w:val="24"/>
          <w:szCs w:val="24"/>
        </w:rPr>
        <w:t>tatements of all the major players, along with product benchmarking and SWOT analysis.</w:t>
      </w:r>
      <w:r>
        <w:rPr>
          <w:rFonts w:ascii="Libre Franklin" w:eastAsia="Libre Franklin" w:hAnsi="Libre Franklin" w:cs="Libre Franklin"/>
        </w:rPr>
        <w:t xml:space="preserve"> </w:t>
      </w:r>
    </w:p>
    <w:p w:rsidR="009C3DC1" w:rsidRDefault="009C3DC1">
      <w:pPr>
        <w:spacing w:line="360" w:lineRule="auto"/>
        <w:jc w:val="both"/>
        <w:rPr>
          <w:rFonts w:ascii="Libre Franklin" w:eastAsia="Libre Franklin" w:hAnsi="Libre Franklin" w:cs="Libre Franklin"/>
          <w:b/>
          <w:color w:val="1F3864"/>
          <w:sz w:val="24"/>
          <w:szCs w:val="24"/>
        </w:rPr>
      </w:pPr>
    </w:p>
    <w:p w:rsidR="009C3DC1" w:rsidRDefault="009421A0">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9C3DC1" w:rsidRDefault="009421A0">
      <w:pPr>
        <w:numPr>
          <w:ilvl w:val="0"/>
          <w:numId w:val="7"/>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March 2024, Onward Medical was granted device designation by the U.S. FDA for its ARC-BCI system. It integrates brain-computer interface technology with the ARC-IM therapy of the company. ARC-IM is an experimental implantable </w:t>
      </w:r>
      <w:proofErr w:type="spellStart"/>
      <w:r>
        <w:rPr>
          <w:rFonts w:ascii="Libre Franklin" w:eastAsia="Libre Franklin" w:hAnsi="Libre Franklin" w:cs="Libre Franklin"/>
          <w:color w:val="1F3864"/>
          <w:sz w:val="24"/>
          <w:szCs w:val="24"/>
        </w:rPr>
        <w:t>neurostimulation</w:t>
      </w:r>
      <w:proofErr w:type="spellEnd"/>
      <w:r>
        <w:rPr>
          <w:rFonts w:ascii="Libre Franklin" w:eastAsia="Libre Franklin" w:hAnsi="Libre Franklin" w:cs="Libre Franklin"/>
          <w:color w:val="1F3864"/>
          <w:sz w:val="24"/>
          <w:szCs w:val="24"/>
        </w:rPr>
        <w:t xml:space="preserve"> system aim</w:t>
      </w:r>
      <w:r>
        <w:rPr>
          <w:rFonts w:ascii="Libre Franklin" w:eastAsia="Libre Franklin" w:hAnsi="Libre Franklin" w:cs="Libre Franklin"/>
          <w:color w:val="1F3864"/>
          <w:sz w:val="24"/>
          <w:szCs w:val="24"/>
        </w:rPr>
        <w:t>ed at restoring movement and function in individuals with spinal cord injuries (SCI). This innovative system aims to restore mobility driven by thoughts in patients with spinal cord injuries.</w:t>
      </w:r>
    </w:p>
    <w:p w:rsidR="009C3DC1" w:rsidRDefault="009C3DC1">
      <w:pPr>
        <w:spacing w:line="360" w:lineRule="auto"/>
        <w:jc w:val="both"/>
        <w:rPr>
          <w:rFonts w:ascii="Libre Franklin" w:eastAsia="Libre Franklin" w:hAnsi="Libre Franklin" w:cs="Libre Franklin"/>
          <w:b/>
          <w:color w:val="1F3864"/>
          <w:sz w:val="24"/>
          <w:szCs w:val="24"/>
        </w:rPr>
      </w:pPr>
    </w:p>
    <w:p w:rsidR="009C3DC1" w:rsidRDefault="009421A0">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9C3DC1" w:rsidRDefault="009421A0">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image of market attractiveness provid</w:t>
      </w:r>
      <w:r>
        <w:rPr>
          <w:rFonts w:ascii="Libre Franklin" w:eastAsia="Libre Franklin" w:hAnsi="Libre Franklin" w:cs="Libre Franklin"/>
          <w:color w:val="1F3864"/>
          <w:sz w:val="24"/>
          <w:szCs w:val="24"/>
        </w:rPr>
        <w:t>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 xml:space="preserve">U.S. </w:t>
      </w:r>
      <w:proofErr w:type="spellStart"/>
      <w:r>
        <w:rPr>
          <w:rFonts w:ascii="Libre Franklin" w:eastAsia="Libre Franklin" w:hAnsi="Libre Franklin" w:cs="Libre Franklin"/>
          <w:color w:val="002060"/>
          <w:sz w:val="24"/>
          <w:szCs w:val="24"/>
        </w:rPr>
        <w:t>nanomedicine</w:t>
      </w:r>
      <w:proofErr w:type="spellEnd"/>
      <w:r>
        <w:rPr>
          <w:rFonts w:ascii="Libre Franklin" w:eastAsia="Libre Franklin" w:hAnsi="Libre Franklin" w:cs="Libre Franklin"/>
          <w:color w:val="002060"/>
          <w:sz w:val="24"/>
          <w:szCs w:val="24"/>
        </w:rPr>
        <w:t xml:space="preserve">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9C3DC1" w:rsidRDefault="009C3DC1">
      <w:pPr>
        <w:spacing w:before="240"/>
        <w:jc w:val="both"/>
        <w:rPr>
          <w:rFonts w:ascii="Libre Franklin" w:eastAsia="Libre Franklin" w:hAnsi="Libre Franklin" w:cs="Libre Franklin"/>
          <w:b/>
          <w:color w:val="1F3864"/>
          <w:sz w:val="24"/>
          <w:szCs w:val="24"/>
        </w:rPr>
      </w:pPr>
    </w:p>
    <w:p w:rsidR="009C3DC1" w:rsidRDefault="009421A0">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-816064</wp:posOffset>
            </wp:positionH>
            <wp:positionV relativeFrom="page">
              <wp:posOffset>-471259</wp:posOffset>
            </wp:positionV>
            <wp:extent cx="10220215" cy="14454202"/>
            <wp:effectExtent l="0" t="0" r="0" b="0"/>
            <wp:wrapNone/>
            <wp:docPr id="184634267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24"/>
          <w:szCs w:val="24"/>
        </w:rPr>
        <w:t>Porter’s Five Forces</w:t>
      </w:r>
    </w:p>
    <w:p w:rsidR="009C3DC1" w:rsidRDefault="009421A0">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image provided would further help to get informa</w:t>
      </w:r>
      <w:r>
        <w:rPr>
          <w:rFonts w:ascii="Libre Franklin" w:eastAsia="Libre Franklin" w:hAnsi="Libre Franklin" w:cs="Libre Franklin"/>
          <w:color w:val="1F3864"/>
          <w:sz w:val="24"/>
          <w:szCs w:val="24"/>
        </w:rPr>
        <w:t xml:space="preserve">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can be used to assess the competitive landscape </w:t>
      </w:r>
      <w:r>
        <w:rPr>
          <w:rFonts w:ascii="Libre Franklin" w:eastAsia="Libre Franklin" w:hAnsi="Libre Franklin" w:cs="Libre Franklin"/>
          <w:color w:val="002060"/>
          <w:sz w:val="24"/>
          <w:szCs w:val="24"/>
        </w:rPr>
        <w:t xml:space="preserve">U.S. </w:t>
      </w:r>
      <w:proofErr w:type="spellStart"/>
      <w:r>
        <w:rPr>
          <w:rFonts w:ascii="Libre Franklin" w:eastAsia="Libre Franklin" w:hAnsi="Libre Franklin" w:cs="Libre Franklin"/>
          <w:color w:val="002060"/>
          <w:sz w:val="24"/>
          <w:szCs w:val="24"/>
        </w:rPr>
        <w:t>n</w:t>
      </w:r>
      <w:r>
        <w:rPr>
          <w:rFonts w:ascii="Libre Franklin" w:eastAsia="Libre Franklin" w:hAnsi="Libre Franklin" w:cs="Libre Franklin"/>
          <w:color w:val="002060"/>
          <w:sz w:val="24"/>
          <w:szCs w:val="24"/>
        </w:rPr>
        <w:t>anomedicine</w:t>
      </w:r>
      <w:proofErr w:type="spellEnd"/>
      <w:r>
        <w:rPr>
          <w:rFonts w:ascii="Libre Franklin" w:eastAsia="Libre Franklin" w:hAnsi="Libre Franklin" w:cs="Libre Franklin"/>
          <w:color w:val="002060"/>
          <w:sz w:val="24"/>
          <w:szCs w:val="24"/>
        </w:rPr>
        <w:t xml:space="preserve">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9C3DC1" w:rsidRDefault="009421A0">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4384" behindDoc="1" locked="0" layoutInCell="1" hidden="0" allowOverlap="1">
            <wp:simplePos x="0" y="0"/>
            <wp:positionH relativeFrom="page">
              <wp:posOffset>-761907</wp:posOffset>
            </wp:positionH>
            <wp:positionV relativeFrom="page">
              <wp:posOffset>-472529</wp:posOffset>
            </wp:positionV>
            <wp:extent cx="10220215" cy="14454202"/>
            <wp:effectExtent l="0" t="0" r="0" b="0"/>
            <wp:wrapNone/>
            <wp:docPr id="184634267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9C3DC1" w:rsidRDefault="009421A0">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 xml:space="preserve">INTRODUCTION OF </w:t>
      </w:r>
      <w:r>
        <w:rPr>
          <w:rFonts w:ascii="Libre Franklin" w:eastAsia="Libre Franklin" w:hAnsi="Libre Franklin" w:cs="Libre Franklin"/>
          <w:b/>
          <w:color w:val="002060"/>
          <w:sz w:val="24"/>
          <w:szCs w:val="24"/>
        </w:rPr>
        <w:t>U.S. NANOMEDICINE MARKET</w:t>
      </w:r>
    </w:p>
    <w:p w:rsidR="009C3DC1" w:rsidRDefault="009421A0">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9C3DC1" w:rsidRDefault="009421A0">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9C3DC1" w:rsidRDefault="009421A0">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9C3DC1" w:rsidRDefault="009421A0">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9C3DC1" w:rsidRDefault="009421A0">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9C3DC1" w:rsidRDefault="009421A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9C3DC1" w:rsidRDefault="009421A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9C3DC1" w:rsidRDefault="009421A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9C3DC1" w:rsidRDefault="009421A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9C3DC1" w:rsidRDefault="009421A0">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U.S. NANOMEDICINE MARKET OUTLOOK</w:t>
      </w:r>
    </w:p>
    <w:p w:rsidR="009C3DC1" w:rsidRDefault="009C3DC1">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9C3DC1" w:rsidRDefault="009421A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9C3DC1" w:rsidRDefault="009421A0">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9C3DC1" w:rsidRDefault="009421A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9C3DC1" w:rsidRDefault="009421A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9C3DC1" w:rsidRDefault="009421A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9C3DC1" w:rsidRDefault="009421A0">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9C3DC1" w:rsidRDefault="009421A0">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9C3DC1" w:rsidRDefault="009421A0">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9C3DC1" w:rsidRDefault="009C3DC1">
      <w:pPr>
        <w:spacing w:line="360" w:lineRule="auto"/>
        <w:rPr>
          <w:rFonts w:ascii="Libre Franklin" w:eastAsia="Libre Franklin" w:hAnsi="Libre Franklin" w:cs="Libre Franklin"/>
          <w:b/>
          <w:color w:val="002060"/>
          <w:sz w:val="24"/>
          <w:szCs w:val="24"/>
        </w:rPr>
      </w:pPr>
    </w:p>
    <w:p w:rsidR="009C3DC1" w:rsidRDefault="009421A0">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002060"/>
          <w:sz w:val="24"/>
          <w:szCs w:val="24"/>
        </w:rPr>
        <w:t>U.S. NANOMEDICINE MARKET, BY APPLICATION</w:t>
      </w:r>
    </w:p>
    <w:p w:rsidR="009C3DC1" w:rsidRDefault="009421A0">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9C3DC1" w:rsidRDefault="009421A0">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5.2 Drug Delivery</w:t>
      </w:r>
    </w:p>
    <w:p w:rsidR="009C3DC1" w:rsidRDefault="009421A0">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page">
              <wp:posOffset>-881379</wp:posOffset>
            </wp:positionH>
            <wp:positionV relativeFrom="page">
              <wp:posOffset>-735510</wp:posOffset>
            </wp:positionV>
            <wp:extent cx="10220215" cy="14454202"/>
            <wp:effectExtent l="0" t="0" r="0" b="0"/>
            <wp:wrapNone/>
            <wp:docPr id="184634267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5.3 Diagnostic Imaging</w:t>
      </w:r>
    </w:p>
    <w:p w:rsidR="009C3DC1" w:rsidRDefault="009421A0">
      <w:pPr>
        <w:pBdr>
          <w:top w:val="nil"/>
          <w:left w:val="nil"/>
          <w:bottom w:val="nil"/>
          <w:right w:val="nil"/>
          <w:between w:val="nil"/>
        </w:pBdr>
        <w:spacing w:after="0" w:line="480" w:lineRule="auto"/>
        <w:ind w:left="720"/>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Vaccines</w:t>
      </w:r>
    </w:p>
    <w:p w:rsidR="009C3DC1" w:rsidRDefault="009421A0">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 Regenerative Medicine</w:t>
      </w:r>
    </w:p>
    <w:p w:rsidR="009C3DC1" w:rsidRDefault="009421A0">
      <w:pPr>
        <w:pBdr>
          <w:top w:val="nil"/>
          <w:left w:val="nil"/>
          <w:bottom w:val="nil"/>
          <w:right w:val="nil"/>
          <w:between w:val="nil"/>
        </w:pBdr>
        <w:spacing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5.6 Implants</w:t>
      </w:r>
    </w:p>
    <w:p w:rsidR="009C3DC1" w:rsidRDefault="009421A0">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U.S. NANOMEDICINE MARKET, BY INDICATION</w:t>
      </w:r>
    </w:p>
    <w:p w:rsidR="009C3DC1" w:rsidRDefault="009421A0">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Oncology</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Infectious Diseases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cardiovascular diseases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         6.5 Neurological Disorders</w:t>
      </w:r>
    </w:p>
    <w:p w:rsidR="009C3DC1" w:rsidRDefault="009421A0">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6.7Orthopedics</w:t>
      </w:r>
    </w:p>
    <w:p w:rsidR="009C3DC1" w:rsidRDefault="009C3DC1">
      <w:pPr>
        <w:spacing w:line="360" w:lineRule="auto"/>
        <w:jc w:val="both"/>
        <w:rPr>
          <w:rFonts w:ascii="Libre Franklin" w:eastAsia="Libre Franklin" w:hAnsi="Libre Franklin" w:cs="Libre Franklin"/>
          <w:color w:val="002060"/>
          <w:sz w:val="24"/>
          <w:szCs w:val="24"/>
        </w:rPr>
      </w:pPr>
    </w:p>
    <w:p w:rsidR="009C3DC1" w:rsidRDefault="009421A0">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7</w:t>
      </w:r>
      <w:r>
        <w:rPr>
          <w:rFonts w:ascii="Libre Franklin" w:eastAsia="Libre Franklin" w:hAnsi="Libre Franklin" w:cs="Libre Franklin"/>
          <w:b/>
          <w:color w:val="002060"/>
          <w:sz w:val="24"/>
          <w:szCs w:val="24"/>
        </w:rPr>
        <w:t xml:space="preserve"> U.S. NANOMEDICINE MARKET, BY MOLECULAR TYPE</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Nanoparticles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7.2.1 Liposomes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r>
        <w:rPr>
          <w:rFonts w:ascii="Libre Franklin" w:eastAsia="Libre Franklin" w:hAnsi="Libre Franklin" w:cs="Libre Franklin"/>
          <w:color w:val="002060"/>
          <w:sz w:val="24"/>
          <w:szCs w:val="24"/>
        </w:rPr>
        <w:t xml:space="preserve">                           7.2.2 Iron Oxide Nanoparticles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7.2.3 Dendrimers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7.2.4 Silica Nanoparticles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7.2.5 Polymeric Nanoparticles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6432" behindDoc="1" locked="0" layoutInCell="1" hidden="0" allowOverlap="1">
            <wp:simplePos x="0" y="0"/>
            <wp:positionH relativeFrom="page">
              <wp:posOffset>-380999</wp:posOffset>
            </wp:positionH>
            <wp:positionV relativeFrom="page">
              <wp:posOffset>-1043576</wp:posOffset>
            </wp:positionV>
            <wp:extent cx="10220215" cy="14454202"/>
            <wp:effectExtent l="0" t="0" r="0" b="0"/>
            <wp:wrapNone/>
            <wp:docPr id="184634266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7.2.6</w:t>
      </w:r>
      <w:r>
        <w:rPr>
          <w:rFonts w:ascii="Libre Franklin" w:eastAsia="Libre Franklin" w:hAnsi="Libre Franklin" w:cs="Libre Franklin"/>
          <w:color w:val="002060"/>
          <w:sz w:val="24"/>
          <w:szCs w:val="24"/>
        </w:rPr>
        <w:t xml:space="preserve"> Quantum Dots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7.2.7 </w:t>
      </w:r>
      <w:proofErr w:type="spellStart"/>
      <w:r>
        <w:rPr>
          <w:rFonts w:ascii="Libre Franklin" w:eastAsia="Libre Franklin" w:hAnsi="Libre Franklin" w:cs="Libre Franklin"/>
          <w:color w:val="002060"/>
          <w:sz w:val="24"/>
          <w:szCs w:val="24"/>
        </w:rPr>
        <w:t>Nanogels</w:t>
      </w:r>
      <w:proofErr w:type="spellEnd"/>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Nanotubes</w:t>
      </w:r>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w:t>
      </w:r>
      <w:proofErr w:type="spellStart"/>
      <w:r>
        <w:rPr>
          <w:rFonts w:ascii="Libre Franklin" w:eastAsia="Libre Franklin" w:hAnsi="Libre Franklin" w:cs="Libre Franklin"/>
          <w:color w:val="002060"/>
          <w:sz w:val="24"/>
          <w:szCs w:val="24"/>
        </w:rPr>
        <w:t>Nanodevices</w:t>
      </w:r>
      <w:proofErr w:type="spellEnd"/>
    </w:p>
    <w:p w:rsidR="009C3DC1" w:rsidRDefault="009421A0">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7.5 </w:t>
      </w:r>
      <w:proofErr w:type="spellStart"/>
      <w:r>
        <w:rPr>
          <w:rFonts w:ascii="Libre Franklin" w:eastAsia="Libre Franklin" w:hAnsi="Libre Franklin" w:cs="Libre Franklin"/>
          <w:color w:val="002060"/>
          <w:sz w:val="24"/>
          <w:szCs w:val="24"/>
        </w:rPr>
        <w:t>Nanoshells</w:t>
      </w:r>
      <w:proofErr w:type="spellEnd"/>
    </w:p>
    <w:p w:rsidR="009C3DC1" w:rsidRDefault="009421A0">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U.S. NANOMEDICINE MARKET COMPETITIVE LANDSCAPE</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r>
        <w:rPr>
          <w:rFonts w:ascii="Libre Franklin" w:eastAsia="Libre Franklin" w:hAnsi="Libre Franklin" w:cs="Libre Franklin"/>
          <w:color w:val="002060"/>
          <w:sz w:val="24"/>
          <w:szCs w:val="24"/>
        </w:rPr>
        <w:t>Overview</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 Strategies</w:t>
      </w:r>
    </w:p>
    <w:p w:rsidR="009C3DC1" w:rsidRDefault="009421A0">
      <w:pPr>
        <w:numPr>
          <w:ilvl w:val="0"/>
          <w:numId w:val="2"/>
        </w:numPr>
        <w:pBdr>
          <w:top w:val="nil"/>
          <w:left w:val="nil"/>
          <w:bottom w:val="nil"/>
          <w:right w:val="nil"/>
          <w:between w:val="nil"/>
        </w:pBdr>
        <w:spacing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9C3DC1" w:rsidRDefault="009421A0">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9.1 </w:t>
      </w:r>
      <w:r>
        <w:rPr>
          <w:rFonts w:ascii="Libre Franklin" w:eastAsia="Libre Franklin" w:hAnsi="Libre Franklin" w:cs="Libre Franklin"/>
          <w:b/>
          <w:color w:val="1F3864"/>
          <w:sz w:val="24"/>
          <w:szCs w:val="24"/>
        </w:rPr>
        <w:t>Pfizer Inc.</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roduct</w:t>
      </w:r>
      <w:proofErr w:type="spellEnd"/>
      <w:r>
        <w:rPr>
          <w:rFonts w:ascii="Libre Franklin" w:eastAsia="Libre Franklin" w:hAnsi="Libre Franklin" w:cs="Libre Franklin"/>
          <w:color w:val="002060"/>
          <w:sz w:val="24"/>
          <w:szCs w:val="24"/>
        </w:rPr>
        <w:t xml:space="preserve">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Johnson &amp; Johnson</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Merck &amp; Co., Inc.</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-402771</wp:posOffset>
            </wp:positionH>
            <wp:positionV relativeFrom="page">
              <wp:align>top</wp:align>
            </wp:positionV>
            <wp:extent cx="10220215" cy="14454202"/>
            <wp:effectExtent l="0" t="0" r="0" b="0"/>
            <wp:wrapNone/>
            <wp:docPr id="184634268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Moderna</w:t>
      </w:r>
      <w:proofErr w:type="spellEnd"/>
      <w:r>
        <w:rPr>
          <w:rFonts w:ascii="Libre Franklin" w:eastAsia="Libre Franklin" w:hAnsi="Libre Franklin" w:cs="Libre Franklin"/>
          <w:b/>
          <w:color w:val="1F3864"/>
          <w:sz w:val="24"/>
          <w:szCs w:val="24"/>
        </w:rPr>
        <w:t>, Inc.</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AbbVie Inc.</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 xml:space="preserve"> Amgen Inc.</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 xml:space="preserve"> Novartis AG</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NanoCarrier</w:t>
      </w:r>
      <w:proofErr w:type="spellEnd"/>
      <w:r>
        <w:rPr>
          <w:rFonts w:ascii="Libre Franklin" w:eastAsia="Libre Franklin" w:hAnsi="Libre Franklin" w:cs="Libre Franklin"/>
          <w:b/>
          <w:color w:val="1F3864"/>
          <w:sz w:val="24"/>
          <w:szCs w:val="24"/>
        </w:rPr>
        <w:t xml:space="preserve"> Co., Ltd.</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-283028</wp:posOffset>
            </wp:positionH>
            <wp:positionV relativeFrom="page">
              <wp:posOffset>-785675</wp:posOffset>
            </wp:positionV>
            <wp:extent cx="10220215" cy="14454202"/>
            <wp:effectExtent l="0" t="0" r="0" b="0"/>
            <wp:wrapNone/>
            <wp:docPr id="184634267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Key developments</w:t>
      </w:r>
    </w:p>
    <w:p w:rsidR="009C3DC1" w:rsidRDefault="009421A0">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Liquidia</w:t>
      </w:r>
      <w:proofErr w:type="spellEnd"/>
      <w:r>
        <w:rPr>
          <w:rFonts w:ascii="Libre Franklin" w:eastAsia="Libre Franklin" w:hAnsi="Libre Franklin" w:cs="Libre Franklin"/>
          <w:b/>
          <w:color w:val="1F3864"/>
          <w:sz w:val="24"/>
          <w:szCs w:val="24"/>
        </w:rPr>
        <w:t xml:space="preserve"> Corporation</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9C3DC1" w:rsidRDefault="009421A0">
      <w:pPr>
        <w:numPr>
          <w:ilvl w:val="1"/>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Sanofi S.A.</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Bristol Myers Squibb</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b/>
          <w:color w:val="002060"/>
          <w:sz w:val="24"/>
          <w:szCs w:val="24"/>
        </w:rPr>
        <w:t>NanoViricides</w:t>
      </w:r>
      <w:proofErr w:type="spellEnd"/>
      <w:r>
        <w:rPr>
          <w:rFonts w:ascii="Libre Franklin" w:eastAsia="Libre Franklin" w:hAnsi="Libre Franklin" w:cs="Libre Franklin"/>
          <w:b/>
          <w:color w:val="002060"/>
          <w:sz w:val="24"/>
          <w:szCs w:val="24"/>
        </w:rPr>
        <w:t>, Inc.</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Selecta Biosciences, Inc.</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pBdr>
          <w:top w:val="nil"/>
          <w:left w:val="nil"/>
          <w:bottom w:val="nil"/>
          <w:right w:val="nil"/>
          <w:between w:val="nil"/>
        </w:pBdr>
        <w:spacing w:after="0" w:line="480" w:lineRule="auto"/>
        <w:ind w:left="1212"/>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9504" behindDoc="1" locked="0" layoutInCell="1" hidden="0" allowOverlap="1">
            <wp:simplePos x="0" y="0"/>
            <wp:positionH relativeFrom="page">
              <wp:posOffset>-468085</wp:posOffset>
            </wp:positionH>
            <wp:positionV relativeFrom="page">
              <wp:posOffset>-923108</wp:posOffset>
            </wp:positionV>
            <wp:extent cx="10220215" cy="14454202"/>
            <wp:effectExtent l="0" t="0" r="0" b="0"/>
            <wp:wrapNone/>
            <wp:docPr id="184634267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9.13.4 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Calando Pharmaceuticals</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GE healthcare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b/>
          <w:color w:val="002060"/>
          <w:sz w:val="24"/>
          <w:szCs w:val="24"/>
        </w:rPr>
        <w:t>CombiMatrix</w:t>
      </w:r>
      <w:proofErr w:type="spellEnd"/>
      <w:r>
        <w:rPr>
          <w:rFonts w:ascii="Libre Franklin" w:eastAsia="Libre Franklin" w:hAnsi="Libre Franklin" w:cs="Libre Franklin"/>
          <w:b/>
          <w:color w:val="002060"/>
          <w:sz w:val="24"/>
          <w:szCs w:val="24"/>
        </w:rPr>
        <w:t xml:space="preserve"> corporation</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9C3DC1" w:rsidRDefault="009421A0">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9C3DC1" w:rsidRDefault="009C3DC1">
      <w:pPr>
        <w:pBdr>
          <w:top w:val="nil"/>
          <w:left w:val="nil"/>
          <w:bottom w:val="nil"/>
          <w:right w:val="nil"/>
          <w:between w:val="nil"/>
        </w:pBdr>
        <w:spacing w:after="0" w:line="480" w:lineRule="auto"/>
        <w:ind w:left="1212"/>
        <w:jc w:val="both"/>
        <w:rPr>
          <w:rFonts w:ascii="Libre Franklin" w:eastAsia="Libre Franklin" w:hAnsi="Libre Franklin" w:cs="Libre Franklin"/>
          <w:color w:val="002060"/>
          <w:sz w:val="24"/>
          <w:szCs w:val="24"/>
        </w:rPr>
      </w:pPr>
    </w:p>
    <w:p w:rsidR="009C3DC1" w:rsidRDefault="009421A0">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noProof/>
          <w:color w:val="002060"/>
          <w:sz w:val="24"/>
          <w:szCs w:val="24"/>
        </w:rPr>
        <w:drawing>
          <wp:anchor distT="0" distB="0" distL="0" distR="0" simplePos="0" relativeHeight="251670528" behindDoc="1" locked="0" layoutInCell="1" hidden="0" allowOverlap="1">
            <wp:simplePos x="0" y="0"/>
            <wp:positionH relativeFrom="page">
              <wp:posOffset>4763</wp:posOffset>
            </wp:positionH>
            <wp:positionV relativeFrom="page">
              <wp:posOffset>9447</wp:posOffset>
            </wp:positionV>
            <wp:extent cx="12382500" cy="17513098"/>
            <wp:effectExtent l="0" t="0" r="0" b="0"/>
            <wp:wrapNone/>
            <wp:docPr id="184634266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2382500" cy="17513098"/>
                    </a:xfrm>
                    <a:prstGeom prst="rect">
                      <a:avLst/>
                    </a:prstGeom>
                    <a:ln/>
                  </pic:spPr>
                </pic:pic>
              </a:graphicData>
            </a:graphic>
          </wp:anchor>
        </w:drawing>
      </w:r>
      <w:r>
        <w:rPr>
          <w:rFonts w:ascii="Libre Franklin" w:eastAsia="Libre Franklin" w:hAnsi="Libre Franklin" w:cs="Libre Franklin"/>
          <w:b/>
          <w:color w:val="002060"/>
          <w:sz w:val="24"/>
          <w:szCs w:val="24"/>
        </w:rPr>
        <w:t>KEY 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Mergers and Acquisitions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9C3DC1" w:rsidRDefault="009421A0">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9C3DC1" w:rsidRDefault="009421A0">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9C3DC1" w:rsidRDefault="009421A0">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proofErr w:type="gramStart"/>
      <w:r>
        <w:rPr>
          <w:rFonts w:ascii="Libre Franklin" w:eastAsia="Libre Franklin" w:hAnsi="Libre Franklin" w:cs="Libre Franklin"/>
          <w:color w:val="002060"/>
          <w:sz w:val="24"/>
          <w:szCs w:val="24"/>
        </w:rPr>
        <w:t>11.1  Related</w:t>
      </w:r>
      <w:proofErr w:type="gramEnd"/>
      <w:r>
        <w:rPr>
          <w:rFonts w:ascii="Libre Franklin" w:eastAsia="Libre Franklin" w:hAnsi="Libre Franklin" w:cs="Libre Franklin"/>
          <w:color w:val="002060"/>
          <w:sz w:val="24"/>
          <w:szCs w:val="24"/>
        </w:rPr>
        <w:t xml:space="preserve"> Research</w:t>
      </w:r>
    </w:p>
    <w:p w:rsidR="009C3DC1" w:rsidRDefault="009C3DC1"/>
    <w:sectPr w:rsidR="009C3DC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F12F7"/>
    <w:multiLevelType w:val="multilevel"/>
    <w:tmpl w:val="A0A0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855197"/>
    <w:multiLevelType w:val="multilevel"/>
    <w:tmpl w:val="C10C8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E47F5B"/>
    <w:multiLevelType w:val="multilevel"/>
    <w:tmpl w:val="173A6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EA748E"/>
    <w:multiLevelType w:val="multilevel"/>
    <w:tmpl w:val="85522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905560"/>
    <w:multiLevelType w:val="multilevel"/>
    <w:tmpl w:val="09A8EC4A"/>
    <w:lvl w:ilvl="0">
      <w:start w:val="8"/>
      <w:numFmt w:val="decimal"/>
      <w:lvlText w:val="%1"/>
      <w:lvlJc w:val="left"/>
      <w:pPr>
        <w:ind w:left="720" w:hanging="360"/>
      </w:pPr>
      <w:rPr>
        <w:b/>
        <w:sz w:val="40"/>
        <w:szCs w:val="40"/>
      </w:rPr>
    </w:lvl>
    <w:lvl w:ilvl="1">
      <w:start w:val="1"/>
      <w:numFmt w:val="decimal"/>
      <w:lvlText w:val="%1.%2"/>
      <w:lvlJc w:val="left"/>
      <w:pPr>
        <w:ind w:left="1212" w:hanging="360"/>
      </w:pPr>
      <w:rPr>
        <w:rFonts w:ascii="Arial" w:eastAsia="Arial" w:hAnsi="Arial" w:cs="Arial"/>
        <w:b w:val="0"/>
      </w:r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5" w15:restartNumberingAfterBreak="0">
    <w:nsid w:val="5A262E27"/>
    <w:multiLevelType w:val="multilevel"/>
    <w:tmpl w:val="70E0B6E6"/>
    <w:lvl w:ilvl="0">
      <w:start w:val="1"/>
      <w:numFmt w:val="bullet"/>
      <w:lvlText w:val="⮚"/>
      <w:lvlJc w:val="left"/>
      <w:pPr>
        <w:ind w:left="1668" w:hanging="360"/>
      </w:pPr>
      <w:rPr>
        <w:rFonts w:ascii="Noto Sans Symbols" w:eastAsia="Noto Sans Symbols" w:hAnsi="Noto Sans Symbols" w:cs="Noto Sans Symbols"/>
      </w:rPr>
    </w:lvl>
    <w:lvl w:ilvl="1">
      <w:start w:val="1"/>
      <w:numFmt w:val="bullet"/>
      <w:lvlText w:val="o"/>
      <w:lvlJc w:val="left"/>
      <w:pPr>
        <w:ind w:left="2388" w:hanging="360"/>
      </w:pPr>
      <w:rPr>
        <w:rFonts w:ascii="Courier New" w:eastAsia="Courier New" w:hAnsi="Courier New" w:cs="Courier New"/>
      </w:rPr>
    </w:lvl>
    <w:lvl w:ilvl="2">
      <w:start w:val="1"/>
      <w:numFmt w:val="bullet"/>
      <w:lvlText w:val="▪"/>
      <w:lvlJc w:val="left"/>
      <w:pPr>
        <w:ind w:left="3108" w:hanging="360"/>
      </w:pPr>
      <w:rPr>
        <w:rFonts w:ascii="Noto Sans Symbols" w:eastAsia="Noto Sans Symbols" w:hAnsi="Noto Sans Symbols" w:cs="Noto Sans Symbols"/>
      </w:rPr>
    </w:lvl>
    <w:lvl w:ilvl="3">
      <w:start w:val="1"/>
      <w:numFmt w:val="bullet"/>
      <w:lvlText w:val="●"/>
      <w:lvlJc w:val="left"/>
      <w:pPr>
        <w:ind w:left="3828" w:hanging="360"/>
      </w:pPr>
      <w:rPr>
        <w:rFonts w:ascii="Noto Sans Symbols" w:eastAsia="Noto Sans Symbols" w:hAnsi="Noto Sans Symbols" w:cs="Noto Sans Symbols"/>
      </w:rPr>
    </w:lvl>
    <w:lvl w:ilvl="4">
      <w:start w:val="1"/>
      <w:numFmt w:val="bullet"/>
      <w:lvlText w:val="o"/>
      <w:lvlJc w:val="left"/>
      <w:pPr>
        <w:ind w:left="4548" w:hanging="360"/>
      </w:pPr>
      <w:rPr>
        <w:rFonts w:ascii="Courier New" w:eastAsia="Courier New" w:hAnsi="Courier New" w:cs="Courier New"/>
      </w:rPr>
    </w:lvl>
    <w:lvl w:ilvl="5">
      <w:start w:val="1"/>
      <w:numFmt w:val="bullet"/>
      <w:lvlText w:val="▪"/>
      <w:lvlJc w:val="left"/>
      <w:pPr>
        <w:ind w:left="5268" w:hanging="360"/>
      </w:pPr>
      <w:rPr>
        <w:rFonts w:ascii="Noto Sans Symbols" w:eastAsia="Noto Sans Symbols" w:hAnsi="Noto Sans Symbols" w:cs="Noto Sans Symbols"/>
      </w:rPr>
    </w:lvl>
    <w:lvl w:ilvl="6">
      <w:start w:val="1"/>
      <w:numFmt w:val="bullet"/>
      <w:lvlText w:val="●"/>
      <w:lvlJc w:val="left"/>
      <w:pPr>
        <w:ind w:left="5988" w:hanging="360"/>
      </w:pPr>
      <w:rPr>
        <w:rFonts w:ascii="Noto Sans Symbols" w:eastAsia="Noto Sans Symbols" w:hAnsi="Noto Sans Symbols" w:cs="Noto Sans Symbols"/>
      </w:rPr>
    </w:lvl>
    <w:lvl w:ilvl="7">
      <w:start w:val="1"/>
      <w:numFmt w:val="bullet"/>
      <w:lvlText w:val="o"/>
      <w:lvlJc w:val="left"/>
      <w:pPr>
        <w:ind w:left="6708" w:hanging="360"/>
      </w:pPr>
      <w:rPr>
        <w:rFonts w:ascii="Courier New" w:eastAsia="Courier New" w:hAnsi="Courier New" w:cs="Courier New"/>
      </w:rPr>
    </w:lvl>
    <w:lvl w:ilvl="8">
      <w:start w:val="1"/>
      <w:numFmt w:val="bullet"/>
      <w:lvlText w:val="▪"/>
      <w:lvlJc w:val="left"/>
      <w:pPr>
        <w:ind w:left="7428" w:hanging="360"/>
      </w:pPr>
      <w:rPr>
        <w:rFonts w:ascii="Noto Sans Symbols" w:eastAsia="Noto Sans Symbols" w:hAnsi="Noto Sans Symbols" w:cs="Noto Sans Symbols"/>
      </w:rPr>
    </w:lvl>
  </w:abstractNum>
  <w:abstractNum w:abstractNumId="6" w15:restartNumberingAfterBreak="0">
    <w:nsid w:val="7D3237AF"/>
    <w:multiLevelType w:val="multilevel"/>
    <w:tmpl w:val="E9DE8076"/>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C1"/>
    <w:rsid w:val="009421A0"/>
    <w:rsid w:val="009C3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A20E9-F39D-44D2-B628-9354F424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229"/>
  </w:style>
  <w:style w:type="paragraph" w:styleId="Heading1">
    <w:name w:val="heading 1"/>
    <w:basedOn w:val="Normal"/>
    <w:next w:val="Normal"/>
    <w:link w:val="Heading1Char"/>
    <w:uiPriority w:val="9"/>
    <w:qFormat/>
    <w:rsid w:val="008952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2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2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2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2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52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2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2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2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2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229"/>
    <w:rPr>
      <w:rFonts w:eastAsiaTheme="majorEastAsia" w:cstheme="majorBidi"/>
      <w:color w:val="272727" w:themeColor="text1" w:themeTint="D8"/>
    </w:rPr>
  </w:style>
  <w:style w:type="character" w:customStyle="1" w:styleId="TitleChar">
    <w:name w:val="Title Char"/>
    <w:basedOn w:val="DefaultParagraphFont"/>
    <w:link w:val="Title"/>
    <w:uiPriority w:val="10"/>
    <w:rsid w:val="00895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895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229"/>
    <w:pPr>
      <w:spacing w:before="160"/>
      <w:jc w:val="center"/>
    </w:pPr>
    <w:rPr>
      <w:i/>
      <w:iCs/>
      <w:color w:val="404040" w:themeColor="text1" w:themeTint="BF"/>
    </w:rPr>
  </w:style>
  <w:style w:type="character" w:customStyle="1" w:styleId="QuoteChar">
    <w:name w:val="Quote Char"/>
    <w:basedOn w:val="DefaultParagraphFont"/>
    <w:link w:val="Quote"/>
    <w:uiPriority w:val="29"/>
    <w:rsid w:val="00895229"/>
    <w:rPr>
      <w:i/>
      <w:iCs/>
      <w:color w:val="404040" w:themeColor="text1" w:themeTint="BF"/>
    </w:rPr>
  </w:style>
  <w:style w:type="paragraph" w:styleId="ListParagraph">
    <w:name w:val="List Paragraph"/>
    <w:aliases w:val="Lists,MnM Disclaimer,list 1"/>
    <w:basedOn w:val="Normal"/>
    <w:link w:val="ListParagraphChar"/>
    <w:uiPriority w:val="34"/>
    <w:qFormat/>
    <w:rsid w:val="00895229"/>
    <w:pPr>
      <w:ind w:left="720"/>
      <w:contextualSpacing/>
    </w:pPr>
  </w:style>
  <w:style w:type="character" w:styleId="IntenseEmphasis">
    <w:name w:val="Intense Emphasis"/>
    <w:basedOn w:val="DefaultParagraphFont"/>
    <w:uiPriority w:val="21"/>
    <w:qFormat/>
    <w:rsid w:val="00895229"/>
    <w:rPr>
      <w:i/>
      <w:iCs/>
      <w:color w:val="2F5496" w:themeColor="accent1" w:themeShade="BF"/>
    </w:rPr>
  </w:style>
  <w:style w:type="paragraph" w:styleId="IntenseQuote">
    <w:name w:val="Intense Quote"/>
    <w:basedOn w:val="Normal"/>
    <w:next w:val="Normal"/>
    <w:link w:val="IntenseQuoteChar"/>
    <w:uiPriority w:val="30"/>
    <w:qFormat/>
    <w:rsid w:val="00895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229"/>
    <w:rPr>
      <w:i/>
      <w:iCs/>
      <w:color w:val="2F5496" w:themeColor="accent1" w:themeShade="BF"/>
    </w:rPr>
  </w:style>
  <w:style w:type="character" w:styleId="IntenseReference">
    <w:name w:val="Intense Reference"/>
    <w:basedOn w:val="DefaultParagraphFont"/>
    <w:uiPriority w:val="32"/>
    <w:qFormat/>
    <w:rsid w:val="0089522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895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H8qm33lJPXMbm+Swf80Itu6Nw==">CgMxLjA4AHIhMURLc2RKUmcwd0I2M1B3a1E5SjFNY1lLSkhJakxYbVAy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2025-04-15T05:19:00Z</dcterms:created>
  <dcterms:modified xsi:type="dcterms:W3CDTF">2025-05-06T18:01:00Z</dcterms:modified>
</cp:coreProperties>
</file>