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30.png" ContentType="image/png"/>
  <Override PartName="/word/media/image28.png" ContentType="image/png"/>
  <Override PartName="/word/media/image10.png" ContentType="image/png"/>
  <Override PartName="/word/media/image29.png" ContentType="image/png"/>
  <Override PartName="/word/media/image5.png" ContentType="image/png"/>
  <Override PartName="/word/media/image35.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pPr>
      <w:r>
        <w:rPr>
          <w:rFonts w:cs="Times New Roman" w:ascii="Times New Roman" w:hAnsi="Times New Roman"/>
          <w:b/>
          <w:bCs/>
          <w:color w:val="000000"/>
          <w:sz w:val="24"/>
          <w:szCs w:val="24"/>
        </w:rPr>
        <w:t>Generative AI for Personalized Financial Advising and Investment Strategies</w:t>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pPr>
      <w:r>
        <w:rPr>
          <w:rFonts w:cs="Times New Roman" w:ascii="Times New Roman" w:hAnsi="Times New Roman"/>
          <w:b/>
          <w:bCs/>
          <w:color w:val="000000"/>
          <w:sz w:val="24"/>
          <w:szCs w:val="24"/>
        </w:rPr>
        <w:t>Durgesh Kumar</w:t>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pPr>
      <w:r>
        <w:rPr>
          <w:rFonts w:cs="Times New Roman" w:ascii="Times New Roman" w:hAnsi="Times New Roman"/>
          <w:b/>
          <w:bCs/>
          <w:color w:val="000000"/>
          <w:sz w:val="24"/>
          <w:szCs w:val="24"/>
        </w:rPr>
        <w:t xml:space="preserve"> </w:t>
      </w:r>
      <w:r>
        <w:rPr>
          <w:rFonts w:cs="Times New Roman" w:ascii="Times New Roman" w:hAnsi="Times New Roman"/>
          <w:b/>
          <w:bCs/>
          <w:color w:val="000000"/>
          <w:sz w:val="24"/>
          <w:szCs w:val="24"/>
        </w:rPr>
        <w:t xml:space="preserve">Thesis Report for </w:t>
      </w:r>
    </w:p>
    <w:p>
      <w:pPr>
        <w:pStyle w:val="Normal"/>
        <w:spacing w:lineRule="auto" w:line="360"/>
        <w:jc w:val="center"/>
        <w:rPr/>
      </w:pPr>
      <w:r>
        <w:rPr>
          <w:rFonts w:cs="Times New Roman" w:ascii="Times New Roman" w:hAnsi="Times New Roman"/>
          <w:b/>
          <w:bCs/>
          <w:color w:val="000000"/>
          <w:sz w:val="24"/>
          <w:szCs w:val="24"/>
        </w:rPr>
        <w:t>Master of Science in Data Science</w:t>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spacing w:lineRule="auto" w:line="36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jc w:val="center"/>
        <w:rPr>
          <w:rFonts w:ascii="Times New Roman" w:hAnsi="Times New Roman"/>
          <w:color w:val="000000"/>
          <w:sz w:val="24"/>
          <w:szCs w:val="24"/>
        </w:rPr>
      </w:pPr>
      <w:r>
        <w:rPr>
          <w:rFonts w:ascii="Times New Roman" w:hAnsi="Times New Roman"/>
          <w:color w:val="000000"/>
          <w:sz w:val="24"/>
          <w:szCs w:val="24"/>
        </w:rPr>
      </w:r>
    </w:p>
    <w:p>
      <w:pPr>
        <w:pStyle w:val="Normal"/>
        <w:spacing w:lineRule="auto" w:line="360"/>
        <w:jc w:val="center"/>
        <w:rPr>
          <w:rFonts w:ascii="Times New Roman" w:hAnsi="Times New Roman"/>
          <w:color w:val="000000"/>
          <w:sz w:val="24"/>
          <w:szCs w:val="24"/>
        </w:rPr>
      </w:pPr>
      <w:r>
        <w:rPr>
          <w:rFonts w:ascii="Times New Roman" w:hAnsi="Times New Roman"/>
          <w:color w:val="000000"/>
          <w:sz w:val="24"/>
          <w:szCs w:val="24"/>
        </w:rPr>
      </w:r>
    </w:p>
    <w:p>
      <w:pPr>
        <w:pStyle w:val="Normal"/>
        <w:spacing w:lineRule="auto" w:line="360"/>
        <w:jc w:val="center"/>
        <w:rPr/>
      </w:pPr>
      <w:r>
        <w:rPr>
          <w:rFonts w:ascii="Times New Roman" w:hAnsi="Times New Roman"/>
          <w:b/>
          <w:bCs/>
          <w:color w:val="000000"/>
          <w:sz w:val="24"/>
          <w:szCs w:val="24"/>
        </w:rPr>
        <w:t>July 2024</w:t>
      </w:r>
    </w:p>
    <w:p>
      <w:pPr>
        <w:pStyle w:val="Normal"/>
        <w:spacing w:lineRule="auto" w:line="360"/>
        <w:jc w:val="center"/>
        <w:rPr>
          <w:rFonts w:ascii="Times New Roman" w:hAnsi="Times New Roman"/>
          <w:color w:val="000000"/>
          <w:sz w:val="24"/>
          <w:szCs w:val="24"/>
        </w:rPr>
      </w:pPr>
      <w:r>
        <w:rPr>
          <w:rFonts w:ascii="Times New Roman" w:hAnsi="Times New Roman"/>
          <w:color w:val="000000"/>
          <w:sz w:val="24"/>
          <w:szCs w:val="24"/>
        </w:rPr>
      </w:r>
    </w:p>
    <w:p>
      <w:pPr>
        <w:pStyle w:val="Heading1"/>
        <w:numPr>
          <w:ilvl w:val="0"/>
          <w:numId w:val="2"/>
        </w:numPr>
        <w:spacing w:lineRule="auto" w:line="360"/>
        <w:ind w:left="0" w:hanging="0"/>
        <w:jc w:val="center"/>
        <w:rPr/>
      </w:pPr>
      <w:bookmarkStart w:id="0" w:name="__RefHeading___Toc3913_1873355021"/>
      <w:bookmarkEnd w:id="0"/>
      <w:r>
        <w:rPr>
          <w:color w:val="000000"/>
          <w:sz w:val="24"/>
          <w:szCs w:val="24"/>
        </w:rPr>
        <w:t>ACKNOWLEDGEMENTS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pPr>
      <w:r>
        <w:rPr>
          <w:rFonts w:cs="Times New Roman" w:ascii="Times New Roman" w:hAnsi="Times New Roman"/>
          <w:color w:val="000000"/>
          <w:sz w:val="24"/>
          <w:szCs w:val="24"/>
        </w:rPr>
        <w:t xml:space="preserve">First and foremost, I express my deepest gratitude to my mother and father for their unwavering love, sacrifices, and constant support. Their encouragement and belief in me have been the foundation of this research journey. </w:t>
      </w:r>
    </w:p>
    <w:p>
      <w:pPr>
        <w:pStyle w:val="Normal"/>
        <w:spacing w:lineRule="auto" w:line="360"/>
        <w:rPr/>
      </w:pPr>
      <w:r>
        <w:rPr>
          <w:rFonts w:cs="Times New Roman" w:ascii="Times New Roman" w:hAnsi="Times New Roman"/>
          <w:color w:val="000000"/>
          <w:sz w:val="24"/>
          <w:szCs w:val="24"/>
        </w:rPr>
        <w:t>I</w:t>
      </w: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 xml:space="preserve">extend my heartfelt appreciation to Dr. Mounika Marreddy, my thesis supervisor, for her invaluable guidance, encouragement, and support throughout this research. Her insightful feedback and expertise were instrumental in shaping this thesis. </w:t>
      </w:r>
    </w:p>
    <w:p>
      <w:pPr>
        <w:pStyle w:val="Normal"/>
        <w:spacing w:lineRule="auto" w:line="360"/>
        <w:rPr/>
      </w:pPr>
      <w:r>
        <w:rPr>
          <w:rFonts w:cs="Times New Roman" w:ascii="Times New Roman" w:hAnsi="Times New Roman"/>
          <w:color w:val="000000"/>
          <w:sz w:val="24"/>
          <w:szCs w:val="24"/>
        </w:rPr>
        <w:t xml:space="preserve">I am also grateful to Dr. Ahmed Kaky, Dr. Anil Vuppula, and all other mentors from LJMU and Upgrad for their continuous support and guidance. Special thanks go to my Upgrad Buddy, Shriya Barapatre, Harshita and my fellow batchmates for their shared insights and collaboration. </w:t>
      </w:r>
    </w:p>
    <w:p>
      <w:pPr>
        <w:pStyle w:val="Normal"/>
        <w:spacing w:lineRule="auto" w:line="360"/>
        <w:rPr/>
      </w:pPr>
      <w:r>
        <w:rPr>
          <w:rFonts w:cs="Times New Roman" w:ascii="Times New Roman" w:hAnsi="Times New Roman"/>
          <w:color w:val="000000"/>
          <w:sz w:val="24"/>
          <w:szCs w:val="24"/>
        </w:rPr>
        <w:t>I sincerely appreciate LJMU and Upgrad for providing the studentship that enabled me to  carry out  this research, contributing meaningfully to the field of Generative AI in Personalized Finance.</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1"/>
        <w:numPr>
          <w:ilvl w:val="0"/>
          <w:numId w:val="0"/>
        </w:numPr>
        <w:spacing w:lineRule="auto" w:line="360"/>
        <w:ind w:left="0" w:hanging="0"/>
        <w:jc w:val="center"/>
        <w:rPr/>
      </w:pPr>
      <w:bookmarkStart w:id="1" w:name="__RefHeading___Toc3915_1873355021"/>
      <w:bookmarkEnd w:id="1"/>
      <w:r>
        <w:rPr>
          <w:b/>
          <w:bCs/>
          <w:color w:val="000000"/>
          <w:sz w:val="24"/>
          <w:szCs w:val="24"/>
        </w:rPr>
        <w:t>ABSTRACT</w:t>
      </w:r>
    </w:p>
    <w:p>
      <w:pPr>
        <w:pStyle w:val="Normal"/>
        <w:spacing w:lineRule="auto" w:line="360"/>
        <w:ind w:left="0" w:hanging="0"/>
        <w:jc w:val="center"/>
        <w:rPr>
          <w:rFonts w:ascii="Times New Roman" w:hAnsi="Times New Roman"/>
          <w:color w:val="000000"/>
          <w:sz w:val="24"/>
          <w:szCs w:val="24"/>
        </w:rPr>
      </w:pPr>
      <w:r>
        <w:rPr>
          <w:rFonts w:ascii="Times New Roman" w:hAnsi="Times New Roman"/>
          <w:color w:val="000000"/>
          <w:sz w:val="24"/>
          <w:szCs w:val="24"/>
        </w:rPr>
      </w:r>
    </w:p>
    <w:p>
      <w:pPr>
        <w:pStyle w:val="Normal"/>
        <w:spacing w:lineRule="auto" w:line="360"/>
        <w:rPr/>
      </w:pPr>
      <w:r>
        <w:rPr>
          <w:rFonts w:cs="Times New Roman" w:ascii="Times New Roman" w:hAnsi="Times New Roman"/>
          <w:color w:val="000000"/>
          <w:sz w:val="24"/>
          <w:szCs w:val="24"/>
        </w:rPr>
        <w:t>Generative Artificial Intelligence (GenAI) has rapidly reshaping financial services by enabling highly personalized financial advising and optimized investment strategies. Recent advancements in transformer-based models-such as DistilBERT and DistilRoBERTa-have significantly enhanced predictive capabilities in financial markets  enabling more accurate, adaptive and context-aware investment recommendations. These models leverage historical financial data, behavioural trends, and real-time market fluctuations to improve portfolio management and risk assessment, and decision-making efficiency.</w:t>
      </w:r>
    </w:p>
    <w:p>
      <w:pPr>
        <w:pStyle w:val="Normal"/>
        <w:spacing w:lineRule="auto" w:line="360"/>
        <w:rPr/>
      </w:pPr>
      <w:r>
        <w:rPr>
          <w:rFonts w:cs="Times New Roman" w:ascii="Times New Roman" w:hAnsi="Times New Roman"/>
          <w:color w:val="000000"/>
          <w:sz w:val="24"/>
          <w:szCs w:val="24"/>
        </w:rPr>
        <w:t>This research aims to develop a dynamic, GenAI-powered financial advisory system that aligns investment recommendations with individual user profiles, incorporating spending patterns, savings behaviuor, and risk appetite. The system supports complex financial decisions-including tax optimization and retirement planning-through dynamic forecasting models that generate actionable, data-driven insights.</w:t>
      </w:r>
    </w:p>
    <w:p>
      <w:pPr>
        <w:pStyle w:val="Normal"/>
        <w:spacing w:lineRule="auto" w:line="360"/>
        <w:rPr/>
      </w:pPr>
      <w:r>
        <w:rPr>
          <w:rFonts w:cs="Times New Roman" w:ascii="Times New Roman" w:hAnsi="Times New Roman"/>
          <w:color w:val="000000"/>
          <w:sz w:val="24"/>
          <w:szCs w:val="24"/>
        </w:rPr>
        <w:t xml:space="preserve">To ensure transparency, accountability, and ethical compliance, the system integrates Explainable AI (XAI) frameworks-praticularly SHAP, LIME, and visual attribution techniques. Additionally, Pearson correlation is used for sentiment analysis of financial news and social media content, while granger causality improves the interpretability of temporal market forecasts. These techniques are validated using the NIFTY50 Stock Market Dataset, ensuring empirical robustness and real-world applicability. </w:t>
      </w:r>
    </w:p>
    <w:p>
      <w:pPr>
        <w:pStyle w:val="Normal"/>
        <w:spacing w:lineRule="auto" w:line="360"/>
        <w:rPr/>
      </w:pPr>
      <w:r>
        <w:rPr>
          <w:rFonts w:cs="Times New Roman" w:ascii="Times New Roman" w:hAnsi="Times New Roman"/>
          <w:color w:val="000000"/>
          <w:sz w:val="24"/>
          <w:szCs w:val="24"/>
        </w:rPr>
        <w:t>Beyond predictive performance, the study integrates principles from behavioural finance to address cognitive biases such as loss aversion, anchoring, and overconfidence, which often distort investment decisions. The system is designed to adapt continuously to shifiting market conditions and evolving user behaviour thorough the integration of event-driven maeket signals and domain-specific financial indicators.</w:t>
      </w:r>
    </w:p>
    <w:p>
      <w:pPr>
        <w:pStyle w:val="Normal"/>
        <w:spacing w:lineRule="auto" w:line="360"/>
        <w:rPr/>
      </w:pPr>
      <w:r>
        <w:rPr>
          <w:rFonts w:cs="Times New Roman" w:ascii="Times New Roman" w:hAnsi="Times New Roman"/>
          <w:color w:val="000000"/>
          <w:sz w:val="24"/>
          <w:szCs w:val="24"/>
        </w:rPr>
        <w:t xml:space="preserve">Ethical priorities-such as fairness, data privacy, and the mitigation of algorithmic discrimination-are foundational to this framwork. The effectiveness of the proposed system will be evaluated through rigorous performance metrics, including prediction accuracy, explanability scores, bias assessments, and user satisfaction surveys, ensuring its practical visibility, social impact, and contribution to the emerging field of Responsible GenAI in Personalized Finance. </w:t>
      </w:r>
    </w:p>
    <w:p>
      <w:pPr>
        <w:pStyle w:val="Heading1"/>
        <w:numPr>
          <w:ilvl w:val="0"/>
          <w:numId w:val="2"/>
        </w:numPr>
        <w:spacing w:lineRule="auto" w:line="360"/>
        <w:ind w:left="0" w:hanging="0"/>
        <w:jc w:val="center"/>
        <w:rPr/>
      </w:pPr>
      <w:bookmarkStart w:id="2" w:name="__RefHeading___Toc17429_2234995660"/>
      <w:bookmarkEnd w:id="2"/>
      <w:r>
        <w:rPr>
          <w:b/>
          <w:bCs/>
          <w:color w:val="000000"/>
          <w:sz w:val="24"/>
          <w:szCs w:val="24"/>
        </w:rPr>
        <w:t>TABLE OF CONTENTS</w:t>
      </w:r>
    </w:p>
    <w:p>
      <w:pPr>
        <w:pStyle w:val="Title"/>
        <w:spacing w:lineRule="auto" w:line="360"/>
        <w:rPr/>
      </w:pPr>
      <w:r>
        <w:fldChar w:fldCharType="begin"/>
      </w:r>
      <w:r>
        <w:rPr/>
      </w:r>
      <w:r>
        <w:rPr/>
      </w:r>
      <w:r>
        <w:fldChar w:fldCharType="begin"/>
      </w:r>
      <w:r>
        <w:rPr/>
      </w:r>
      <w:r>
        <w:rPr/>
      </w:r>
      <w:r>
        <w:rPr/>
        <w:fldChar w:fldCharType="separate"/>
      </w:r>
      <w:r>
        <w:rPr/>
      </w:r>
      <w:r>
        <w:rPr/>
      </w:r>
      <w:r>
        <w:rPr/>
        <w:fldChar w:fldCharType="end"/>
      </w:r>
      <w:r>
        <w:rPr>
          <w:rStyle w:val="InternetLink"/>
          <w:vanish/>
          <w:color w:val="000000"/>
          <w:sz w:val="24"/>
          <w:szCs w:val="24"/>
          <w:u w:val="none"/>
        </w:rPr>
        <w:fldChar w:fldCharType="begin"/>
      </w:r>
      <w:r>
        <w:rPr>
          <w:rStyle w:val="InternetLink"/>
          <w:sz w:val="24"/>
          <w:u w:val="none"/>
          <w:szCs w:val="24"/>
          <w:vanish/>
          <w:color w:val="000000"/>
        </w:rPr>
        <w:instrText xml:space="preserve"> PAGEREF _Toc167035072 \h </w:instrText>
      </w:r>
      <w:r>
        <w:rPr>
          <w:rStyle w:val="InternetLink"/>
          <w:sz w:val="24"/>
          <w:u w:val="none"/>
          <w:szCs w:val="24"/>
          <w:vanish/>
          <w:color w:val="000000"/>
        </w:rPr>
        <w:fldChar w:fldCharType="separate"/>
      </w:r>
      <w:r>
        <w:rPr>
          <w:rStyle w:val="InternetLink"/>
          <w:sz w:val="24"/>
          <w:u w:val="none"/>
          <w:szCs w:val="24"/>
          <w:vanish/>
          <w:color w:val="000000"/>
        </w:rPr>
        <w:t>Error: Reference source not found</w:t>
      </w:r>
      <w:r>
        <w:rPr>
          <w:rStyle w:val="InternetLink"/>
          <w:sz w:val="24"/>
          <w:u w:val="none"/>
          <w:szCs w:val="24"/>
          <w:vanish/>
          <w:color w:val="000000"/>
        </w:rPr>
        <w:fldChar w:fldCharType="end"/>
      </w:r>
      <w:r>
        <w:rPr/>
        <w:fldChar w:fldCharType="begin"/>
      </w:r>
      <w:r>
        <w:rPr/>
        <w:instrText xml:space="preserve"> PAGEREF _Toc167035072 \h </w:instrText>
      </w:r>
      <w:r>
        <w:rPr/>
        <w:fldChar w:fldCharType="separate"/>
      </w:r>
      <w:r>
        <w:rPr/>
        <w:t>Error: Reference source not found</w:t>
      </w:r>
      <w:r>
        <w:rPr/>
        <w:fldChar w:fldCharType="end"/>
      </w:r>
      <w:r>
        <w:rPr>
          <w:rStyle w:val="InternetLink"/>
          <w:vanish/>
          <w:color w:val="000000"/>
          <w:sz w:val="24"/>
          <w:szCs w:val="24"/>
          <w:u w:val="none"/>
        </w:rPr>
        <w:fldChar w:fldCharType="begin"/>
      </w:r>
      <w:r>
        <w:rPr>
          <w:rStyle w:val="InternetLink"/>
          <w:sz w:val="24"/>
          <w:u w:val="none"/>
          <w:szCs w:val="24"/>
          <w:vanish/>
          <w:color w:val="000000"/>
        </w:rPr>
        <w:instrText xml:space="preserve"> PAGEREF _Toc167035072 \h </w:instrText>
      </w:r>
      <w:r>
        <w:rPr>
          <w:rStyle w:val="InternetLink"/>
          <w:sz w:val="24"/>
          <w:u w:val="none"/>
          <w:szCs w:val="24"/>
          <w:vanish/>
          <w:color w:val="000000"/>
        </w:rPr>
        <w:fldChar w:fldCharType="separate"/>
      </w:r>
      <w:r>
        <w:rPr>
          <w:rStyle w:val="InternetLink"/>
          <w:sz w:val="24"/>
          <w:u w:val="none"/>
          <w:szCs w:val="24"/>
          <w:vanish/>
          <w:color w:val="000000"/>
        </w:rPr>
        <w:t>Error: Reference source not found</w:t>
      </w:r>
      <w:r>
        <w:rPr>
          <w:rStyle w:val="InternetLink"/>
          <w:sz w:val="24"/>
          <w:u w:val="none"/>
          <w:szCs w:val="24"/>
          <w:vanish/>
          <w:color w:val="000000"/>
        </w:rPr>
        <w:fldChar w:fldCharType="end"/>
      </w:r>
      <w:r>
        <w:rPr>
          <w:rStyle w:val="InternetLink"/>
          <w:sz w:val="24"/>
          <w:u w:val="none"/>
          <w:szCs w:val="24"/>
          <w:vanish/>
          <w:color w:val="000000"/>
        </w:rPr>
        <w:fldChar w:fldCharType="separate"/>
      </w:r>
      <w:r>
        <w:rPr>
          <w:rStyle w:val="InternetLink"/>
          <w:vanish/>
          <w:color w:val="000000"/>
          <w:sz w:val="24"/>
          <w:szCs w:val="24"/>
          <w:u w:val="none"/>
        </w:rPr>
      </w:r>
      <w:r>
        <w:rPr>
          <w:rStyle w:val="InternetLink"/>
          <w:vanish/>
          <w:color w:val="000000"/>
          <w:sz w:val="24"/>
          <w:szCs w:val="24"/>
          <w:u w:val="none"/>
        </w:rPr>
      </w:r>
      <w:r>
        <w:rPr>
          <w:rStyle w:val="InternetLink"/>
          <w:sz w:val="24"/>
          <w:u w:val="none"/>
          <w:szCs w:val="24"/>
          <w:vanish/>
          <w:color w:val="000000"/>
        </w:rPr>
        <w:fldChar w:fldCharType="end"/>
      </w:r>
      <w:r>
        <w:fldChar w:fldCharType="begin"/>
      </w:r>
      <w:r>
        <w:rPr>
          <w:rStyle w:val="InternetLink"/>
          <w:sz w:val="24"/>
          <w:u w:val="none"/>
          <w:szCs w:val="24"/>
          <w:vanish/>
          <w:color w:val="000000"/>
        </w:rPr>
        <w:instrText xml:space="preserve">vnd.oasis.opendocument.field.UNHANDLED</w:instrText>
      </w:r>
      <w:r>
        <w:rPr>
          <w:rStyle w:val="InternetLink"/>
          <w:vanish/>
          <w:color w:val="000000"/>
          <w:sz w:val="24"/>
          <w:szCs w:val="24"/>
          <w:u w:val="none"/>
        </w:rPr>
      </w:r>
      <w:r>
        <w:rPr>
          <w:rStyle w:val="InternetLink"/>
          <w:sz w:val="24"/>
          <w:u w:val="none"/>
          <w:szCs w:val="24"/>
          <w:vanish/>
          <w:color w:val="000000"/>
        </w:rPr>
        <w:fldChar w:fldCharType="separate"/>
      </w:r>
      <w:r>
        <w:rPr>
          <w:rStyle w:val="InternetLink"/>
          <w:vanish/>
          <w:color w:val="000000"/>
          <w:sz w:val="24"/>
          <w:szCs w:val="24"/>
          <w:u w:val="none"/>
        </w:rPr>
      </w:r>
      <w:r>
        <w:rPr>
          <w:rStyle w:val="InternetLink"/>
          <w:vanish/>
          <w:color w:val="000000"/>
          <w:sz w:val="24"/>
          <w:szCs w:val="24"/>
          <w:u w:val="none"/>
        </w:rPr>
      </w:r>
      <w:r>
        <w:rPr>
          <w:rStyle w:val="InternetLink"/>
          <w:sz w:val="24"/>
          <w:u w:val="none"/>
          <w:szCs w:val="24"/>
          <w:vanish/>
          <w:color w:val="000000"/>
        </w:rPr>
        <w:fldChar w:fldCharType="end"/>
      </w:r>
      <w:r>
        <w:fldChar w:fldCharType="begin"/>
      </w:r>
      <w:r>
        <w:rPr>
          <w:rStyle w:val="InternetLink"/>
          <w:sz w:val="24"/>
          <w:u w:val="none"/>
          <w:szCs w:val="24"/>
          <w:vanish/>
          <w:color w:val="000000"/>
        </w:rPr>
        <w:instrText xml:space="preserve">vnd.oasis.opendocument.field.UNHANDLED</w:instrText>
      </w:r>
      <w:r>
        <w:rPr>
          <w:rStyle w:val="InternetLink"/>
          <w:vanish/>
          <w:color w:val="000000"/>
          <w:sz w:val="24"/>
          <w:szCs w:val="24"/>
          <w:u w:val="none"/>
        </w:rPr>
      </w:r>
      <w:r>
        <w:rPr>
          <w:rStyle w:val="InternetLink"/>
          <w:sz w:val="24"/>
          <w:u w:val="none"/>
          <w:szCs w:val="24"/>
          <w:vanish/>
          <w:color w:val="000000"/>
        </w:rPr>
        <w:fldChar w:fldCharType="separate"/>
      </w:r>
      <w:r>
        <w:rPr>
          <w:rStyle w:val="InternetLink"/>
          <w:vanish/>
          <w:color w:val="000000"/>
          <w:sz w:val="24"/>
          <w:szCs w:val="24"/>
          <w:u w:val="none"/>
        </w:rPr>
      </w:r>
      <w:r>
        <w:rPr>
          <w:rStyle w:val="InternetLink"/>
          <w:vanish/>
          <w:color w:val="000000"/>
          <w:sz w:val="24"/>
          <w:szCs w:val="24"/>
          <w:u w:val="none"/>
        </w:rPr>
      </w:r>
      <w:r>
        <w:rPr>
          <w:rStyle w:val="InternetLink"/>
          <w:sz w:val="24"/>
          <w:u w:val="none"/>
          <w:szCs w:val="24"/>
          <w:vanish/>
          <w:color w:val="000000"/>
        </w:rPr>
        <w:fldChar w:fldCharType="end"/>
      </w:r>
      <w:r>
        <w:fldChar w:fldCharType="begin"/>
      </w:r>
      <w:r>
        <w:rPr>
          <w:rStyle w:val="InternetLink"/>
          <w:sz w:val="24"/>
          <w:u w:val="none"/>
          <w:szCs w:val="24"/>
          <w:vanish/>
          <w:color w:val="000000"/>
        </w:rPr>
        <w:instrText xml:space="preserve">vnd.oasis.opendocument.field.UNHANDLED</w:instrText>
      </w:r>
      <w:r>
        <w:rPr>
          <w:rStyle w:val="InternetLink"/>
          <w:vanish/>
          <w:color w:val="000000"/>
          <w:sz w:val="24"/>
          <w:szCs w:val="24"/>
          <w:u w:val="none"/>
        </w:rPr>
      </w:r>
      <w:r>
        <w:rPr>
          <w:rStyle w:val="InternetLink"/>
          <w:sz w:val="24"/>
          <w:u w:val="none"/>
          <w:szCs w:val="24"/>
          <w:vanish/>
          <w:color w:val="000000"/>
        </w:rPr>
        <w:fldChar w:fldCharType="separate"/>
      </w:r>
      <w:r>
        <w:rPr>
          <w:rStyle w:val="InternetLink"/>
          <w:vanish/>
          <w:color w:val="000000"/>
          <w:sz w:val="24"/>
          <w:szCs w:val="24"/>
          <w:u w:val="none"/>
        </w:rPr>
      </w:r>
      <w:r>
        <w:rPr>
          <w:rStyle w:val="InternetLink"/>
          <w:vanish/>
          <w:color w:val="000000"/>
          <w:sz w:val="24"/>
          <w:szCs w:val="24"/>
          <w:u w:val="none"/>
        </w:rPr>
      </w:r>
      <w:r>
        <w:rPr>
          <w:rStyle w:val="InternetLink"/>
          <w:sz w:val="24"/>
          <w:u w:val="none"/>
          <w:szCs w:val="24"/>
          <w:vanish/>
          <w:color w:val="000000"/>
        </w:rPr>
        <w:fldChar w:fldCharType="end"/>
      </w:r>
      <w:r>
        <w:fldChar w:fldCharType="begin"/>
      </w:r>
      <w:r>
        <w:rPr>
          <w:rStyle w:val="InternetLink"/>
          <w:sz w:val="24"/>
          <w:u w:val="none"/>
          <w:szCs w:val="24"/>
          <w:vanish/>
          <w:color w:val="000000"/>
        </w:rPr>
        <w:instrText xml:space="preserve">vnd.oasis.opendocument.field.UNHANDLED</w:instrText>
      </w:r>
      <w:r>
        <w:rPr>
          <w:rStyle w:val="InternetLink"/>
          <w:vanish/>
          <w:color w:val="000000"/>
          <w:sz w:val="24"/>
          <w:szCs w:val="24"/>
          <w:u w:val="none"/>
        </w:rPr>
      </w:r>
      <w:r>
        <w:rPr>
          <w:rStyle w:val="InternetLink"/>
          <w:sz w:val="24"/>
          <w:u w:val="none"/>
          <w:szCs w:val="24"/>
          <w:vanish/>
          <w:color w:val="000000"/>
        </w:rPr>
        <w:fldChar w:fldCharType="separate"/>
      </w:r>
      <w:r>
        <w:rPr>
          <w:rStyle w:val="InternetLink"/>
          <w:vanish/>
          <w:color w:val="000000"/>
          <w:sz w:val="24"/>
          <w:szCs w:val="24"/>
          <w:u w:val="none"/>
        </w:rPr>
      </w:r>
      <w:r>
        <w:rPr>
          <w:rStyle w:val="InternetLink"/>
          <w:vanish/>
          <w:color w:val="000000"/>
          <w:sz w:val="24"/>
          <w:szCs w:val="24"/>
          <w:u w:val="none"/>
        </w:rPr>
      </w:r>
      <w:r>
        <w:rPr>
          <w:rStyle w:val="InternetLink"/>
          <w:sz w:val="24"/>
          <w:u w:val="none"/>
          <w:szCs w:val="24"/>
          <w:vanish/>
          <w:color w:val="000000"/>
        </w:rPr>
        <w:fldChar w:fldCharType="end"/>
      </w:r>
      <w:r>
        <w:fldChar w:fldCharType="begin"/>
      </w:r>
      <w:r>
        <w:rPr>
          <w:rStyle w:val="InternetLink"/>
          <w:sz w:val="24"/>
          <w:u w:val="none"/>
          <w:szCs w:val="24"/>
          <w:vanish/>
          <w:color w:val="000000"/>
        </w:rPr>
        <w:instrText xml:space="preserve">vnd.oasis.opendocument.field.UNHANDLED</w:instrText>
      </w:r>
      <w:r>
        <w:rPr>
          <w:rStyle w:val="InternetLink"/>
          <w:vanish/>
          <w:color w:val="000000"/>
          <w:sz w:val="24"/>
          <w:szCs w:val="24"/>
          <w:u w:val="none"/>
        </w:rPr>
      </w:r>
      <w:r>
        <w:rPr>
          <w:rStyle w:val="InternetLink"/>
          <w:sz w:val="24"/>
          <w:u w:val="none"/>
          <w:szCs w:val="24"/>
          <w:vanish/>
          <w:color w:val="000000"/>
        </w:rPr>
        <w:fldChar w:fldCharType="separate"/>
      </w:r>
      <w:r>
        <w:rPr>
          <w:rStyle w:val="InternetLink"/>
          <w:vanish/>
          <w:color w:val="000000"/>
          <w:sz w:val="24"/>
          <w:szCs w:val="24"/>
          <w:u w:val="none"/>
        </w:rPr>
      </w:r>
      <w:r>
        <w:rPr>
          <w:rStyle w:val="InternetLink"/>
          <w:vanish/>
          <w:color w:val="000000"/>
          <w:sz w:val="24"/>
          <w:szCs w:val="24"/>
          <w:u w:val="none"/>
        </w:rPr>
      </w:r>
      <w:r>
        <w:rPr>
          <w:rStyle w:val="InternetLink"/>
          <w:sz w:val="24"/>
          <w:u w:val="none"/>
          <w:szCs w:val="24"/>
          <w:vanish/>
          <w:color w:val="000000"/>
        </w:rPr>
        <w:fldChar w:fldCharType="end"/>
      </w:r>
      <w:r>
        <w:fldChar w:fldCharType="begin"/>
      </w:r>
      <w:r>
        <w:rPr>
          <w:rStyle w:val="InternetLink"/>
          <w:sz w:val="24"/>
          <w:u w:val="none"/>
          <w:szCs w:val="24"/>
          <w:vanish/>
          <w:color w:val="000000"/>
        </w:rPr>
      </w:r>
      <w:r>
        <w:rPr>
          <w:rStyle w:val="InternetLink"/>
          <w:vanish/>
          <w:color w:val="000000"/>
          <w:sz w:val="24"/>
          <w:szCs w:val="24"/>
          <w:u w:val="none"/>
        </w:rPr>
      </w:r>
      <w:r>
        <w:fldChar w:fldCharType="begin"/>
      </w:r>
      <w:r>
        <w:rPr>
          <w:rStyle w:val="InternetLink"/>
          <w:sz w:val="24"/>
          <w:u w:val="none"/>
          <w:szCs w:val="24"/>
          <w:vanish/>
          <w:color w:val="000000"/>
        </w:rPr>
      </w:r>
      <w:r>
        <w:rPr>
          <w:rStyle w:val="InternetLink"/>
          <w:vanish/>
          <w:color w:val="000000"/>
          <w:sz w:val="24"/>
          <w:szCs w:val="24"/>
          <w:u w:val="none"/>
        </w:rPr>
      </w:r>
      <w:r>
        <w:rPr>
          <w:rStyle w:val="InternetLink"/>
          <w:sz w:val="24"/>
          <w:u w:val="none"/>
          <w:szCs w:val="24"/>
          <w:vanish/>
          <w:color w:val="000000"/>
        </w:rPr>
        <w:fldChar w:fldCharType="separate"/>
      </w:r>
      <w:r>
        <w:rPr>
          <w:rStyle w:val="InternetLink"/>
          <w:vanish/>
          <w:color w:val="000000"/>
          <w:sz w:val="24"/>
          <w:szCs w:val="24"/>
          <w:u w:val="none"/>
        </w:rPr>
      </w:r>
      <w:r>
        <w:rPr>
          <w:rStyle w:val="InternetLink"/>
          <w:vanish/>
          <w:color w:val="000000"/>
          <w:sz w:val="24"/>
          <w:szCs w:val="24"/>
          <w:u w:val="none"/>
        </w:rPr>
      </w:r>
      <w:r>
        <w:rPr>
          <w:rStyle w:val="InternetLink"/>
          <w:sz w:val="24"/>
          <w:u w:val="none"/>
          <w:szCs w:val="24"/>
          <w:vanish/>
          <w:color w:val="000000"/>
        </w:rPr>
        <w:fldChar w:fldCharType="end"/>
      </w:r>
      <w:r>
        <w:rPr>
          <w:rStyle w:val="InternetLink"/>
          <w:vanish/>
          <w:color w:val="000000"/>
          <w:sz w:val="24"/>
          <w:szCs w:val="24"/>
          <w:u w:val="none"/>
        </w:rPr>
        <w:fldChar w:fldCharType="begin"/>
      </w:r>
      <w:r>
        <w:rPr>
          <w:rStyle w:val="InternetLink"/>
          <w:sz w:val="24"/>
          <w:u w:val="none"/>
          <w:szCs w:val="24"/>
          <w:vanish/>
          <w:color w:val="000000"/>
        </w:rPr>
        <w:instrText xml:space="preserve"> PAGEREF _Toc167035072 \h </w:instrText>
      </w:r>
      <w:r>
        <w:rPr>
          <w:rStyle w:val="InternetLink"/>
          <w:sz w:val="24"/>
          <w:u w:val="none"/>
          <w:szCs w:val="24"/>
          <w:vanish/>
          <w:color w:val="000000"/>
        </w:rPr>
        <w:fldChar w:fldCharType="separate"/>
      </w:r>
      <w:r>
        <w:rPr>
          <w:rStyle w:val="InternetLink"/>
          <w:sz w:val="24"/>
          <w:u w:val="none"/>
          <w:szCs w:val="24"/>
          <w:vanish/>
          <w:color w:val="000000"/>
        </w:rPr>
        <w:t>Error: Reference source not found</w:t>
      </w:r>
      <w:r>
        <w:rPr>
          <w:rStyle w:val="InternetLink"/>
          <w:sz w:val="24"/>
          <w:u w:val="none"/>
          <w:szCs w:val="24"/>
          <w:vanish/>
          <w:color w:val="000000"/>
        </w:rPr>
        <w:fldChar w:fldCharType="end"/>
      </w:r>
      <w:r>
        <w:rPr>
          <w:rStyle w:val="InternetLink"/>
          <w:sz w:val="24"/>
          <w:u w:val="none"/>
          <w:szCs w:val="24"/>
          <w:vanish/>
          <w:color w:val="000000"/>
        </w:rPr>
        <w:fldChar w:fldCharType="separate"/>
      </w:r>
      <w:r>
        <w:rPr>
          <w:rStyle w:val="InternetLink"/>
          <w:vanish/>
          <w:color w:val="000000"/>
          <w:sz w:val="24"/>
          <w:szCs w:val="24"/>
          <w:u w:val="none"/>
        </w:rPr>
      </w:r>
      <w:r>
        <w:rPr>
          <w:rStyle w:val="InternetLink"/>
          <w:vanish/>
          <w:u w:val="none"/>
        </w:rPr>
        <w:fldChar w:fldCharType="begin"/>
      </w:r>
      <w:r>
        <w:rPr>
          <w:rStyle w:val="InternetLink"/>
          <w:u w:val="none"/>
          <w:vanish/>
        </w:rPr>
        <w:instrText xml:space="preserve"> PAGEREF _Toc167035072 \h </w:instrText>
      </w:r>
      <w:r>
        <w:rPr>
          <w:rStyle w:val="InternetLink"/>
          <w:u w:val="none"/>
          <w:vanish/>
        </w:rPr>
        <w:fldChar w:fldCharType="separate"/>
      </w:r>
      <w:r>
        <w:rPr>
          <w:rStyle w:val="InternetLink"/>
          <w:u w:val="none"/>
          <w:vanish/>
        </w:rPr>
        <w:t>Error: Reference source not found</w:t>
      </w:r>
      <w:r>
        <w:rPr>
          <w:rStyle w:val="InternetLink"/>
          <w:u w:val="none"/>
          <w:vanish/>
        </w:rPr>
        <w:fldChar w:fldCharType="end"/>
      </w:r>
      <w:r>
        <w:rPr>
          <w:rStyle w:val="InternetLink"/>
          <w:vanish/>
          <w:u w:val="none"/>
        </w:rPr>
        <w:fldChar w:fldCharType="begin"/>
      </w:r>
      <w:r>
        <w:rPr>
          <w:rStyle w:val="InternetLink"/>
          <w:u w:val="none"/>
          <w:vanish/>
        </w:rPr>
        <w:instrText xml:space="preserve"> PAGEREF _Toc167035072 \h </w:instrText>
      </w:r>
      <w:r>
        <w:rPr>
          <w:rStyle w:val="InternetLink"/>
          <w:u w:val="none"/>
          <w:vanish/>
        </w:rPr>
        <w:fldChar w:fldCharType="separate"/>
      </w:r>
      <w:r>
        <w:rPr>
          <w:rStyle w:val="InternetLink"/>
          <w:u w:val="none"/>
          <w:vanish/>
        </w:rPr>
        <w:t>Error: Reference source not found</w:t>
      </w:r>
      <w:r>
        <w:rPr>
          <w:rStyle w:val="InternetLink"/>
          <w:u w:val="none"/>
          <w:vanish/>
        </w:rPr>
        <w:fldChar w:fldCharType="end"/>
      </w:r>
      <w:r>
        <w:rPr>
          <w:rStyle w:val="InternetLink"/>
          <w:vanish/>
          <w:u w:val="none"/>
        </w:rPr>
        <w:fldChar w:fldCharType="begin"/>
      </w:r>
      <w:r>
        <w:rPr>
          <w:rStyle w:val="InternetLink"/>
          <w:u w:val="none"/>
          <w:vanish/>
        </w:rPr>
        <w:instrText xml:space="preserve"> PAGEREF _Toc167035072 \h </w:instrText>
      </w:r>
      <w:r>
        <w:rPr>
          <w:rStyle w:val="InternetLink"/>
          <w:u w:val="none"/>
          <w:vanish/>
        </w:rPr>
        <w:fldChar w:fldCharType="separate"/>
      </w:r>
      <w:r>
        <w:rPr>
          <w:rStyle w:val="InternetLink"/>
          <w:u w:val="none"/>
          <w:vanish/>
        </w:rPr>
        <w:t>Error: Reference source not found</w:t>
      </w:r>
      <w:r>
        <w:rPr>
          <w:rStyle w:val="InternetLink"/>
          <w:u w:val="none"/>
          <w:vanish/>
        </w:rPr>
        <w:fldChar w:fldCharType="end"/>
      </w:r>
      <w:r>
        <w:rPr>
          <w:rStyle w:val="InternetLink"/>
          <w:vanish/>
          <w:u w:val="none"/>
        </w:rPr>
        <w:fldChar w:fldCharType="begin"/>
      </w:r>
      <w:r>
        <w:rPr>
          <w:rStyle w:val="InternetLink"/>
          <w:u w:val="none"/>
          <w:vanish/>
        </w:rPr>
        <w:instrText xml:space="preserve"> PAGEREF _Toc167035072 \h </w:instrText>
      </w:r>
      <w:r>
        <w:rPr>
          <w:rStyle w:val="InternetLink"/>
          <w:u w:val="none"/>
          <w:vanish/>
        </w:rPr>
        <w:fldChar w:fldCharType="separate"/>
      </w:r>
      <w:r>
        <w:rPr>
          <w:rStyle w:val="InternetLink"/>
          <w:u w:val="none"/>
          <w:vanish/>
        </w:rPr>
        <w:t>Error: Reference source not found</w:t>
      </w:r>
      <w:r>
        <w:rPr>
          <w:rStyle w:val="InternetLink"/>
          <w:u w:val="none"/>
          <w:vanish/>
        </w:rPr>
        <w:fldChar w:fldCharType="end"/>
      </w:r>
      <w:r>
        <w:rPr>
          <w:rStyle w:val="InternetLink"/>
          <w:vanish/>
          <w:u w:val="none"/>
        </w:rPr>
        <w:fldChar w:fldCharType="begin"/>
      </w:r>
      <w:r>
        <w:rPr>
          <w:rStyle w:val="InternetLink"/>
          <w:u w:val="none"/>
          <w:vanish/>
        </w:rPr>
        <w:instrText xml:space="preserve"> PAGEREF _Toc167035072 \h </w:instrText>
      </w:r>
      <w:r>
        <w:rPr>
          <w:rStyle w:val="InternetLink"/>
          <w:u w:val="none"/>
          <w:vanish/>
        </w:rPr>
        <w:fldChar w:fldCharType="separate"/>
      </w:r>
      <w:r>
        <w:rPr>
          <w:rStyle w:val="InternetLink"/>
          <w:u w:val="none"/>
          <w:vanish/>
        </w:rPr>
        <w:t>Error: Reference source not found</w:t>
      </w:r>
      <w:r>
        <w:rPr>
          <w:rStyle w:val="InternetLink"/>
          <w:u w:val="none"/>
          <w:vanish/>
        </w:rPr>
        <w:fldChar w:fldCharType="end"/>
      </w:r>
      <w:r>
        <w:rPr>
          <w:rStyle w:val="InternetLink"/>
          <w:vanish/>
          <w:u w:val="none"/>
        </w:rPr>
        <w:fldChar w:fldCharType="begin"/>
      </w:r>
      <w:r>
        <w:rPr>
          <w:rStyle w:val="InternetLink"/>
          <w:u w:val="none"/>
          <w:vanish/>
        </w:rPr>
        <w:instrText xml:space="preserve"> PAGEREF _Toc167035072 \h </w:instrText>
      </w:r>
      <w:r>
        <w:rPr>
          <w:rStyle w:val="InternetLink"/>
          <w:u w:val="none"/>
          <w:vanish/>
        </w:rPr>
        <w:fldChar w:fldCharType="separate"/>
      </w:r>
      <w:r>
        <w:rPr>
          <w:rStyle w:val="InternetLink"/>
          <w:u w:val="none"/>
          <w:vanish/>
        </w:rPr>
        <w:t>Error: Reference source not found</w:t>
      </w:r>
      <w:r>
        <w:rPr>
          <w:rStyle w:val="InternetLink"/>
          <w:u w:val="none"/>
          <w:vanish/>
        </w:rPr>
        <w:fldChar w:fldCharType="end"/>
      </w:r>
      <w:r>
        <w:rPr>
          <w:rStyle w:val="InternetLink"/>
          <w:vanish/>
          <w:u w:val="none"/>
        </w:rPr>
        <w:fldChar w:fldCharType="begin"/>
      </w:r>
      <w:r>
        <w:rPr>
          <w:rStyle w:val="InternetLink"/>
          <w:u w:val="none"/>
          <w:vanish/>
        </w:rPr>
        <w:instrText xml:space="preserve"> PAGEREF _Toc167035072 \h </w:instrText>
      </w:r>
      <w:r>
        <w:rPr>
          <w:rStyle w:val="InternetLink"/>
          <w:u w:val="none"/>
          <w:vanish/>
        </w:rPr>
        <w:fldChar w:fldCharType="separate"/>
      </w:r>
      <w:r>
        <w:rPr>
          <w:rStyle w:val="InternetLink"/>
          <w:u w:val="none"/>
          <w:vanish/>
        </w:rPr>
        <w:t>Error: Reference source not found</w:t>
      </w:r>
      <w:r>
        <w:rPr>
          <w:rStyle w:val="InternetLink"/>
          <w:u w:val="none"/>
          <w:vanish/>
        </w:rPr>
        <w:fldChar w:fldCharType="end"/>
      </w:r>
      <w:r>
        <w:rPr>
          <w:rStyle w:val="InternetLink"/>
          <w:vanish/>
          <w:u w:val="none"/>
        </w:rPr>
        <w:fldChar w:fldCharType="begin"/>
      </w:r>
      <w:r>
        <w:rPr>
          <w:rStyle w:val="InternetLink"/>
          <w:u w:val="none"/>
          <w:vanish/>
        </w:rPr>
        <w:instrText xml:space="preserve"> PAGEREF _Toc167035072 \h </w:instrText>
      </w:r>
      <w:r>
        <w:rPr>
          <w:rStyle w:val="InternetLink"/>
          <w:u w:val="none"/>
          <w:vanish/>
        </w:rPr>
        <w:fldChar w:fldCharType="separate"/>
      </w:r>
      <w:r>
        <w:rPr>
          <w:rStyle w:val="InternetLink"/>
          <w:u w:val="none"/>
          <w:vanish/>
        </w:rPr>
        <w:t>Error: Reference source not found</w:t>
      </w:r>
      <w:r>
        <w:rPr>
          <w:rStyle w:val="InternetLink"/>
          <w:u w:val="none"/>
          <w:vanish/>
        </w:rPr>
        <w:fldChar w:fldCharType="end"/>
      </w:r>
      <w:r>
        <w:rPr>
          <w:vanish/>
          <w:u w:val="none"/>
        </w:rPr>
        <w:fldChar w:fldCharType="begin"/>
      </w:r>
      <w:r>
        <w:rPr>
          <w:u w:val="none"/>
          <w:vanish/>
        </w:rPr>
        <w:instrText xml:space="preserve"> PAGEREF _Toc167035072 \h </w:instrText>
      </w:r>
      <w:r>
        <w:rPr>
          <w:u w:val="none"/>
          <w:vanish/>
        </w:rPr>
        <w:fldChar w:fldCharType="separate"/>
      </w:r>
      <w:r>
        <w:rPr>
          <w:u w:val="none"/>
          <w:vanish/>
        </w:rPr>
        <w:t>Error: Reference source not found</w:t>
      </w:r>
      <w:r>
        <w:rPr>
          <w:u w:val="none"/>
          <w:vanish/>
        </w:rPr>
        <w:fldChar w:fldCharType="end"/>
      </w:r>
      <w:r>
        <w:rPr>
          <w:rStyle w:val="InternetLink"/>
          <w:vanish/>
          <w:color w:val="000000"/>
          <w:sz w:val="24"/>
          <w:szCs w:val="24"/>
          <w:u w:val="none"/>
        </w:rPr>
      </w:r>
      <w:r>
        <w:rPr>
          <w:rStyle w:val="InternetLink"/>
          <w:sz w:val="24"/>
          <w:u w:val="none"/>
          <w:szCs w:val="24"/>
          <w:vanish/>
          <w:color w:val="000000"/>
        </w:rPr>
        <w:fldChar w:fldCharType="end"/>
      </w:r>
      <w:r>
        <w:rPr>
          <w:rStyle w:val="InternetLink"/>
          <w:vanish/>
          <w:color w:val="000000"/>
          <w:kern w:val="0"/>
          <w:sz w:val="24"/>
          <w:szCs w:val="24"/>
          <w:u w:val="none"/>
          <w:lang w:val="en-US"/>
        </w:rPr>
        <w:t>TabefasdfasdfasdfdfadfadfasdfasdfasdfasdfdfadfTTAFASDFtA</w:t>
      </w:r>
    </w:p>
    <w:p>
      <w:pPr>
        <w:pStyle w:val="TextBody"/>
        <w:spacing w:lineRule="auto" w:line="360"/>
        <w:rPr>
          <w:rFonts w:ascii="Times New Roman" w:hAnsi="Times New Roman"/>
          <w:vanish/>
          <w:color w:val="000000"/>
          <w:kern w:val="0"/>
          <w:sz w:val="24"/>
          <w:szCs w:val="24"/>
          <w:u w:val="none"/>
          <w:lang w:val="en-US"/>
        </w:rPr>
      </w:pPr>
      <w:r>
        <w:rPr>
          <w:rFonts w:ascii="Times New Roman" w:hAnsi="Times New Roman"/>
          <w:vanish/>
          <w:color w:val="000000"/>
          <w:kern w:val="0"/>
          <w:sz w:val="24"/>
          <w:szCs w:val="24"/>
          <w:u w:val="none"/>
          <w:lang w:val="en-US"/>
        </w:rPr>
      </w:r>
    </w:p>
    <w:sdt>
      <w:sdtPr>
        <w:docPartObj>
          <w:docPartGallery w:val="Table of Contents"/>
          <w:docPartUnique w:val="true"/>
        </w:docPartObj>
      </w:sdtPr>
      <w:sdtContent>
        <w:p>
          <w:pPr>
            <w:pStyle w:val="ContentsHeading"/>
            <w:numPr>
              <w:ilvl w:val="0"/>
              <w:numId w:val="0"/>
            </w:numPr>
            <w:spacing w:lineRule="auto" w:line="259" w:before="240" w:after="0"/>
            <w:jc w:val="left"/>
            <w:rPr>
              <w:kern w:val="0"/>
              <w:sz w:val="32"/>
              <w:szCs w:val="32"/>
              <w:lang w:val="en-US"/>
            </w:rPr>
          </w:pPr>
          <w:r>
            <w:rPr>
              <w:kern w:val="0"/>
              <w:sz w:val="32"/>
              <w:szCs w:val="32"/>
              <w:lang w:val="en-US"/>
            </w:rPr>
            <w:t>Table of Contents</w:t>
          </w:r>
        </w:p>
        <w:p>
          <w:pPr>
            <w:pStyle w:val="Contents1"/>
            <w:tabs>
              <w:tab w:val="clear" w:pos="720"/>
              <w:tab w:val="right" w:pos="8788" w:leader="dot"/>
            </w:tabs>
            <w:rPr/>
          </w:pPr>
          <w:r>
            <w:fldChar w:fldCharType="begin"/>
          </w:r>
          <w:r>
            <w:rPr>
              <w:rStyle w:val="IndexLink"/>
            </w:rPr>
            <w:instrText xml:space="preserve"> TOC \f \o "1-9" \h</w:instrText>
          </w:r>
          <w:r>
            <w:rPr>
              <w:rStyle w:val="IndexLink"/>
            </w:rPr>
            <w:fldChar w:fldCharType="separate"/>
          </w:r>
          <w:hyperlink w:anchor="__RefHeading___Toc3913_1873355021">
            <w:r>
              <w:rPr>
                <w:rStyle w:val="IndexLink"/>
              </w:rPr>
              <w:t>ACKNOWLEDGEMENTS</w:t>
              <w:tab/>
              <w:t>ii</w:t>
            </w:r>
          </w:hyperlink>
        </w:p>
        <w:p>
          <w:pPr>
            <w:pStyle w:val="Contents1"/>
            <w:tabs>
              <w:tab w:val="clear" w:pos="720"/>
              <w:tab w:val="right" w:pos="8788" w:leader="dot"/>
            </w:tabs>
            <w:rPr/>
          </w:pPr>
          <w:hyperlink w:anchor="__RefHeading___Toc3915_1873355021">
            <w:r>
              <w:rPr>
                <w:rStyle w:val="IndexLink"/>
              </w:rPr>
              <w:t>ABSTRACT</w:t>
              <w:tab/>
              <w:t>iii</w:t>
            </w:r>
          </w:hyperlink>
        </w:p>
        <w:p>
          <w:pPr>
            <w:pStyle w:val="Contents1"/>
            <w:tabs>
              <w:tab w:val="clear" w:pos="720"/>
              <w:tab w:val="right" w:pos="8788" w:leader="dot"/>
            </w:tabs>
            <w:rPr/>
          </w:pPr>
          <w:hyperlink w:anchor="__RefHeading___Toc17429_2234995660">
            <w:r>
              <w:rPr>
                <w:rStyle w:val="IndexLink"/>
              </w:rPr>
              <w:t>TABLE OF CONTENTS</w:t>
              <w:tab/>
              <w:t>iv</w:t>
            </w:r>
          </w:hyperlink>
        </w:p>
        <w:p>
          <w:pPr>
            <w:pStyle w:val="Contents1"/>
            <w:tabs>
              <w:tab w:val="clear" w:pos="720"/>
              <w:tab w:val="right" w:pos="8788" w:leader="dot"/>
            </w:tabs>
            <w:rPr/>
          </w:pPr>
          <w:hyperlink w:anchor="__RefHeading___Toc4487_2325144305">
            <w:r>
              <w:rPr>
                <w:rStyle w:val="IndexLink"/>
              </w:rPr>
              <w:t>LIST OF TABELS</w:t>
              <w:tab/>
              <w:t>vi</w:t>
            </w:r>
          </w:hyperlink>
        </w:p>
        <w:p>
          <w:pPr>
            <w:pStyle w:val="Contents1"/>
            <w:tabs>
              <w:tab w:val="clear" w:pos="720"/>
              <w:tab w:val="right" w:pos="8788" w:leader="dot"/>
            </w:tabs>
            <w:rPr/>
          </w:pPr>
          <w:hyperlink w:anchor="__RefHeading___Toc17431_2234995660">
            <w:r>
              <w:rPr>
                <w:rStyle w:val="IndexLink"/>
              </w:rPr>
              <w:t>LIST OF FIGURES</w:t>
              <w:tab/>
              <w:t>vii</w:t>
            </w:r>
          </w:hyperlink>
        </w:p>
        <w:p>
          <w:pPr>
            <w:pStyle w:val="Contents1"/>
            <w:tabs>
              <w:tab w:val="clear" w:pos="720"/>
              <w:tab w:val="right" w:pos="8788" w:leader="dot"/>
            </w:tabs>
            <w:rPr/>
          </w:pPr>
          <w:hyperlink w:anchor="__RefHeading___Toc2771_2234995660">
            <w:r>
              <w:rPr>
                <w:rStyle w:val="IndexLink"/>
              </w:rPr>
              <w:t>LIST OF ABBREVAIATIONS</w:t>
              <w:tab/>
              <w:t>ix</w:t>
            </w:r>
          </w:hyperlink>
        </w:p>
        <w:p>
          <w:pPr>
            <w:pStyle w:val="Contents2"/>
            <w:tabs>
              <w:tab w:val="clear" w:pos="720"/>
              <w:tab w:val="right" w:pos="8788" w:leader="dot"/>
            </w:tabs>
            <w:rPr/>
          </w:pPr>
          <w:hyperlink w:anchor="__RefHeading___Toc17192_1887489934">
            <w:r>
              <w:rPr>
                <w:rStyle w:val="IndexLink"/>
              </w:rPr>
              <w:t>1.2 Problem Statement</w:t>
              <w:tab/>
              <w:t>2</w:t>
            </w:r>
          </w:hyperlink>
        </w:p>
        <w:p>
          <w:pPr>
            <w:pStyle w:val="Contents2"/>
            <w:tabs>
              <w:tab w:val="clear" w:pos="720"/>
              <w:tab w:val="right" w:pos="8788" w:leader="dot"/>
            </w:tabs>
            <w:rPr/>
          </w:pPr>
          <w:hyperlink w:anchor="__RefHeading___Toc17194_1887489934">
            <w:r>
              <w:rPr>
                <w:rStyle w:val="IndexLink"/>
              </w:rPr>
              <w:t>1.3 Research Questions:</w:t>
              <w:tab/>
              <w:t>2</w:t>
            </w:r>
          </w:hyperlink>
        </w:p>
        <w:p>
          <w:pPr>
            <w:pStyle w:val="Contents2"/>
            <w:tabs>
              <w:tab w:val="clear" w:pos="720"/>
              <w:tab w:val="right" w:pos="8788" w:leader="dot"/>
            </w:tabs>
            <w:rPr/>
          </w:pPr>
          <w:hyperlink w:anchor="__RefHeading___Toc17196_1887489934">
            <w:r>
              <w:rPr>
                <w:rStyle w:val="IndexLink"/>
              </w:rPr>
              <w:t>1.4 Aim &amp; Objectives</w:t>
              <w:tab/>
              <w:t>3</w:t>
            </w:r>
          </w:hyperlink>
        </w:p>
        <w:p>
          <w:pPr>
            <w:pStyle w:val="Contents2"/>
            <w:tabs>
              <w:tab w:val="clear" w:pos="720"/>
              <w:tab w:val="right" w:pos="8788" w:leader="dot"/>
            </w:tabs>
            <w:rPr/>
          </w:pPr>
          <w:hyperlink w:anchor="__RefHeading___Toc17198_1887489934">
            <w:r>
              <w:rPr>
                <w:rStyle w:val="IndexLink"/>
              </w:rPr>
              <w:t>1.5 Research Objectives:</w:t>
              <w:tab/>
              <w:t>3</w:t>
            </w:r>
          </w:hyperlink>
        </w:p>
        <w:p>
          <w:pPr>
            <w:pStyle w:val="Contents2"/>
            <w:tabs>
              <w:tab w:val="clear" w:pos="720"/>
              <w:tab w:val="right" w:pos="8788" w:leader="dot"/>
            </w:tabs>
            <w:rPr/>
          </w:pPr>
          <w:hyperlink w:anchor="__RefHeading___Toc17200_1887489934">
            <w:r>
              <w:rPr>
                <w:rStyle w:val="IndexLink"/>
              </w:rPr>
              <w:t>1.6 Scope of the Study:</w:t>
              <w:tab/>
              <w:t>3</w:t>
            </w:r>
          </w:hyperlink>
        </w:p>
        <w:p>
          <w:pPr>
            <w:pStyle w:val="Contents2"/>
            <w:tabs>
              <w:tab w:val="clear" w:pos="720"/>
              <w:tab w:val="right" w:pos="8788" w:leader="dot"/>
            </w:tabs>
            <w:rPr/>
          </w:pPr>
          <w:hyperlink w:anchor="__RefHeading___Toc17210_1887489934">
            <w:r>
              <w:rPr>
                <w:rStyle w:val="IndexLink"/>
              </w:rPr>
              <w:t>1.7 Prompting Strategies :</w:t>
              <w:tab/>
              <w:t>4</w:t>
            </w:r>
          </w:hyperlink>
        </w:p>
        <w:p>
          <w:pPr>
            <w:pStyle w:val="Contents2"/>
            <w:tabs>
              <w:tab w:val="clear" w:pos="720"/>
              <w:tab w:val="right" w:pos="8788" w:leader="dot"/>
            </w:tabs>
            <w:rPr/>
          </w:pPr>
          <w:hyperlink w:anchor="__RefHeading___Toc17214_1887489934">
            <w:r>
              <w:rPr>
                <w:rStyle w:val="IndexLink"/>
              </w:rPr>
              <w:t>1.8 Evaluation Metrics:</w:t>
              <w:tab/>
              <w:t>4</w:t>
            </w:r>
          </w:hyperlink>
        </w:p>
        <w:p>
          <w:pPr>
            <w:pStyle w:val="Contents2"/>
            <w:tabs>
              <w:tab w:val="clear" w:pos="720"/>
              <w:tab w:val="right" w:pos="8788" w:leader="dot"/>
            </w:tabs>
            <w:rPr/>
          </w:pPr>
          <w:hyperlink w:anchor="__RefHeading___Toc17218_1887489934">
            <w:r>
              <w:rPr>
                <w:rStyle w:val="IndexLink"/>
              </w:rPr>
              <w:t>1.9 Interpretation of Results :</w:t>
              <w:tab/>
              <w:t>5</w:t>
            </w:r>
          </w:hyperlink>
        </w:p>
        <w:p>
          <w:pPr>
            <w:pStyle w:val="Contents2"/>
            <w:tabs>
              <w:tab w:val="clear" w:pos="720"/>
              <w:tab w:val="right" w:pos="8788" w:leader="dot"/>
            </w:tabs>
            <w:rPr/>
          </w:pPr>
          <w:hyperlink w:anchor="__RefHeading___Toc17232_1887489934">
            <w:r>
              <w:rPr>
                <w:rStyle w:val="IndexLink"/>
              </w:rPr>
              <w:t>1.10 Key Reasons for Selecting DistilBERT and DistilRoBERTa for Financial Advisory Systems:</w:t>
              <w:tab/>
              <w:t>6</w:t>
            </w:r>
          </w:hyperlink>
        </w:p>
        <w:p>
          <w:pPr>
            <w:pStyle w:val="Contents2"/>
            <w:tabs>
              <w:tab w:val="clear" w:pos="720"/>
              <w:tab w:val="right" w:pos="8788" w:leader="dot"/>
            </w:tabs>
            <w:rPr/>
          </w:pPr>
          <w:hyperlink w:anchor="__RefHeading___Toc17250_1887489934">
            <w:r>
              <w:rPr>
                <w:rStyle w:val="IndexLink"/>
              </w:rPr>
              <w:t>1.11 Significance of the Study:</w:t>
              <w:tab/>
              <w:t>7</w:t>
            </w:r>
          </w:hyperlink>
        </w:p>
        <w:p>
          <w:pPr>
            <w:pStyle w:val="Contents2"/>
            <w:tabs>
              <w:tab w:val="clear" w:pos="720"/>
              <w:tab w:val="right" w:pos="8788" w:leader="dot"/>
            </w:tabs>
            <w:rPr/>
          </w:pPr>
          <w:hyperlink w:anchor="__RefHeading___Toc17252_1887489934">
            <w:r>
              <w:rPr>
                <w:rStyle w:val="IndexLink"/>
              </w:rPr>
              <w:t>1.12 Structure of the study</w:t>
              <w:tab/>
              <w:t>8</w:t>
            </w:r>
          </w:hyperlink>
        </w:p>
        <w:p>
          <w:pPr>
            <w:pStyle w:val="Contents1"/>
            <w:tabs>
              <w:tab w:val="clear" w:pos="720"/>
              <w:tab w:val="right" w:pos="8788" w:leader="dot"/>
            </w:tabs>
            <w:rPr/>
          </w:pPr>
          <w:hyperlink w:anchor="__RefHeading___Toc17254_1887489934">
            <w:r>
              <w:rPr>
                <w:rStyle w:val="IndexLink"/>
              </w:rPr>
              <w:t>CHAPTER 2: LITERATURE REVIEW</w:t>
              <w:tab/>
              <w:t>9</w:t>
            </w:r>
          </w:hyperlink>
        </w:p>
        <w:p>
          <w:pPr>
            <w:pStyle w:val="Contents2"/>
            <w:tabs>
              <w:tab w:val="clear" w:pos="720"/>
              <w:tab w:val="right" w:pos="8788" w:leader="dot"/>
            </w:tabs>
            <w:rPr/>
          </w:pPr>
          <w:hyperlink w:anchor="__RefHeading___Toc17256_1887489934">
            <w:r>
              <w:rPr>
                <w:rStyle w:val="IndexLink"/>
              </w:rPr>
              <w:t>2.1 Introduction:</w:t>
              <w:tab/>
              <w:t>9</w:t>
            </w:r>
          </w:hyperlink>
        </w:p>
        <w:p>
          <w:pPr>
            <w:pStyle w:val="Contents2"/>
            <w:tabs>
              <w:tab w:val="clear" w:pos="720"/>
              <w:tab w:val="right" w:pos="8788" w:leader="dot"/>
            </w:tabs>
            <w:rPr/>
          </w:pPr>
          <w:hyperlink w:anchor="__RefHeading___Toc17258_1887489934">
            <w:r>
              <w:rPr>
                <w:rStyle w:val="IndexLink"/>
              </w:rPr>
              <w:t>2.2 The Evolution of Financial Advisory Systems:</w:t>
              <w:tab/>
              <w:t>9</w:t>
            </w:r>
          </w:hyperlink>
        </w:p>
        <w:p>
          <w:pPr>
            <w:pStyle w:val="Contents2"/>
            <w:tabs>
              <w:tab w:val="clear" w:pos="720"/>
              <w:tab w:val="right" w:pos="8788" w:leader="dot"/>
            </w:tabs>
            <w:rPr/>
          </w:pPr>
          <w:hyperlink w:anchor="__RefHeading___Toc17328_1887489934">
            <w:r>
              <w:rPr>
                <w:rStyle w:val="IndexLink"/>
              </w:rPr>
              <w:t>2.3 Datasets for AI-Based Financial Analysis Using NIFTY50:</w:t>
              <w:tab/>
              <w:t>21</w:t>
            </w:r>
          </w:hyperlink>
        </w:p>
        <w:p>
          <w:pPr>
            <w:pStyle w:val="Contents2"/>
            <w:tabs>
              <w:tab w:val="clear" w:pos="720"/>
              <w:tab w:val="right" w:pos="8788" w:leader="dot"/>
            </w:tabs>
            <w:rPr/>
          </w:pPr>
          <w:hyperlink w:anchor="__RefHeading___Toc2795_2234995660">
            <w:r>
              <w:rPr>
                <w:rStyle w:val="IndexLink"/>
              </w:rPr>
              <w:t>Table 2.2: Financial variables Used in Financial Market</w:t>
              <w:tab/>
              <w:t>23</w:t>
            </w:r>
          </w:hyperlink>
        </w:p>
        <w:p>
          <w:pPr>
            <w:pStyle w:val="Contents1"/>
            <w:tabs>
              <w:tab w:val="clear" w:pos="720"/>
              <w:tab w:val="right" w:pos="8788" w:leader="dot"/>
            </w:tabs>
            <w:rPr/>
          </w:pPr>
          <w:hyperlink w:anchor="__RefHeading___Toc17340_1887489934">
            <w:r>
              <w:rPr>
                <w:rStyle w:val="IndexLink"/>
              </w:rPr>
              <w:t>CHAPTER 3: RESEARCH METHODOLOGY</w:t>
              <w:tab/>
              <w:t>25</w:t>
            </w:r>
          </w:hyperlink>
        </w:p>
        <w:p>
          <w:pPr>
            <w:pStyle w:val="Contents2"/>
            <w:tabs>
              <w:tab w:val="clear" w:pos="720"/>
              <w:tab w:val="right" w:pos="8788" w:leader="dot"/>
            </w:tabs>
            <w:rPr/>
          </w:pPr>
          <w:hyperlink w:anchor="__RefHeading___Toc17342_1887489934">
            <w:r>
              <w:rPr>
                <w:rStyle w:val="IndexLink"/>
              </w:rPr>
              <w:t>3.1 Introduction</w:t>
              <w:tab/>
              <w:t>25</w:t>
            </w:r>
          </w:hyperlink>
        </w:p>
        <w:p>
          <w:pPr>
            <w:pStyle w:val="Contents2"/>
            <w:tabs>
              <w:tab w:val="clear" w:pos="720"/>
              <w:tab w:val="right" w:pos="8788" w:leader="dot"/>
            </w:tabs>
            <w:rPr/>
          </w:pPr>
          <w:hyperlink w:anchor="__RefHeading___Toc17344_1887489934">
            <w:r>
              <w:rPr>
                <w:rStyle w:val="IndexLink"/>
              </w:rPr>
              <w:t>3.2 Algorithms and techniques</w:t>
              <w:tab/>
              <w:t>26</w:t>
            </w:r>
          </w:hyperlink>
        </w:p>
        <w:p>
          <w:pPr>
            <w:pStyle w:val="Contents2"/>
            <w:tabs>
              <w:tab w:val="clear" w:pos="720"/>
              <w:tab w:val="right" w:pos="8788" w:leader="dot"/>
            </w:tabs>
            <w:rPr/>
          </w:pPr>
          <w:hyperlink w:anchor="__RefHeading___Toc17360_1887489934">
            <w:r>
              <w:rPr>
                <w:rStyle w:val="IndexLink"/>
              </w:rPr>
              <w:t>3.6 Hybrid AI models in Financial Advisory Systems:</w:t>
              <w:tab/>
              <w:t>33</w:t>
            </w:r>
          </w:hyperlink>
        </w:p>
        <w:p>
          <w:pPr>
            <w:pStyle w:val="Contents2"/>
            <w:tabs>
              <w:tab w:val="clear" w:pos="720"/>
              <w:tab w:val="right" w:pos="8788" w:leader="dot"/>
            </w:tabs>
            <w:rPr/>
          </w:pPr>
          <w:hyperlink w:anchor="__RefHeading___Toc17364_1887489934">
            <w:r>
              <w:rPr>
                <w:rStyle w:val="IndexLink"/>
              </w:rPr>
              <w:t>3.7 Explainable AI (XAI) in Financial Advisory Systems:</w:t>
              <w:tab/>
              <w:t>34</w:t>
            </w:r>
          </w:hyperlink>
        </w:p>
        <w:p>
          <w:pPr>
            <w:pStyle w:val="Contents2"/>
            <w:tabs>
              <w:tab w:val="clear" w:pos="720"/>
              <w:tab w:val="right" w:pos="8788" w:leader="dot"/>
            </w:tabs>
            <w:rPr/>
          </w:pPr>
          <w:hyperlink w:anchor="__RefHeading___Toc17370_1887489934">
            <w:r>
              <w:rPr>
                <w:rStyle w:val="IndexLink"/>
              </w:rPr>
              <w:t>3.8 Methodology:</w:t>
              <w:tab/>
              <w:t>35</w:t>
            </w:r>
          </w:hyperlink>
        </w:p>
        <w:p>
          <w:pPr>
            <w:pStyle w:val="Contents2"/>
            <w:tabs>
              <w:tab w:val="clear" w:pos="720"/>
              <w:tab w:val="right" w:pos="8788" w:leader="dot"/>
            </w:tabs>
            <w:rPr/>
          </w:pPr>
          <w:hyperlink w:anchor="__RefHeading___Toc17372_1887489934">
            <w:r>
              <w:rPr>
                <w:rStyle w:val="IndexLink"/>
              </w:rPr>
              <w:t>3.9 Data Collection and Processing:</w:t>
              <w:tab/>
              <w:t>36</w:t>
            </w:r>
          </w:hyperlink>
        </w:p>
        <w:p>
          <w:pPr>
            <w:pStyle w:val="Contents2"/>
            <w:tabs>
              <w:tab w:val="clear" w:pos="720"/>
              <w:tab w:val="right" w:pos="8788" w:leader="dot"/>
            </w:tabs>
            <w:rPr/>
          </w:pPr>
          <w:hyperlink w:anchor="__RefHeading___Toc2829_2234995660">
            <w:r>
              <w:rPr>
                <w:rStyle w:val="IndexLink"/>
              </w:rPr>
              <w:t>3.10 Model Selection and training:</w:t>
              <w:tab/>
              <w:t>36</w:t>
            </w:r>
          </w:hyperlink>
        </w:p>
        <w:p>
          <w:pPr>
            <w:pStyle w:val="Contents2"/>
            <w:tabs>
              <w:tab w:val="clear" w:pos="720"/>
              <w:tab w:val="right" w:pos="8788" w:leader="dot"/>
            </w:tabs>
            <w:rPr/>
          </w:pPr>
          <w:hyperlink w:anchor="__RefHeading___Toc17374_1887489934">
            <w:r>
              <w:rPr>
                <w:rStyle w:val="IndexLink"/>
              </w:rPr>
              <w:t>3.11 Evaluation Metrics:</w:t>
              <w:tab/>
              <w:t>36</w:t>
            </w:r>
          </w:hyperlink>
        </w:p>
        <w:p>
          <w:pPr>
            <w:pStyle w:val="Contents2"/>
            <w:tabs>
              <w:tab w:val="clear" w:pos="720"/>
              <w:tab w:val="right" w:pos="8788" w:leader="dot"/>
            </w:tabs>
            <w:rPr/>
          </w:pPr>
          <w:hyperlink w:anchor="__RefHeading___Toc17376_1887489934">
            <w:r>
              <w:rPr>
                <w:rStyle w:val="IndexLink"/>
              </w:rPr>
              <w:t>3.12 Implementation Approach:</w:t>
              <w:tab/>
              <w:t>36</w:t>
            </w:r>
          </w:hyperlink>
        </w:p>
        <w:p>
          <w:pPr>
            <w:pStyle w:val="Contents2"/>
            <w:tabs>
              <w:tab w:val="clear" w:pos="720"/>
              <w:tab w:val="right" w:pos="8788" w:leader="dot"/>
            </w:tabs>
            <w:rPr/>
          </w:pPr>
          <w:hyperlink w:anchor="__RefHeading___Toc17378_1887489934">
            <w:r>
              <w:rPr>
                <w:rStyle w:val="IndexLink"/>
              </w:rPr>
              <w:t>3.13 Data Processing and feature Engineering:</w:t>
              <w:tab/>
              <w:t>37</w:t>
            </w:r>
          </w:hyperlink>
        </w:p>
        <w:p>
          <w:pPr>
            <w:pStyle w:val="Contents2"/>
            <w:tabs>
              <w:tab w:val="clear" w:pos="720"/>
              <w:tab w:val="right" w:pos="8788" w:leader="dot"/>
            </w:tabs>
            <w:rPr/>
          </w:pPr>
          <w:hyperlink w:anchor="__RefHeading___Toc17380_1887489934">
            <w:r>
              <w:rPr>
                <w:rStyle w:val="IndexLink"/>
              </w:rPr>
              <w:t>3.15 Evaluation Metrics:</w:t>
              <w:tab/>
              <w:t>37</w:t>
            </w:r>
          </w:hyperlink>
        </w:p>
        <w:p>
          <w:pPr>
            <w:pStyle w:val="Contents2"/>
            <w:tabs>
              <w:tab w:val="clear" w:pos="720"/>
              <w:tab w:val="right" w:pos="8788" w:leader="dot"/>
            </w:tabs>
            <w:rPr/>
          </w:pPr>
          <w:hyperlink w:anchor="__RefHeading___Toc17388_1887489934">
            <w:r>
              <w:rPr>
                <w:rStyle w:val="IndexLink"/>
              </w:rPr>
              <w:t xml:space="preserve"> </w:t>
            </w:r>
            <w:r>
              <w:rPr>
                <w:rStyle w:val="IndexLink"/>
              </w:rPr>
              <w:t>3.16 End-to-End Pipeline for AI-Driven Financial Advisory:</w:t>
              <w:tab/>
              <w:t>38</w:t>
            </w:r>
          </w:hyperlink>
        </w:p>
        <w:p>
          <w:pPr>
            <w:pStyle w:val="Contents2"/>
            <w:tabs>
              <w:tab w:val="clear" w:pos="720"/>
              <w:tab w:val="right" w:pos="8788" w:leader="dot"/>
            </w:tabs>
            <w:rPr/>
          </w:pPr>
          <w:hyperlink w:anchor="__RefHeading___Toc17390_1887489934">
            <w:r>
              <w:rPr>
                <w:rStyle w:val="IndexLink"/>
              </w:rPr>
              <w:t>3.17 Experimental Setup:</w:t>
              <w:tab/>
              <w:t>38</w:t>
            </w:r>
          </w:hyperlink>
        </w:p>
        <w:p>
          <w:pPr>
            <w:pStyle w:val="Contents2"/>
            <w:tabs>
              <w:tab w:val="clear" w:pos="720"/>
              <w:tab w:val="right" w:pos="8788" w:leader="dot"/>
            </w:tabs>
            <w:rPr/>
          </w:pPr>
          <w:hyperlink w:anchor="__RefHeading___Toc17396_1887489934">
            <w:r>
              <w:rPr>
                <w:rStyle w:val="IndexLink"/>
              </w:rPr>
              <w:t>3.18 Summary:</w:t>
              <w:tab/>
              <w:t>40</w:t>
            </w:r>
          </w:hyperlink>
        </w:p>
        <w:p>
          <w:pPr>
            <w:pStyle w:val="Contents1"/>
            <w:tabs>
              <w:tab w:val="clear" w:pos="720"/>
              <w:tab w:val="right" w:pos="8788" w:leader="dot"/>
            </w:tabs>
            <w:rPr/>
          </w:pPr>
          <w:hyperlink w:anchor="__RefHeading___Toc17398_1887489934">
            <w:r>
              <w:rPr>
                <w:rStyle w:val="IndexLink"/>
              </w:rPr>
              <w:t>CHAPTER 4: IMPLEMENTATION</w:t>
              <w:tab/>
              <w:t>40</w:t>
            </w:r>
          </w:hyperlink>
        </w:p>
        <w:p>
          <w:pPr>
            <w:pStyle w:val="Contents2"/>
            <w:tabs>
              <w:tab w:val="clear" w:pos="720"/>
              <w:tab w:val="right" w:pos="8788" w:leader="dot"/>
            </w:tabs>
            <w:rPr/>
          </w:pPr>
          <w:hyperlink w:anchor="__RefHeading___Toc17400_1887489934">
            <w:r>
              <w:rPr>
                <w:rStyle w:val="IndexLink"/>
              </w:rPr>
              <w:t>4.1 Introduction:</w:t>
              <w:tab/>
              <w:t>40</w:t>
            </w:r>
          </w:hyperlink>
        </w:p>
        <w:p>
          <w:pPr>
            <w:pStyle w:val="Contents2"/>
            <w:tabs>
              <w:tab w:val="clear" w:pos="720"/>
              <w:tab w:val="right" w:pos="8788" w:leader="dot"/>
            </w:tabs>
            <w:rPr/>
          </w:pPr>
          <w:hyperlink w:anchor="__RefHeading___Toc17402_1887489934">
            <w:r>
              <w:rPr>
                <w:rStyle w:val="IndexLink"/>
              </w:rPr>
              <w:t>4.2 Experiment Overview:</w:t>
              <w:tab/>
              <w:t>41</w:t>
            </w:r>
          </w:hyperlink>
        </w:p>
        <w:p>
          <w:pPr>
            <w:pStyle w:val="Contents2"/>
            <w:tabs>
              <w:tab w:val="clear" w:pos="720"/>
              <w:tab w:val="right" w:pos="8788" w:leader="dot"/>
            </w:tabs>
            <w:rPr/>
          </w:pPr>
          <w:hyperlink w:anchor="__RefHeading___Toc17404_1887489934">
            <w:r>
              <w:rPr>
                <w:rStyle w:val="IndexLink"/>
              </w:rPr>
              <w:t>4.3 Dataset Description:</w:t>
              <w:tab/>
              <w:t>41</w:t>
            </w:r>
          </w:hyperlink>
        </w:p>
        <w:p>
          <w:pPr>
            <w:pStyle w:val="Contents2"/>
            <w:tabs>
              <w:tab w:val="clear" w:pos="720"/>
              <w:tab w:val="right" w:pos="8788" w:leader="dot"/>
            </w:tabs>
            <w:rPr/>
          </w:pPr>
          <w:hyperlink w:anchor="__RefHeading___Toc2839_2234995660">
            <w:r>
              <w:rPr>
                <w:rStyle w:val="IndexLink"/>
              </w:rPr>
              <w:t>4.4 Observation Summary:</w:t>
              <w:tab/>
              <w:t>42</w:t>
            </w:r>
          </w:hyperlink>
        </w:p>
        <w:p>
          <w:pPr>
            <w:pStyle w:val="Contents2"/>
            <w:tabs>
              <w:tab w:val="clear" w:pos="720"/>
              <w:tab w:val="right" w:pos="8788" w:leader="dot"/>
            </w:tabs>
            <w:rPr/>
          </w:pPr>
          <w:hyperlink w:anchor="__RefHeading___Toc17406_1887489934">
            <w:r>
              <w:rPr>
                <w:rStyle w:val="IndexLink"/>
              </w:rPr>
              <w:t>4.5 Expolratory Data Analysis (EDA):</w:t>
              <w:tab/>
              <w:t>44</w:t>
            </w:r>
          </w:hyperlink>
        </w:p>
        <w:p>
          <w:pPr>
            <w:pStyle w:val="Contents1"/>
            <w:tabs>
              <w:tab w:val="clear" w:pos="720"/>
              <w:tab w:val="right" w:pos="8788" w:leader="dot"/>
            </w:tabs>
            <w:rPr/>
          </w:pPr>
          <w:hyperlink w:anchor="__RefHeading___Toc17432_1887489934">
            <w:r>
              <w:rPr>
                <w:rStyle w:val="IndexLink"/>
              </w:rPr>
              <w:t>Chapter 5: Model Development and Evaluation</w:t>
              <w:tab/>
              <w:t>61</w:t>
            </w:r>
          </w:hyperlink>
        </w:p>
        <w:p>
          <w:pPr>
            <w:pStyle w:val="Contents2"/>
            <w:tabs>
              <w:tab w:val="clear" w:pos="720"/>
              <w:tab w:val="right" w:pos="8788" w:leader="dot"/>
            </w:tabs>
            <w:rPr/>
          </w:pPr>
          <w:hyperlink w:anchor="__RefHeading___Toc17434_1887489934">
            <w:r>
              <w:rPr>
                <w:rStyle w:val="IndexLink"/>
              </w:rPr>
              <w:t>5.1 Introduction:</w:t>
              <w:tab/>
              <w:t>61</w:t>
            </w:r>
          </w:hyperlink>
        </w:p>
        <w:p>
          <w:pPr>
            <w:pStyle w:val="Contents2"/>
            <w:tabs>
              <w:tab w:val="clear" w:pos="720"/>
              <w:tab w:val="right" w:pos="8788" w:leader="dot"/>
            </w:tabs>
            <w:rPr/>
          </w:pPr>
          <w:hyperlink w:anchor="__RefHeading___Toc17436_1887489934">
            <w:r>
              <w:rPr>
                <w:rStyle w:val="IndexLink"/>
              </w:rPr>
              <w:t>5.2 Modeling Objectives:</w:t>
              <w:tab/>
              <w:t>61</w:t>
            </w:r>
          </w:hyperlink>
        </w:p>
        <w:p>
          <w:pPr>
            <w:pStyle w:val="Contents2"/>
            <w:tabs>
              <w:tab w:val="clear" w:pos="720"/>
              <w:tab w:val="right" w:pos="8788" w:leader="dot"/>
            </w:tabs>
            <w:rPr/>
          </w:pPr>
          <w:hyperlink w:anchor="__RefHeading___Toc17438_1887489934">
            <w:r>
              <w:rPr>
                <w:rStyle w:val="IndexLink"/>
              </w:rPr>
              <w:t>5.3 Machine Learning Models:</w:t>
              <w:tab/>
              <w:t>62</w:t>
            </w:r>
          </w:hyperlink>
        </w:p>
        <w:p>
          <w:pPr>
            <w:pStyle w:val="Contents2"/>
            <w:tabs>
              <w:tab w:val="clear" w:pos="720"/>
              <w:tab w:val="right" w:pos="8788" w:leader="dot"/>
            </w:tabs>
            <w:rPr/>
          </w:pPr>
          <w:hyperlink w:anchor="__RefHeading___Toc2913_2234995660">
            <w:r>
              <w:rPr>
                <w:rStyle w:val="IndexLink"/>
              </w:rPr>
              <w:t>5.4 Hyperparameter Tuning of ML-Based Model’s Classification Models:</w:t>
              <w:tab/>
              <w:t>67</w:t>
            </w:r>
          </w:hyperlink>
        </w:p>
        <w:p>
          <w:pPr>
            <w:pStyle w:val="Contents2"/>
            <w:tabs>
              <w:tab w:val="clear" w:pos="720"/>
              <w:tab w:val="right" w:pos="8788" w:leader="dot"/>
            </w:tabs>
            <w:rPr/>
          </w:pPr>
          <w:hyperlink w:anchor="__RefHeading___Toc17448_1887489934">
            <w:r>
              <w:rPr>
                <w:rStyle w:val="IndexLink"/>
              </w:rPr>
              <w:t>5.5 Deep Learning Models:</w:t>
              <w:tab/>
              <w:t>69</w:t>
            </w:r>
          </w:hyperlink>
        </w:p>
        <w:p>
          <w:pPr>
            <w:pStyle w:val="Contents2"/>
            <w:tabs>
              <w:tab w:val="clear" w:pos="720"/>
              <w:tab w:val="right" w:pos="8788" w:leader="dot"/>
            </w:tabs>
            <w:rPr/>
          </w:pPr>
          <w:hyperlink w:anchor="__RefHeading___Toc17458_1887489934">
            <w:r>
              <w:rPr>
                <w:rStyle w:val="IndexLink"/>
              </w:rPr>
              <w:t>5.6 Transformer-Based Models:</w:t>
              <w:tab/>
              <w:t>74</w:t>
            </w:r>
          </w:hyperlink>
        </w:p>
        <w:p>
          <w:pPr>
            <w:pStyle w:val="Contents2"/>
            <w:tabs>
              <w:tab w:val="clear" w:pos="720"/>
              <w:tab w:val="right" w:pos="8788" w:leader="dot"/>
            </w:tabs>
            <w:rPr/>
          </w:pPr>
          <w:hyperlink w:anchor="__RefHeading___Toc2923_2234995660">
            <w:r>
              <w:rPr>
                <w:rStyle w:val="IndexLink"/>
              </w:rPr>
              <w:t>Table 5.7 Shap Insight-Transformer (Vanila) Based Model</w:t>
              <w:tab/>
              <w:t>77</w:t>
            </w:r>
          </w:hyperlink>
        </w:p>
        <w:p>
          <w:pPr>
            <w:pStyle w:val="Contents2"/>
            <w:tabs>
              <w:tab w:val="clear" w:pos="720"/>
              <w:tab w:val="right" w:pos="8788" w:leader="dot"/>
            </w:tabs>
            <w:rPr/>
          </w:pPr>
          <w:hyperlink w:anchor="__RefHeading___Toc17462_1887489934">
            <w:r>
              <w:rPr>
                <w:rStyle w:val="IndexLink"/>
              </w:rPr>
              <w:t>5.8 DistilRoBERTa-Based Modeling for Financial Forecasting:</w:t>
              <w:tab/>
              <w:t>83</w:t>
            </w:r>
          </w:hyperlink>
        </w:p>
        <w:p>
          <w:pPr>
            <w:pStyle w:val="Contents1"/>
            <w:tabs>
              <w:tab w:val="clear" w:pos="720"/>
              <w:tab w:val="right" w:pos="8788" w:leader="dot"/>
            </w:tabs>
            <w:rPr/>
          </w:pPr>
          <w:hyperlink w:anchor="__RefHeading___Toc17464_1887489934">
            <w:r>
              <w:rPr>
                <w:rStyle w:val="IndexLink"/>
              </w:rPr>
              <w:t>Chapter 6: Results and Discussion</w:t>
              <w:tab/>
              <w:t>86</w:t>
            </w:r>
          </w:hyperlink>
        </w:p>
        <w:p>
          <w:pPr>
            <w:pStyle w:val="Contents2"/>
            <w:tabs>
              <w:tab w:val="clear" w:pos="720"/>
              <w:tab w:val="right" w:pos="8788" w:leader="dot"/>
            </w:tabs>
            <w:rPr/>
          </w:pPr>
          <w:hyperlink w:anchor="__RefHeading___Toc17466_1887489934">
            <w:r>
              <w:rPr>
                <w:rStyle w:val="IndexLink"/>
              </w:rPr>
              <w:t>6.2 Key Findings and Model Comparison:</w:t>
              <w:tab/>
              <w:t>86</w:t>
            </w:r>
          </w:hyperlink>
        </w:p>
        <w:p>
          <w:pPr>
            <w:pStyle w:val="Contents2"/>
            <w:tabs>
              <w:tab w:val="clear" w:pos="720"/>
              <w:tab w:val="right" w:pos="8788" w:leader="dot"/>
            </w:tabs>
            <w:rPr/>
          </w:pPr>
          <w:hyperlink w:anchor="__RefHeading___Toc2943_2234995660">
            <w:r>
              <w:rPr>
                <w:rStyle w:val="IndexLink"/>
              </w:rPr>
              <w:t>6.3 Explainability Insights:</w:t>
              <w:tab/>
              <w:t>87</w:t>
            </w:r>
          </w:hyperlink>
        </w:p>
        <w:p>
          <w:pPr>
            <w:pStyle w:val="Contents2"/>
            <w:tabs>
              <w:tab w:val="clear" w:pos="720"/>
              <w:tab w:val="right" w:pos="8788" w:leader="dot"/>
            </w:tabs>
            <w:rPr/>
          </w:pPr>
          <w:hyperlink w:anchor="__RefHeading___Toc2945_2234995660">
            <w:r>
              <w:rPr>
                <w:rStyle w:val="IndexLink"/>
              </w:rPr>
              <w:t>6.4 Final Insights and Contributions:</w:t>
              <w:tab/>
              <w:t>88</w:t>
            </w:r>
          </w:hyperlink>
        </w:p>
        <w:p>
          <w:pPr>
            <w:pStyle w:val="Contents2"/>
            <w:tabs>
              <w:tab w:val="clear" w:pos="720"/>
              <w:tab w:val="right" w:pos="8788" w:leader="dot"/>
            </w:tabs>
            <w:rPr/>
          </w:pPr>
          <w:hyperlink w:anchor="__RefHeading___Toc18095_1054804704">
            <w:r>
              <w:rPr>
                <w:rStyle w:val="IndexLink"/>
              </w:rPr>
              <w:t>6.5 Feature Recommedations for future work:</w:t>
              <w:tab/>
              <w:t>88</w:t>
            </w:r>
          </w:hyperlink>
        </w:p>
        <w:p>
          <w:pPr>
            <w:pStyle w:val="Contents1"/>
            <w:tabs>
              <w:tab w:val="clear" w:pos="720"/>
              <w:tab w:val="right" w:pos="8788" w:leader="dot"/>
            </w:tabs>
            <w:rPr/>
          </w:pPr>
          <w:hyperlink w:anchor="__RefHeading___Toc9889_3025443674">
            <w:r>
              <w:rPr>
                <w:rStyle w:val="IndexLink"/>
              </w:rPr>
              <w:t>Referances</w:t>
              <w:tab/>
              <w:t>90</w:t>
            </w:r>
          </w:hyperlink>
        </w:p>
        <w:p>
          <w:pPr>
            <w:pStyle w:val="Contents1"/>
            <w:tabs>
              <w:tab w:val="clear" w:pos="720"/>
              <w:tab w:val="right" w:pos="8788" w:leader="dot"/>
            </w:tabs>
            <w:rPr/>
          </w:pPr>
          <w:hyperlink w:anchor="__RefHeading___Toc15405_997528495">
            <w:r>
              <w:rPr>
                <w:rStyle w:val="IndexLink"/>
              </w:rPr>
              <w:t>APPENDIX A</w:t>
              <w:tab/>
              <w:t>100</w:t>
            </w:r>
          </w:hyperlink>
        </w:p>
        <w:p>
          <w:pPr>
            <w:pStyle w:val="Contents1"/>
            <w:tabs>
              <w:tab w:val="clear" w:pos="720"/>
              <w:tab w:val="right" w:pos="8788" w:leader="dot"/>
            </w:tabs>
            <w:rPr/>
          </w:pPr>
          <w:hyperlink w:anchor="__RefHeading___Toc15407_997528495">
            <w:r>
              <w:rPr>
                <w:rStyle w:val="IndexLink"/>
              </w:rPr>
              <w:t>APPENDIX B</w:t>
              <w:tab/>
              <w:t>101</w:t>
            </w:r>
          </w:hyperlink>
          <w:r>
            <w:rPr>
              <w:rStyle w:val="IndexLink"/>
            </w:rPr>
            <w:fldChar w:fldCharType="end"/>
          </w:r>
        </w:p>
      </w:sdtContent>
    </w:sdt>
    <w:p>
      <w:pPr>
        <w:pStyle w:val="Heading1"/>
        <w:numPr>
          <w:ilvl w:val="0"/>
          <w:numId w:val="2"/>
        </w:numPr>
        <w:spacing w:lineRule="auto" w:line="360"/>
        <w:ind w:left="0" w:hanging="0"/>
        <w:jc w:val="center"/>
        <w:rPr>
          <w:rFonts w:ascii="Times New Roman" w:hAnsi="Times New Roman"/>
          <w:b/>
          <w:b/>
          <w:bCs/>
          <w:color w:val="000000"/>
          <w:sz w:val="24"/>
          <w:szCs w:val="24"/>
        </w:rPr>
      </w:pPr>
      <w:r>
        <w:rPr>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1"/>
        <w:numPr>
          <w:ilvl w:val="0"/>
          <w:numId w:val="0"/>
        </w:numPr>
        <w:spacing w:lineRule="auto" w:line="360"/>
        <w:ind w:left="0" w:hanging="0"/>
        <w:jc w:val="center"/>
        <w:rPr>
          <w:b/>
          <w:b/>
          <w:bCs/>
          <w:color w:val="000000"/>
          <w:sz w:val="24"/>
          <w:szCs w:val="24"/>
        </w:rPr>
      </w:pPr>
      <w:r>
        <w:rPr>
          <w:b/>
          <w:bCs/>
          <w:color w:val="000000"/>
          <w:sz w:val="24"/>
          <w:szCs w:val="24"/>
        </w:rPr>
      </w:r>
    </w:p>
    <w:p>
      <w:pPr>
        <w:pStyle w:val="Heading1"/>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Normal"/>
        <w:numPr>
          <w:ilvl w:val="0"/>
          <w:numId w:val="0"/>
        </w:numPr>
        <w:spacing w:lineRule="auto" w:line="360"/>
        <w:ind w:left="0" w:hanging="0"/>
        <w:jc w:val="center"/>
        <w:rPr>
          <w:b/>
          <w:b/>
          <w:bCs/>
          <w:color w:val="000000"/>
          <w:sz w:val="24"/>
          <w:szCs w:val="24"/>
        </w:rPr>
      </w:pPr>
      <w:r>
        <w:rPr>
          <w:b/>
          <w:bCs/>
          <w:color w:val="000000"/>
          <w:sz w:val="24"/>
          <w:szCs w:val="24"/>
        </w:rPr>
      </w:r>
    </w:p>
    <w:p>
      <w:pPr>
        <w:pStyle w:val="Heading1"/>
        <w:numPr>
          <w:ilvl w:val="0"/>
          <w:numId w:val="0"/>
        </w:numPr>
        <w:spacing w:lineRule="auto" w:line="360"/>
        <w:ind w:left="0" w:hanging="0"/>
        <w:jc w:val="center"/>
        <w:rPr/>
      </w:pPr>
      <w:bookmarkStart w:id="3" w:name="__RefHeading___Toc4487_2325144305"/>
      <w:bookmarkEnd w:id="3"/>
      <w:r>
        <w:rPr>
          <w:b/>
          <w:bCs/>
          <w:color w:val="000000"/>
          <w:sz w:val="24"/>
          <w:szCs w:val="24"/>
        </w:rPr>
        <w:t>LIST OF TABELS</w:t>
      </w:r>
    </w:p>
    <w:p>
      <w:pPr>
        <w:pStyle w:val="Normal"/>
        <w:spacing w:lineRule="auto" w:line="360"/>
        <w:ind w:left="0" w:hanging="0"/>
        <w:jc w:val="left"/>
        <w:rPr>
          <w:rFonts w:ascii="Times New Roman" w:hAnsi="Times New Roman"/>
        </w:rPr>
      </w:pPr>
      <w:r>
        <w:rPr>
          <w:rFonts w:ascii="Times New Roman" w:hAnsi="Times New Roman"/>
        </w:rPr>
      </w:r>
    </w:p>
    <w:p>
      <w:pPr>
        <w:pStyle w:val="TableIndexHeading"/>
        <w:spacing w:lineRule="auto" w:line="360"/>
        <w:rPr/>
      </w:pPr>
      <w:r>
        <w:rPr/>
        <w:t>Index of Tables</w:t>
      </w:r>
    </w:p>
    <w:p>
      <w:pPr>
        <w:pStyle w:val="TableIndex1"/>
        <w:spacing w:lineRule="auto" w:line="360"/>
        <w:rPr/>
      </w:pPr>
      <w:r>
        <w:rPr>
          <w:rStyle w:val="Heading2Char"/>
          <w:rFonts w:ascii="Times New Roman" w:hAnsi="Times New Roman"/>
          <w:b/>
          <w:bCs/>
          <w:i w:val="false"/>
          <w:iCs w:val="false"/>
          <w:color w:val="000000"/>
          <w:sz w:val="24"/>
          <w:szCs w:val="24"/>
        </w:rPr>
        <w:t>Table 2.1</w:t>
      </w:r>
      <w:r>
        <w:rPr>
          <w:rStyle w:val="Heading2Char"/>
          <w:rFonts w:ascii="Times New Roman" w:hAnsi="Times New Roman"/>
          <w:b/>
          <w:bCs/>
          <w:i w:val="false"/>
          <w:iCs w:val="false"/>
          <w:sz w:val="24"/>
          <w:szCs w:val="24"/>
        </w:rPr>
        <w:t xml:space="preserve">: </w:t>
      </w:r>
      <w:r>
        <w:rPr>
          <w:rFonts w:ascii="Times New Roman" w:hAnsi="Times New Roman"/>
          <w:b/>
          <w:bCs/>
          <w:i w:val="false"/>
          <w:iCs w:val="false"/>
          <w:sz w:val="24"/>
          <w:szCs w:val="24"/>
        </w:rPr>
        <w:t>Types of ML-Models and their Use-Case</w:t>
      </w:r>
      <w:r>
        <w:rPr>
          <w:rFonts w:ascii="Times New Roman" w:hAnsi="Times New Roman"/>
          <w:b/>
          <w:bCs/>
          <w:i w:val="false"/>
          <w:iCs w:val="false"/>
          <w:color w:val="000000"/>
          <w:sz w:val="24"/>
          <w:szCs w:val="24"/>
        </w:rPr>
        <w:t>Table</w:t>
      </w:r>
      <w:r>
        <w:rPr/>
        <w:tab/>
        <w:t>14</w:t>
      </w:r>
    </w:p>
    <w:p>
      <w:pPr>
        <w:pStyle w:val="TableIndex1"/>
        <w:spacing w:lineRule="auto" w:line="360"/>
        <w:rPr/>
      </w:pPr>
      <w:r>
        <w:rPr>
          <w:rFonts w:ascii="Times New Roman" w:hAnsi="Times New Roman"/>
          <w:b/>
          <w:bCs/>
          <w:i w:val="false"/>
          <w:iCs w:val="false"/>
          <w:color w:val="000000"/>
          <w:sz w:val="24"/>
          <w:szCs w:val="24"/>
        </w:rPr>
        <w:t>Table 2.2: Financial variables Used in Financial Market</w:t>
      </w:r>
      <w:r>
        <w:rPr/>
        <w:tab/>
        <w:t>21</w:t>
      </w:r>
    </w:p>
    <w:p>
      <w:pPr>
        <w:pStyle w:val="TableIndex1"/>
        <w:spacing w:lineRule="auto" w:line="360"/>
        <w:rPr/>
      </w:pPr>
      <w:bookmarkStart w:id="4" w:name="__RefHeading___Toc4489_23251443051"/>
      <w:bookmarkEnd w:id="4"/>
      <w:r>
        <w:rPr>
          <w:rFonts w:ascii="Times New Roman" w:hAnsi="Times New Roman"/>
          <w:b/>
          <w:bCs/>
          <w:i w:val="false"/>
          <w:iCs w:val="false"/>
          <w:color w:val="000000"/>
          <w:sz w:val="24"/>
          <w:szCs w:val="24"/>
        </w:rPr>
        <w:t xml:space="preserve">Tabel 3.1: Comaprision of DistilBERT vs Others </w:t>
      </w:r>
      <w:r>
        <w:rPr/>
        <w:tab/>
        <w:t>31</w:t>
      </w:r>
    </w:p>
    <w:p>
      <w:pPr>
        <w:pStyle w:val="TableIndex1"/>
        <w:spacing w:lineRule="auto" w:line="360"/>
        <w:rPr/>
      </w:pPr>
      <w:r>
        <w:rPr>
          <w:rFonts w:cs="Times New Roman" w:ascii="Times New Roman" w:hAnsi="Times New Roman"/>
          <w:b/>
          <w:bCs/>
          <w:i w:val="false"/>
          <w:iCs w:val="false"/>
          <w:color w:val="000000"/>
          <w:sz w:val="24"/>
          <w:szCs w:val="24"/>
        </w:rPr>
        <w:t xml:space="preserve">Table 5.1: ML Models Insights </w:t>
      </w:r>
      <w:r>
        <w:rPr/>
        <w:tab/>
        <w:t>59</w:t>
      </w:r>
    </w:p>
    <w:p>
      <w:pPr>
        <w:pStyle w:val="TableIndex1"/>
        <w:spacing w:lineRule="auto" w:line="360"/>
        <w:rPr/>
      </w:pPr>
      <w:r>
        <w:rPr>
          <w:rFonts w:cs="Times New Roman" w:ascii="Times New Roman" w:hAnsi="Times New Roman"/>
          <w:b/>
          <w:bCs/>
          <w:i w:val="false"/>
          <w:iCs w:val="false"/>
          <w:color w:val="000000"/>
          <w:sz w:val="24"/>
          <w:szCs w:val="24"/>
        </w:rPr>
        <w:t xml:space="preserve">Table 5.2:  ML tree-based Models Inights </w:t>
      </w:r>
      <w:r>
        <w:rPr/>
        <w:tab/>
        <w:t>60</w:t>
      </w:r>
    </w:p>
    <w:p>
      <w:pPr>
        <w:pStyle w:val="TableIndex1"/>
        <w:spacing w:lineRule="auto" w:line="360"/>
        <w:rPr/>
      </w:pPr>
      <w:r>
        <w:rPr>
          <w:rFonts w:cs="Times New Roman" w:ascii="Times New Roman" w:hAnsi="Times New Roman"/>
          <w:b/>
          <w:bCs/>
          <w:i w:val="false"/>
          <w:iCs w:val="false"/>
          <w:color w:val="000000"/>
          <w:sz w:val="24"/>
          <w:szCs w:val="24"/>
        </w:rPr>
        <w:t>Table 5.3: ML models Parameters</w:t>
      </w:r>
      <w:r>
        <w:rPr/>
        <w:tab/>
        <w:t>61</w:t>
      </w:r>
    </w:p>
    <w:p>
      <w:pPr>
        <w:pStyle w:val="TableIndex1"/>
        <w:spacing w:lineRule="auto" w:line="360"/>
        <w:rPr/>
      </w:pPr>
      <w:r>
        <w:rPr>
          <w:rFonts w:cs="Times New Roman" w:ascii="Times New Roman" w:hAnsi="Times New Roman"/>
          <w:b/>
          <w:bCs/>
          <w:i w:val="false"/>
          <w:iCs w:val="false"/>
          <w:color w:val="000000"/>
          <w:sz w:val="24"/>
          <w:szCs w:val="24"/>
        </w:rPr>
        <w:t>Table 5.4: ML Models Tree-based Parameters</w:t>
      </w:r>
      <w:r>
        <w:rPr/>
        <w:tab/>
        <w:t>62</w:t>
      </w:r>
    </w:p>
    <w:p>
      <w:pPr>
        <w:pStyle w:val="TableIndex1"/>
        <w:spacing w:lineRule="auto" w:line="360"/>
        <w:rPr/>
      </w:pPr>
      <w:r>
        <w:rPr>
          <w:rFonts w:cs="Times New Roman" w:ascii="Times New Roman" w:hAnsi="Times New Roman"/>
          <w:b/>
          <w:bCs/>
          <w:i w:val="false"/>
          <w:iCs w:val="false"/>
          <w:color w:val="000000"/>
          <w:sz w:val="24"/>
          <w:szCs w:val="24"/>
        </w:rPr>
        <w:t>Table 5.5:  Tree Based ML models Classification Tasks insights</w:t>
      </w:r>
      <w:r>
        <w:rPr/>
        <w:tab/>
        <w:t>62</w:t>
      </w:r>
    </w:p>
    <w:p>
      <w:pPr>
        <w:pStyle w:val="TableIndex1"/>
        <w:spacing w:lineRule="auto" w:line="360"/>
        <w:rPr/>
      </w:pPr>
      <w:r>
        <w:rPr>
          <w:rFonts w:cs="Times New Roman" w:ascii="Times New Roman" w:hAnsi="Times New Roman"/>
          <w:b/>
          <w:bCs/>
          <w:i w:val="false"/>
          <w:iCs w:val="false"/>
          <w:color w:val="000000"/>
          <w:sz w:val="24"/>
          <w:szCs w:val="24"/>
        </w:rPr>
        <w:t>Table 5.6 :  Deepl Learning Based Models Results</w:t>
      </w:r>
      <w:r>
        <w:rPr/>
        <w:tab/>
        <w:t>66</w:t>
      </w:r>
    </w:p>
    <w:p>
      <w:pPr>
        <w:pStyle w:val="TableIndex1"/>
        <w:spacing w:lineRule="auto" w:line="360"/>
        <w:rPr/>
      </w:pPr>
      <w:bookmarkStart w:id="5" w:name="__RefHeading___Toc2923_22349956601"/>
      <w:bookmarkEnd w:id="5"/>
      <w:r>
        <w:rPr>
          <w:rFonts w:cs="Times New Roman" w:ascii="Times New Roman" w:hAnsi="Times New Roman"/>
          <w:b/>
          <w:bCs/>
          <w:i w:val="false"/>
          <w:iCs w:val="false"/>
          <w:color w:val="000000"/>
          <w:sz w:val="24"/>
          <w:szCs w:val="24"/>
        </w:rPr>
        <w:t xml:space="preserve">Table 5.7   Shap Insight-Transformer (Vanila) Based Model </w:t>
      </w:r>
      <w:r>
        <w:rPr/>
        <w:tab/>
        <w:t>70</w:t>
      </w:r>
    </w:p>
    <w:p>
      <w:pPr>
        <w:pStyle w:val="TableIndex1"/>
        <w:spacing w:lineRule="auto" w:line="360"/>
        <w:rPr/>
      </w:pPr>
      <w:bookmarkStart w:id="6" w:name="__RefHeading___Toc2929_22349956601"/>
      <w:bookmarkEnd w:id="6"/>
      <w:r>
        <w:rPr>
          <w:rFonts w:cs="Times New Roman" w:ascii="Times New Roman" w:hAnsi="Times New Roman"/>
          <w:b/>
          <w:bCs/>
          <w:i w:val="false"/>
          <w:iCs w:val="false"/>
          <w:color w:val="000000"/>
          <w:sz w:val="24"/>
          <w:szCs w:val="24"/>
        </w:rPr>
        <w:t>Table 5.8:   DistilRET Based Models Shap Interpretation for Classification Task</w:t>
      </w:r>
      <w:r>
        <w:rPr/>
        <w:tab/>
        <w:t>74</w:t>
      </w:r>
    </w:p>
    <w:p>
      <w:pPr>
        <w:pStyle w:val="TableIndex1"/>
        <w:spacing w:lineRule="auto" w:line="360"/>
        <w:rPr/>
      </w:pPr>
      <w:bookmarkStart w:id="7" w:name="__RefHeading___Toc2933_22349956601"/>
      <w:bookmarkEnd w:id="7"/>
      <w:r>
        <w:rPr>
          <w:rFonts w:cs="Times New Roman" w:ascii="Times New Roman" w:hAnsi="Times New Roman"/>
          <w:b/>
          <w:bCs/>
          <w:i w:val="false"/>
          <w:iCs w:val="false"/>
          <w:color w:val="000000"/>
          <w:sz w:val="24"/>
          <w:szCs w:val="24"/>
        </w:rPr>
        <w:t>Table 5.9:   LIME  Explanation of DistilBERT Based Model’s Classification Task</w:t>
      </w:r>
      <w:r>
        <w:rPr/>
        <w:tab/>
        <w:t>75</w:t>
      </w:r>
    </w:p>
    <w:p>
      <w:pPr>
        <w:pStyle w:val="Normal"/>
        <w:spacing w:lineRule="auto" w:line="360"/>
        <w:ind w:left="0" w:hanging="0"/>
        <w:jc w:val="left"/>
        <w:rPr>
          <w:rFonts w:ascii="Times New Roman" w:hAnsi="Times New Roman"/>
        </w:rPr>
      </w:pPr>
      <w:r>
        <w:rPr>
          <w:rFonts w:ascii="Times New Roman" w:hAnsi="Times New Roman"/>
        </w:rPr>
      </w:r>
    </w:p>
    <w:p>
      <w:pPr>
        <w:pStyle w:val="Normal"/>
        <w:spacing w:lineRule="auto" w:line="360"/>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1"/>
        <w:numPr>
          <w:ilvl w:val="0"/>
          <w:numId w:val="0"/>
        </w:numPr>
        <w:spacing w:lineRule="auto" w:line="360"/>
        <w:ind w:left="0" w:hanging="0"/>
        <w:jc w:val="center"/>
        <w:rPr/>
      </w:pPr>
      <w:bookmarkStart w:id="8" w:name="__RefHeading___Toc17431_2234995660"/>
      <w:bookmarkEnd w:id="8"/>
      <w:r>
        <w:rPr>
          <w:b/>
          <w:bCs/>
          <w:color w:val="000000"/>
          <w:sz w:val="24"/>
          <w:szCs w:val="24"/>
        </w:rPr>
        <w:t>LIST OF FIGURES</w:t>
      </w:r>
    </w:p>
    <w:p>
      <w:pPr>
        <w:pStyle w:val="Normal"/>
        <w:spacing w:lineRule="auto" w:line="360"/>
        <w:rPr>
          <w:rFonts w:ascii="Times New Roman" w:hAnsi="Times New Roman"/>
          <w:color w:val="000000"/>
          <w:sz w:val="24"/>
          <w:szCs w:val="24"/>
        </w:rPr>
      </w:pPr>
      <w:r>
        <w:rPr>
          <w:rFonts w:ascii="Times New Roman" w:hAnsi="Times New Roman"/>
          <w:color w:val="000000"/>
          <w:sz w:val="24"/>
          <w:szCs w:val="24"/>
        </w:rPr>
      </w:r>
    </w:p>
    <w:p>
      <w:pPr>
        <w:pStyle w:val="Caption"/>
        <w:spacing w:lineRule="auto" w:line="360"/>
        <w:rPr/>
      </w:pPr>
      <w:r>
        <w:rPr/>
        <w:t>Table of Figures</w:t>
      </w:r>
    </w:p>
    <w:p>
      <w:pPr>
        <w:pStyle w:val="FigureIndex1"/>
        <w:spacing w:lineRule="auto" w:line="360"/>
        <w:rPr/>
      </w:pPr>
      <w:r>
        <w:rPr>
          <w:rFonts w:ascii="Times New Roman" w:hAnsi="Times New Roman"/>
          <w:b/>
          <w:bCs/>
        </w:rPr>
        <w:t xml:space="preserve">Figure 3.1: Transformer Architecture </w:t>
      </w:r>
      <w:hyperlink w:anchor="_toc333">
        <w:r>
          <w:rPr>
            <w:rStyle w:val="IndexLink"/>
            <w:rFonts w:ascii="Times New Roman" w:hAnsi="Times New Roman"/>
            <w:b/>
            <w:bCs/>
          </w:rPr>
          <w:tab/>
          <w:t>26</w:t>
        </w:r>
      </w:hyperlink>
    </w:p>
    <w:p>
      <w:pPr>
        <w:pStyle w:val="FigureIndex1"/>
        <w:spacing w:lineRule="auto" w:line="360"/>
        <w:rPr/>
      </w:pPr>
      <w:r>
        <w:rPr>
          <w:rStyle w:val="Heading1Char"/>
          <w:rFonts w:ascii="Times New Roman" w:hAnsi="Times New Roman"/>
          <w:b/>
          <w:bCs/>
          <w:color w:val="000000"/>
          <w:sz w:val="24"/>
          <w:szCs w:val="24"/>
        </w:rPr>
        <w:t>Figure 3.2:</w:t>
      </w:r>
      <w:r>
        <w:rPr>
          <w:rStyle w:val="Heading1Char"/>
          <w:rFonts w:ascii="Times New Roman" w:hAnsi="Times New Roman"/>
          <w:b/>
          <w:bCs/>
        </w:rPr>
        <w:t xml:space="preserve"> </w:t>
      </w:r>
      <w:r>
        <w:rPr>
          <w:rFonts w:ascii="Times New Roman" w:hAnsi="Times New Roman"/>
          <w:b/>
          <w:bCs/>
        </w:rPr>
        <w:t>DistilBERT Model</w:t>
      </w:r>
      <w:hyperlink w:anchor="_toc112">
        <w:r>
          <w:rPr>
            <w:rStyle w:val="IndexLink"/>
            <w:rFonts w:ascii="Times New Roman" w:hAnsi="Times New Roman"/>
            <w:b/>
            <w:bCs/>
          </w:rPr>
          <w:tab/>
          <w:t>29</w:t>
        </w:r>
      </w:hyperlink>
    </w:p>
    <w:p>
      <w:pPr>
        <w:pStyle w:val="FigureIndex1"/>
        <w:spacing w:lineRule="auto" w:line="360"/>
        <w:rPr/>
      </w:pPr>
      <w:r>
        <w:rPr>
          <w:rFonts w:ascii="Times New Roman" w:hAnsi="Times New Roman"/>
          <w:b/>
          <w:bCs/>
          <w:i w:val="false"/>
          <w:iCs w:val="false"/>
          <w:color w:val="000000"/>
        </w:rPr>
        <w:t xml:space="preserve">fIgure 3.3: DistilRoBERTa Model </w:t>
      </w:r>
      <w:hyperlink w:anchor="_toc1295">
        <w:r>
          <w:rPr>
            <w:rStyle w:val="IndexLink"/>
            <w:rFonts w:ascii="Times New Roman" w:hAnsi="Times New Roman"/>
            <w:b/>
            <w:bCs/>
          </w:rPr>
          <w:tab/>
          <w:t>31</w:t>
        </w:r>
      </w:hyperlink>
    </w:p>
    <w:p>
      <w:pPr>
        <w:pStyle w:val="FigureIndex1"/>
        <w:spacing w:lineRule="auto" w:line="360"/>
        <w:rPr/>
      </w:pPr>
      <w:r>
        <w:rPr>
          <w:rFonts w:ascii="Times New Roman" w:hAnsi="Times New Roman"/>
          <w:b/>
          <w:bCs/>
          <w:i w:val="false"/>
          <w:iCs w:val="false"/>
          <w:color w:val="000000"/>
        </w:rPr>
        <w:t>Figure 3.4: Explainable AI Techniques</w:t>
      </w:r>
      <w:hyperlink w:anchor="_toc352">
        <w:r>
          <w:rPr>
            <w:rStyle w:val="IndexLink"/>
            <w:rFonts w:ascii="Times New Roman" w:hAnsi="Times New Roman"/>
            <w:b/>
            <w:bCs/>
          </w:rPr>
          <w:tab/>
          <w:t>34</w:t>
        </w:r>
      </w:hyperlink>
    </w:p>
    <w:p>
      <w:pPr>
        <w:pStyle w:val="FigureIndex1"/>
        <w:spacing w:lineRule="auto" w:line="360"/>
        <w:rPr/>
      </w:pPr>
      <w:r>
        <w:rPr>
          <w:rFonts w:ascii="Times New Roman" w:hAnsi="Times New Roman"/>
          <w:b/>
          <w:bCs/>
          <w:i w:val="false"/>
          <w:iCs w:val="false"/>
          <w:color w:val="000000"/>
        </w:rPr>
        <w:t xml:space="preserve">Figure 4.1: Summary Statistics Of The NIFTY50 Dataset(From Df.describe()) </w:t>
      </w:r>
      <w:hyperlink w:anchor="_toc140">
        <w:r>
          <w:rPr>
            <w:rStyle w:val="IndexLink"/>
            <w:rFonts w:ascii="Times New Roman" w:hAnsi="Times New Roman"/>
            <w:b/>
            <w:bCs/>
          </w:rPr>
          <w:tab/>
          <w:t>41</w:t>
        </w:r>
      </w:hyperlink>
    </w:p>
    <w:p>
      <w:pPr>
        <w:pStyle w:val="FigureIndex1"/>
        <w:spacing w:lineRule="auto" w:line="360"/>
        <w:rPr/>
      </w:pPr>
      <w:r>
        <w:rPr>
          <w:rStyle w:val="StrongEmphasis"/>
          <w:rFonts w:ascii="Times New Roman" w:hAnsi="Times New Roman"/>
          <w:b/>
          <w:bCs/>
        </w:rPr>
        <w:t>Figure 4.2:</w:t>
      </w:r>
      <w:r>
        <w:rPr>
          <w:rFonts w:ascii="Times New Roman" w:hAnsi="Times New Roman"/>
          <w:b/>
          <w:bCs/>
        </w:rPr>
        <w:t xml:space="preserve"> Raw NIFTY50 Data Sample (</w:t>
      </w:r>
      <w:r>
        <w:rPr>
          <w:rStyle w:val="SourceText"/>
          <w:rFonts w:ascii="Times New Roman" w:hAnsi="Times New Roman"/>
          <w:b/>
          <w:bCs/>
        </w:rPr>
        <w:t>df.head(20)</w:t>
      </w:r>
      <w:r>
        <w:rPr>
          <w:rFonts w:ascii="Times New Roman" w:hAnsi="Times New Roman"/>
          <w:b/>
          <w:bCs/>
        </w:rPr>
        <w:t>)</w:t>
      </w:r>
      <w:hyperlink w:anchor="_toc146">
        <w:r>
          <w:rPr>
            <w:rStyle w:val="IndexLink"/>
            <w:rFonts w:ascii="Times New Roman" w:hAnsi="Times New Roman"/>
            <w:b/>
            <w:bCs/>
          </w:rPr>
          <w:tab/>
          <w:t>42</w:t>
        </w:r>
      </w:hyperlink>
    </w:p>
    <w:p>
      <w:pPr>
        <w:pStyle w:val="FigureIndex1"/>
        <w:spacing w:lineRule="auto" w:line="360"/>
        <w:rPr/>
      </w:pPr>
      <w:r>
        <w:rPr>
          <w:rStyle w:val="StrongEmphasis"/>
          <w:rFonts w:ascii="Times New Roman" w:hAnsi="Times New Roman"/>
          <w:b/>
          <w:bCs/>
        </w:rPr>
        <w:t>Figure 4.3:</w:t>
      </w:r>
      <w:r>
        <w:rPr>
          <w:rFonts w:ascii="Times New Roman" w:hAnsi="Times New Roman"/>
          <w:b/>
          <w:bCs/>
        </w:rPr>
        <w:t xml:space="preserve"> Histogram of Close Prices</w:t>
      </w:r>
      <w:hyperlink w:anchor="_toc152">
        <w:r>
          <w:rPr>
            <w:rStyle w:val="IndexLink"/>
            <w:rFonts w:ascii="Times New Roman" w:hAnsi="Times New Roman"/>
            <w:b/>
            <w:bCs/>
          </w:rPr>
          <w:tab/>
          <w:t>44</w:t>
        </w:r>
      </w:hyperlink>
    </w:p>
    <w:p>
      <w:pPr>
        <w:pStyle w:val="FigureIndex1"/>
        <w:spacing w:lineRule="auto" w:line="360"/>
        <w:rPr/>
      </w:pPr>
      <w:r>
        <w:rPr>
          <w:rStyle w:val="StrongEmphasis"/>
          <w:rFonts w:ascii="Times New Roman" w:hAnsi="Times New Roman"/>
          <w:b/>
          <w:bCs/>
        </w:rPr>
        <w:t>Figure 4.4:</w:t>
      </w:r>
      <w:r>
        <w:rPr>
          <w:rFonts w:ascii="Times New Roman" w:hAnsi="Times New Roman"/>
          <w:b/>
          <w:bCs/>
        </w:rPr>
        <w:t xml:space="preserve"> Log-Transformed Histogram of </w:t>
      </w:r>
      <w:r>
        <w:rPr>
          <w:rStyle w:val="SourceText"/>
          <w:rFonts w:ascii="Times New Roman" w:hAnsi="Times New Roman"/>
          <w:b/>
          <w:bCs/>
        </w:rPr>
        <w:t>log_Close</w:t>
      </w:r>
      <w:hyperlink w:anchor="_toc158">
        <w:r>
          <w:rPr>
            <w:rStyle w:val="IndexLink"/>
            <w:rFonts w:ascii="Times New Roman" w:hAnsi="Times New Roman"/>
            <w:b/>
            <w:bCs/>
          </w:rPr>
          <w:tab/>
          <w:t>44</w:t>
        </w:r>
      </w:hyperlink>
    </w:p>
    <w:p>
      <w:pPr>
        <w:pStyle w:val="FigureIndex1"/>
        <w:spacing w:lineRule="auto" w:line="360"/>
        <w:rPr/>
      </w:pPr>
      <w:r>
        <w:rPr>
          <w:rStyle w:val="StrongEmphasis"/>
          <w:rFonts w:ascii="Times New Roman" w:hAnsi="Times New Roman"/>
          <w:b/>
          <w:bCs/>
        </w:rPr>
        <w:t>Figure 4.5:</w:t>
      </w:r>
      <w:r>
        <w:rPr>
          <w:rFonts w:ascii="Times New Roman" w:hAnsi="Times New Roman"/>
          <w:b/>
          <w:bCs/>
        </w:rPr>
        <w:t xml:space="preserve"> Post-Cleaning Distribution of </w:t>
      </w:r>
      <w:r>
        <w:rPr>
          <w:rStyle w:val="SourceText"/>
          <w:rFonts w:ascii="Times New Roman" w:hAnsi="Times New Roman"/>
          <w:b/>
          <w:bCs/>
        </w:rPr>
        <w:t>log_Close</w:t>
      </w:r>
      <w:hyperlink w:anchor="_toc164">
        <w:r>
          <w:rPr>
            <w:rStyle w:val="IndexLink"/>
            <w:rFonts w:ascii="Times New Roman" w:hAnsi="Times New Roman"/>
            <w:b/>
            <w:bCs/>
          </w:rPr>
          <w:tab/>
          <w:t>45</w:t>
        </w:r>
      </w:hyperlink>
    </w:p>
    <w:p>
      <w:pPr>
        <w:pStyle w:val="FigureIndex1"/>
        <w:spacing w:lineRule="auto" w:line="360"/>
        <w:rPr/>
      </w:pPr>
      <w:r>
        <w:rPr>
          <w:rStyle w:val="StrongEmphasis"/>
          <w:rFonts w:ascii="Times New Roman" w:hAnsi="Times New Roman"/>
          <w:b/>
          <w:bCs/>
        </w:rPr>
        <w:t>Figure 4.6:</w:t>
      </w:r>
      <w:r>
        <w:rPr>
          <w:rFonts w:ascii="Times New Roman" w:hAnsi="Times New Roman"/>
          <w:b/>
          <w:bCs/>
        </w:rPr>
        <w:t xml:space="preserve"> Histogram of Volume</w:t>
      </w:r>
      <w:hyperlink w:anchor="_toc170">
        <w:r>
          <w:rPr>
            <w:rStyle w:val="IndexLink"/>
            <w:rFonts w:ascii="Times New Roman" w:hAnsi="Times New Roman"/>
            <w:b/>
            <w:bCs/>
          </w:rPr>
          <w:tab/>
          <w:t>45</w:t>
        </w:r>
      </w:hyperlink>
    </w:p>
    <w:p>
      <w:pPr>
        <w:pStyle w:val="FigureIndex1"/>
        <w:spacing w:lineRule="auto" w:line="360"/>
        <w:rPr/>
      </w:pPr>
      <w:r>
        <w:rPr>
          <w:rStyle w:val="StrongEmphasis"/>
          <w:rFonts w:ascii="Times New Roman" w:hAnsi="Times New Roman"/>
          <w:b/>
          <w:bCs/>
        </w:rPr>
        <w:t>Figure 4.7:</w:t>
      </w:r>
      <w:r>
        <w:rPr>
          <w:rFonts w:ascii="Times New Roman" w:hAnsi="Times New Roman"/>
          <w:b/>
          <w:bCs/>
        </w:rPr>
        <w:t xml:space="preserve"> Log-Transformed Histogram of </w:t>
      </w:r>
      <w:r>
        <w:rPr>
          <w:rStyle w:val="SourceText"/>
          <w:rFonts w:ascii="Times New Roman" w:hAnsi="Times New Roman"/>
          <w:b/>
          <w:bCs/>
        </w:rPr>
        <w:t>log_Volume</w:t>
      </w:r>
      <w:hyperlink w:anchor="_toc176">
        <w:r>
          <w:rPr>
            <w:rStyle w:val="IndexLink"/>
            <w:rFonts w:ascii="Times New Roman" w:hAnsi="Times New Roman"/>
            <w:b/>
            <w:bCs/>
          </w:rPr>
          <w:tab/>
          <w:t>45</w:t>
        </w:r>
      </w:hyperlink>
    </w:p>
    <w:p>
      <w:pPr>
        <w:pStyle w:val="FigureIndex1"/>
        <w:spacing w:lineRule="auto" w:line="360"/>
        <w:rPr/>
      </w:pPr>
      <w:r>
        <w:rPr>
          <w:rStyle w:val="StrongEmphasis"/>
          <w:rFonts w:ascii="Times New Roman" w:hAnsi="Times New Roman"/>
          <w:b/>
          <w:bCs/>
        </w:rPr>
        <w:t>Figure 4.8:</w:t>
      </w:r>
      <w:r>
        <w:rPr>
          <w:rFonts w:ascii="Times New Roman" w:hAnsi="Times New Roman"/>
          <w:b/>
          <w:bCs/>
        </w:rPr>
        <w:t xml:space="preserve"> Post-Cleaning Distribution of </w:t>
      </w:r>
      <w:r>
        <w:rPr>
          <w:rStyle w:val="SourceText"/>
          <w:rFonts w:ascii="Times New Roman" w:hAnsi="Times New Roman"/>
          <w:b/>
          <w:bCs/>
        </w:rPr>
        <w:t>log_Volume</w:t>
      </w:r>
      <w:hyperlink w:anchor="_toc182">
        <w:r>
          <w:rPr>
            <w:rStyle w:val="IndexLink"/>
            <w:rFonts w:ascii="Times New Roman" w:hAnsi="Times New Roman"/>
            <w:b/>
            <w:bCs/>
          </w:rPr>
          <w:tab/>
          <w:t>46</w:t>
        </w:r>
      </w:hyperlink>
    </w:p>
    <w:p>
      <w:pPr>
        <w:pStyle w:val="FigureIndex1"/>
        <w:spacing w:lineRule="auto" w:line="360"/>
        <w:rPr/>
      </w:pPr>
      <w:r>
        <w:rPr>
          <w:rStyle w:val="StrongEmphasis"/>
          <w:rFonts w:ascii="Times New Roman" w:hAnsi="Times New Roman"/>
          <w:b/>
          <w:bCs/>
        </w:rPr>
        <w:t>Figure 4.9:</w:t>
      </w:r>
      <w:r>
        <w:rPr>
          <w:rFonts w:ascii="Times New Roman" w:hAnsi="Times New Roman"/>
          <w:b/>
          <w:bCs/>
        </w:rPr>
        <w:t xml:space="preserve"> Histogram of Turnover</w:t>
      </w:r>
      <w:hyperlink w:anchor="_toc188">
        <w:r>
          <w:rPr>
            <w:rStyle w:val="IndexLink"/>
            <w:rFonts w:ascii="Times New Roman" w:hAnsi="Times New Roman"/>
            <w:b/>
            <w:bCs/>
          </w:rPr>
          <w:tab/>
          <w:t>47</w:t>
        </w:r>
      </w:hyperlink>
    </w:p>
    <w:p>
      <w:pPr>
        <w:pStyle w:val="FigureIndex1"/>
        <w:spacing w:lineRule="auto" w:line="360"/>
        <w:rPr/>
      </w:pPr>
      <w:r>
        <w:rPr>
          <w:rStyle w:val="StrongEmphasis"/>
          <w:rFonts w:ascii="Times New Roman" w:hAnsi="Times New Roman"/>
          <w:b/>
          <w:bCs/>
        </w:rPr>
        <w:t>Figure 4.10:</w:t>
      </w:r>
      <w:r>
        <w:rPr>
          <w:rFonts w:ascii="Times New Roman" w:hAnsi="Times New Roman"/>
          <w:b/>
          <w:bCs/>
        </w:rPr>
        <w:t xml:space="preserve"> Log-Transformed Histogram of </w:t>
      </w:r>
      <w:r>
        <w:rPr>
          <w:rStyle w:val="SourceText"/>
          <w:rFonts w:ascii="Times New Roman" w:hAnsi="Times New Roman"/>
          <w:b/>
          <w:bCs/>
        </w:rPr>
        <w:t>log_Turnover</w:t>
      </w:r>
      <w:hyperlink w:anchor="_toc194">
        <w:r>
          <w:rPr>
            <w:rStyle w:val="IndexLink"/>
            <w:rFonts w:ascii="Times New Roman" w:hAnsi="Times New Roman"/>
            <w:b/>
            <w:bCs/>
          </w:rPr>
          <w:tab/>
          <w:t>47</w:t>
        </w:r>
      </w:hyperlink>
    </w:p>
    <w:p>
      <w:pPr>
        <w:pStyle w:val="FigureIndex1"/>
        <w:spacing w:lineRule="auto" w:line="360"/>
        <w:rPr/>
      </w:pPr>
      <w:r>
        <w:rPr>
          <w:rStyle w:val="StrongEmphasis"/>
          <w:rFonts w:ascii="Times New Roman" w:hAnsi="Times New Roman"/>
          <w:b/>
          <w:bCs/>
        </w:rPr>
        <w:t>Figure 4.11:</w:t>
      </w:r>
      <w:r>
        <w:rPr>
          <w:rFonts w:ascii="Times New Roman" w:hAnsi="Times New Roman"/>
          <w:b/>
          <w:bCs/>
        </w:rPr>
        <w:t xml:space="preserve"> Post-Cleaning Distribution of </w:t>
      </w:r>
      <w:r>
        <w:rPr>
          <w:rStyle w:val="SourceText"/>
          <w:rFonts w:ascii="Times New Roman" w:hAnsi="Times New Roman"/>
          <w:b/>
          <w:bCs/>
        </w:rPr>
        <w:t>log_Turnover</w:t>
      </w:r>
      <w:hyperlink w:anchor="_toc200">
        <w:r>
          <w:rPr>
            <w:rStyle w:val="IndexLink"/>
            <w:rFonts w:ascii="Times New Roman" w:hAnsi="Times New Roman"/>
            <w:b/>
            <w:bCs/>
          </w:rPr>
          <w:tab/>
          <w:t>47</w:t>
        </w:r>
      </w:hyperlink>
    </w:p>
    <w:p>
      <w:pPr>
        <w:pStyle w:val="FigureIndex1"/>
        <w:spacing w:lineRule="auto" w:line="360"/>
        <w:rPr/>
      </w:pPr>
      <w:r>
        <w:rPr>
          <w:rStyle w:val="StrongEmphasis"/>
          <w:rFonts w:ascii="Times New Roman" w:hAnsi="Times New Roman"/>
          <w:b/>
          <w:bCs/>
        </w:rPr>
        <w:t>Figure 4.12:</w:t>
      </w:r>
      <w:r>
        <w:rPr>
          <w:rFonts w:ascii="Times New Roman" w:hAnsi="Times New Roman"/>
          <w:b/>
          <w:bCs/>
        </w:rPr>
        <w:t xml:space="preserve"> Histogram of %Deliverable</w:t>
      </w:r>
      <w:hyperlink w:anchor="_toc206">
        <w:r>
          <w:rPr>
            <w:rStyle w:val="IndexLink"/>
            <w:rFonts w:ascii="Times New Roman" w:hAnsi="Times New Roman"/>
            <w:b/>
            <w:bCs/>
          </w:rPr>
          <w:tab/>
          <w:t>48</w:t>
        </w:r>
      </w:hyperlink>
    </w:p>
    <w:p>
      <w:pPr>
        <w:pStyle w:val="FigureIndex1"/>
        <w:spacing w:lineRule="auto" w:line="360"/>
        <w:rPr/>
      </w:pPr>
      <w:r>
        <w:rPr>
          <w:rFonts w:ascii="Times New Roman" w:hAnsi="Times New Roman"/>
          <w:b/>
          <w:bCs/>
        </w:rPr>
        <w:t>Figure 4.13: KDE Plot</w:t>
      </w:r>
      <w:hyperlink w:anchor="_toc212">
        <w:r>
          <w:rPr>
            <w:rStyle w:val="IndexLink"/>
            <w:rFonts w:ascii="Times New Roman" w:hAnsi="Times New Roman"/>
            <w:b/>
            <w:bCs/>
          </w:rPr>
          <w:tab/>
          <w:t>49</w:t>
        </w:r>
      </w:hyperlink>
    </w:p>
    <w:p>
      <w:pPr>
        <w:pStyle w:val="FigureIndex1"/>
        <w:spacing w:lineRule="auto" w:line="360"/>
        <w:rPr/>
      </w:pPr>
      <w:r>
        <w:rPr>
          <w:rStyle w:val="StrongEmphasis"/>
          <w:rFonts w:ascii="Times New Roman" w:hAnsi="Times New Roman"/>
          <w:b/>
          <w:bCs/>
        </w:rPr>
        <w:t>Figure 4.14:</w:t>
      </w:r>
      <w:r>
        <w:rPr>
          <w:rFonts w:ascii="Times New Roman" w:hAnsi="Times New Roman"/>
          <w:b/>
          <w:bCs/>
        </w:rPr>
        <w:t xml:space="preserve"> NIFTY50 Time Series of Close Price, Volume, and Turnover with SMA Overlays</w:t>
      </w:r>
      <w:hyperlink w:anchor="_toc218">
        <w:r>
          <w:rPr>
            <w:rStyle w:val="IndexLink"/>
            <w:rFonts w:ascii="Times New Roman" w:hAnsi="Times New Roman"/>
            <w:b/>
            <w:bCs/>
          </w:rPr>
          <w:tab/>
          <w:t>50</w:t>
        </w:r>
      </w:hyperlink>
    </w:p>
    <w:p>
      <w:pPr>
        <w:pStyle w:val="FigureIndex1"/>
        <w:spacing w:lineRule="auto" w:line="360"/>
        <w:rPr/>
      </w:pPr>
      <w:r>
        <w:rPr>
          <w:rStyle w:val="StrongEmphasis"/>
          <w:rFonts w:ascii="Times New Roman" w:hAnsi="Times New Roman"/>
          <w:b/>
          <w:bCs/>
        </w:rPr>
        <w:t>Figure 4.15:</w:t>
      </w:r>
      <w:r>
        <w:rPr>
          <w:rFonts w:ascii="Times New Roman" w:hAnsi="Times New Roman"/>
          <w:b/>
          <w:bCs/>
        </w:rPr>
        <w:t xml:space="preserve"> Pearson Correlation Heatmap of Numeric Features</w:t>
      </w:r>
      <w:hyperlink w:anchor="_toc224">
        <w:r>
          <w:rPr>
            <w:rStyle w:val="IndexLink"/>
            <w:rFonts w:ascii="Times New Roman" w:hAnsi="Times New Roman"/>
            <w:b/>
            <w:bCs/>
          </w:rPr>
          <w:tab/>
          <w:t>51</w:t>
        </w:r>
      </w:hyperlink>
    </w:p>
    <w:p>
      <w:pPr>
        <w:pStyle w:val="FigureIndex1"/>
        <w:spacing w:lineRule="auto" w:line="360"/>
        <w:rPr/>
      </w:pPr>
      <w:r>
        <w:rPr>
          <w:rStyle w:val="StrongEmphasis"/>
          <w:rFonts w:ascii="Times New Roman" w:hAnsi="Times New Roman"/>
          <w:b/>
          <w:bCs/>
        </w:rPr>
        <w:t>Figure 4.16:</w:t>
      </w:r>
      <w:r>
        <w:rPr>
          <w:rFonts w:ascii="Times New Roman" w:hAnsi="Times New Roman"/>
          <w:b/>
          <w:bCs/>
        </w:rPr>
        <w:t xml:space="preserve"> Volume Distribution by Price</w:t>
      </w:r>
      <w:hyperlink w:anchor="_toc230">
        <w:r>
          <w:rPr>
            <w:rStyle w:val="IndexLink"/>
            <w:rFonts w:ascii="Times New Roman" w:hAnsi="Times New Roman"/>
            <w:b/>
            <w:bCs/>
          </w:rPr>
          <w:tab/>
          <w:t>52</w:t>
        </w:r>
      </w:hyperlink>
    </w:p>
    <w:p>
      <w:pPr>
        <w:pStyle w:val="FigureIndex1"/>
        <w:spacing w:lineRule="auto" w:line="360"/>
        <w:rPr/>
      </w:pPr>
      <w:r>
        <w:rPr>
          <w:rStyle w:val="StrongEmphasis"/>
          <w:rFonts w:ascii="Times New Roman" w:hAnsi="Times New Roman"/>
          <w:b/>
          <w:bCs/>
        </w:rPr>
        <w:t>Figure 4.17:</w:t>
      </w:r>
      <w:r>
        <w:rPr>
          <w:rFonts w:ascii="Times New Roman" w:hAnsi="Times New Roman"/>
          <w:b/>
          <w:bCs/>
        </w:rPr>
        <w:t xml:space="preserve"> Close Price Distribution Across Volume Quantiles</w:t>
      </w:r>
      <w:hyperlink w:anchor="_toc236">
        <w:r>
          <w:rPr>
            <w:rStyle w:val="IndexLink"/>
            <w:rFonts w:ascii="Times New Roman" w:hAnsi="Times New Roman"/>
            <w:b/>
            <w:bCs/>
          </w:rPr>
          <w:tab/>
          <w:t>52</w:t>
        </w:r>
      </w:hyperlink>
    </w:p>
    <w:p>
      <w:pPr>
        <w:pStyle w:val="FigureIndex1"/>
        <w:spacing w:lineRule="auto" w:line="360"/>
        <w:rPr/>
      </w:pPr>
      <w:r>
        <w:rPr>
          <w:rStyle w:val="StrongEmphasis"/>
          <w:rFonts w:ascii="Times New Roman" w:hAnsi="Times New Roman"/>
          <w:b/>
          <w:bCs/>
        </w:rPr>
        <w:t>Figure 4.18:</w:t>
      </w:r>
      <w:r>
        <w:rPr>
          <w:rFonts w:ascii="Times New Roman" w:hAnsi="Times New Roman"/>
          <w:b/>
          <w:bCs/>
        </w:rPr>
        <w:t xml:space="preserve"> Median-Sorted Closing Prices (Low to High)</w:t>
      </w:r>
      <w:hyperlink w:anchor="_toc242">
        <w:r>
          <w:rPr>
            <w:rStyle w:val="IndexLink"/>
            <w:rFonts w:ascii="Times New Roman" w:hAnsi="Times New Roman"/>
            <w:b/>
            <w:bCs/>
          </w:rPr>
          <w:tab/>
          <w:t>53</w:t>
        </w:r>
      </w:hyperlink>
    </w:p>
    <w:p>
      <w:pPr>
        <w:pStyle w:val="FigureIndex1"/>
        <w:spacing w:lineRule="auto" w:line="360"/>
        <w:rPr/>
      </w:pPr>
      <w:r>
        <w:rPr>
          <w:rStyle w:val="StrongEmphasis"/>
          <w:rFonts w:ascii="Times New Roman" w:hAnsi="Times New Roman"/>
          <w:b/>
          <w:bCs/>
        </w:rPr>
        <w:t>Figure 4.19:</w:t>
      </w:r>
      <w:r>
        <w:rPr>
          <w:rFonts w:ascii="Times New Roman" w:hAnsi="Times New Roman"/>
          <w:b/>
          <w:bCs/>
        </w:rPr>
        <w:t xml:space="preserve"> Feature Correlation Matrix – Regression Features</w:t>
      </w:r>
      <w:hyperlink w:anchor="_toc248">
        <w:r>
          <w:rPr>
            <w:rStyle w:val="IndexLink"/>
            <w:rFonts w:ascii="Times New Roman" w:hAnsi="Times New Roman"/>
            <w:b/>
            <w:bCs/>
          </w:rPr>
          <w:tab/>
          <w:t>54</w:t>
        </w:r>
      </w:hyperlink>
    </w:p>
    <w:p>
      <w:pPr>
        <w:pStyle w:val="FigureIndex1"/>
        <w:spacing w:lineRule="auto" w:line="360"/>
        <w:rPr/>
      </w:pPr>
      <w:r>
        <w:rPr>
          <w:rStyle w:val="StrongEmphasis"/>
          <w:rFonts w:ascii="Times New Roman" w:hAnsi="Times New Roman"/>
          <w:b/>
          <w:bCs/>
        </w:rPr>
        <w:t>Figure 4.20:</w:t>
      </w:r>
      <w:r>
        <w:rPr>
          <w:rFonts w:ascii="Times New Roman" w:hAnsi="Times New Roman"/>
          <w:b/>
          <w:bCs/>
        </w:rPr>
        <w:t xml:space="preserve"> Feature Correlation Matrix – Classification Features</w:t>
      </w:r>
      <w:hyperlink w:anchor="_toc254">
        <w:r>
          <w:rPr>
            <w:rStyle w:val="IndexLink"/>
            <w:rFonts w:ascii="Times New Roman" w:hAnsi="Times New Roman"/>
            <w:b/>
            <w:bCs/>
          </w:rPr>
          <w:tab/>
          <w:t>55</w:t>
        </w:r>
      </w:hyperlink>
    </w:p>
    <w:p>
      <w:pPr>
        <w:pStyle w:val="FigureIndex1"/>
        <w:spacing w:lineRule="auto" w:line="360"/>
        <w:rPr/>
      </w:pPr>
      <w:r>
        <w:rPr>
          <w:rStyle w:val="StrongEmphasis"/>
          <w:rFonts w:ascii="Times New Roman" w:hAnsi="Times New Roman"/>
          <w:b/>
          <w:bCs/>
        </w:rPr>
        <w:t>Figure 5.1:</w:t>
      </w:r>
      <w:r>
        <w:rPr>
          <w:rFonts w:ascii="Times New Roman" w:hAnsi="Times New Roman"/>
          <w:b/>
          <w:bCs/>
        </w:rPr>
        <w:t xml:space="preserve"> </w:t>
      </w:r>
      <w:r>
        <w:rPr>
          <w:rFonts w:cs="Times New Roman" w:ascii="Times New Roman" w:hAnsi="Times New Roman"/>
          <w:b/>
          <w:bCs/>
          <w:i w:val="false"/>
          <w:iCs w:val="false"/>
          <w:color w:val="000000"/>
          <w:sz w:val="24"/>
          <w:szCs w:val="24"/>
        </w:rPr>
        <w:t>Actual Vs Predicted (Full Dataset)  Transformer Model Reagression TaskFigure</w:t>
      </w:r>
      <w:hyperlink w:anchor="_toc260">
        <w:r>
          <w:rPr>
            <w:rStyle w:val="IndexLink"/>
            <w:rFonts w:ascii="Times New Roman" w:hAnsi="Times New Roman"/>
            <w:b/>
            <w:bCs/>
          </w:rPr>
          <w:tab/>
          <w:t>68</w:t>
        </w:r>
      </w:hyperlink>
    </w:p>
    <w:p>
      <w:pPr>
        <w:pStyle w:val="FigureIndex1"/>
        <w:spacing w:lineRule="auto" w:line="360"/>
        <w:rPr/>
      </w:pPr>
      <w:r>
        <w:rPr>
          <w:rStyle w:val="StrongEmphasis"/>
          <w:rFonts w:ascii="Times New Roman" w:hAnsi="Times New Roman"/>
          <w:b/>
          <w:bCs/>
        </w:rPr>
        <w:t>Figure 5.2: Actual vs Predicted (First 100 Samples) – Regression</w:t>
      </w:r>
      <w:hyperlink w:anchor="_toc357">
        <w:r>
          <w:rPr>
            <w:rStyle w:val="IndexLink"/>
            <w:rFonts w:ascii="Times New Roman" w:hAnsi="Times New Roman"/>
            <w:b/>
            <w:bCs/>
          </w:rPr>
          <w:tab/>
          <w:t>68</w:t>
        </w:r>
      </w:hyperlink>
    </w:p>
    <w:p>
      <w:pPr>
        <w:pStyle w:val="FigureIndex1"/>
        <w:spacing w:lineRule="auto" w:line="360"/>
        <w:rPr/>
      </w:pPr>
      <w:r>
        <w:rPr>
          <w:rStyle w:val="StrongEmphasis"/>
          <w:rFonts w:ascii="Times New Roman" w:hAnsi="Times New Roman"/>
          <w:b/>
          <w:bCs/>
          <w:i w:val="false"/>
          <w:iCs w:val="false"/>
          <w:color w:val="000000"/>
        </w:rPr>
        <w:t>Figure 5.3: Confusion Matrix Plot-Transformer (Vanila) Classifiaction Task</w:t>
      </w:r>
      <w:hyperlink w:anchor="_toc266">
        <w:r>
          <w:rPr>
            <w:rStyle w:val="IndexLink"/>
            <w:rFonts w:ascii="Times New Roman" w:hAnsi="Times New Roman"/>
            <w:b/>
            <w:bCs/>
          </w:rPr>
          <w:tab/>
          <w:t>69</w:t>
        </w:r>
      </w:hyperlink>
    </w:p>
    <w:p>
      <w:pPr>
        <w:pStyle w:val="FigureIndex1"/>
        <w:spacing w:lineRule="auto" w:line="360"/>
        <w:rPr/>
      </w:pPr>
      <w:r>
        <w:rPr>
          <w:rStyle w:val="StrongEmphasis"/>
          <w:rFonts w:ascii="Times New Roman" w:hAnsi="Times New Roman"/>
          <w:b/>
          <w:bCs/>
        </w:rPr>
        <w:t>Figure 5.4:</w:t>
      </w:r>
      <w:r>
        <w:rPr>
          <w:rFonts w:ascii="Times New Roman" w:hAnsi="Times New Roman"/>
          <w:b/>
          <w:bCs/>
        </w:rPr>
        <w:t xml:space="preserve"> SHAP Plot – Transformer (Vanilla) Classification Task</w:t>
      </w:r>
      <w:hyperlink w:anchor="_toc272">
        <w:r>
          <w:rPr>
            <w:rStyle w:val="IndexLink"/>
            <w:rFonts w:ascii="Times New Roman" w:hAnsi="Times New Roman"/>
            <w:b/>
            <w:bCs/>
          </w:rPr>
          <w:tab/>
          <w:t>70</w:t>
        </w:r>
      </w:hyperlink>
    </w:p>
    <w:p>
      <w:pPr>
        <w:pStyle w:val="FigureIndex1"/>
        <w:spacing w:lineRule="auto" w:line="360"/>
        <w:rPr/>
      </w:pPr>
      <w:r>
        <w:rPr>
          <w:rStyle w:val="StrongEmphasis"/>
          <w:rFonts w:ascii="Times New Roman" w:hAnsi="Times New Roman"/>
          <w:b/>
          <w:bCs/>
        </w:rPr>
        <w:t>Figure 5.5:</w:t>
      </w:r>
      <w:r>
        <w:rPr>
          <w:rFonts w:ascii="Times New Roman" w:hAnsi="Times New Roman"/>
          <w:b/>
          <w:bCs/>
        </w:rPr>
        <w:t xml:space="preserve"> LIME Plot – Transformer (Vanilla) Classification Task</w:t>
      </w:r>
      <w:hyperlink w:anchor="_toc278">
        <w:r>
          <w:rPr>
            <w:rStyle w:val="IndexLink"/>
            <w:rFonts w:ascii="Times New Roman" w:hAnsi="Times New Roman"/>
            <w:b/>
            <w:bCs/>
          </w:rPr>
          <w:tab/>
          <w:t>71</w:t>
        </w:r>
      </w:hyperlink>
    </w:p>
    <w:p>
      <w:pPr>
        <w:pStyle w:val="FigureIndex1"/>
        <w:spacing w:lineRule="auto" w:line="360"/>
        <w:rPr/>
      </w:pPr>
      <w:r>
        <w:rPr>
          <w:rStyle w:val="StrongEmphasis"/>
          <w:rFonts w:ascii="Times New Roman" w:hAnsi="Times New Roman"/>
          <w:b/>
          <w:bCs/>
        </w:rPr>
        <w:t>Figure 5.6:</w:t>
      </w:r>
      <w:r>
        <w:rPr>
          <w:rFonts w:ascii="Times New Roman" w:hAnsi="Times New Roman"/>
          <w:b/>
          <w:bCs/>
        </w:rPr>
        <w:t xml:space="preserve"> Actual vs Predicted – DistilBERT Regression Task</w:t>
      </w:r>
      <w:hyperlink w:anchor="_toc284">
        <w:r>
          <w:rPr>
            <w:rStyle w:val="IndexLink"/>
            <w:rFonts w:ascii="Times New Roman" w:hAnsi="Times New Roman"/>
            <w:b/>
            <w:bCs/>
          </w:rPr>
          <w:tab/>
          <w:t>72</w:t>
        </w:r>
      </w:hyperlink>
    </w:p>
    <w:p>
      <w:pPr>
        <w:pStyle w:val="FigureIndex1"/>
        <w:spacing w:lineRule="auto" w:line="360"/>
        <w:rPr/>
      </w:pPr>
      <w:r>
        <w:rPr>
          <w:rStyle w:val="StrongEmphasis"/>
          <w:rFonts w:ascii="Times New Roman" w:hAnsi="Times New Roman"/>
          <w:b/>
          <w:bCs/>
        </w:rPr>
        <w:t>Figure 5.7:</w:t>
      </w:r>
      <w:r>
        <w:rPr>
          <w:rFonts w:ascii="Times New Roman" w:hAnsi="Times New Roman"/>
          <w:b/>
          <w:bCs/>
        </w:rPr>
        <w:t xml:space="preserve"> Confusion Matrix – DistilBERT Classification Task</w:t>
      </w:r>
      <w:hyperlink w:anchor="_toc290">
        <w:r>
          <w:rPr>
            <w:rStyle w:val="IndexLink"/>
            <w:rFonts w:ascii="Times New Roman" w:hAnsi="Times New Roman"/>
            <w:b/>
            <w:bCs/>
          </w:rPr>
          <w:tab/>
          <w:t>73</w:t>
        </w:r>
      </w:hyperlink>
    </w:p>
    <w:p>
      <w:pPr>
        <w:pStyle w:val="FigureIndex1"/>
        <w:spacing w:lineRule="auto" w:line="360"/>
        <w:rPr/>
      </w:pPr>
      <w:r>
        <w:rPr>
          <w:rStyle w:val="StrongEmphasis"/>
          <w:rFonts w:ascii="Times New Roman" w:hAnsi="Times New Roman"/>
          <w:b/>
          <w:bCs/>
        </w:rPr>
        <w:t>Figure 5.8:</w:t>
      </w:r>
      <w:r>
        <w:rPr>
          <w:rFonts w:ascii="Times New Roman" w:hAnsi="Times New Roman"/>
          <w:b/>
          <w:bCs/>
        </w:rPr>
        <w:t xml:space="preserve"> LIME Plot (Class 0) – DistilBERT Classification Task</w:t>
      </w:r>
      <w:hyperlink w:anchor="_toc296">
        <w:r>
          <w:rPr>
            <w:rStyle w:val="IndexLink"/>
            <w:rFonts w:ascii="Times New Roman" w:hAnsi="Times New Roman"/>
            <w:b/>
            <w:bCs/>
          </w:rPr>
          <w:tab/>
          <w:t>74</w:t>
        </w:r>
      </w:hyperlink>
    </w:p>
    <w:p>
      <w:pPr>
        <w:pStyle w:val="FigureIndex1"/>
        <w:spacing w:lineRule="auto" w:line="360"/>
        <w:rPr/>
      </w:pPr>
      <w:r>
        <w:rPr>
          <w:rStyle w:val="StrongEmphasis"/>
          <w:rFonts w:ascii="Times New Roman" w:hAnsi="Times New Roman"/>
          <w:b/>
          <w:bCs/>
        </w:rPr>
        <w:t>Figure 5.9:</w:t>
      </w:r>
      <w:r>
        <w:rPr>
          <w:rFonts w:ascii="Times New Roman" w:hAnsi="Times New Roman"/>
          <w:b/>
          <w:bCs/>
        </w:rPr>
        <w:t xml:space="preserve"> LIME Plot (Class 1) – DistilBERT Classification Task</w:t>
      </w:r>
      <w:hyperlink w:anchor="_toc302">
        <w:r>
          <w:rPr>
            <w:rStyle w:val="IndexLink"/>
            <w:rFonts w:ascii="Times New Roman" w:hAnsi="Times New Roman"/>
            <w:b/>
            <w:bCs/>
          </w:rPr>
          <w:tab/>
          <w:t>74</w:t>
        </w:r>
      </w:hyperlink>
    </w:p>
    <w:p>
      <w:pPr>
        <w:pStyle w:val="FigureIndex1"/>
        <w:spacing w:lineRule="auto" w:line="360"/>
        <w:rPr/>
      </w:pPr>
      <w:r>
        <w:rPr>
          <w:rStyle w:val="StrongEmphasis"/>
          <w:rFonts w:ascii="Times New Roman" w:hAnsi="Times New Roman"/>
          <w:b/>
          <w:bCs/>
        </w:rPr>
        <w:t>Figure 5.10:</w:t>
      </w:r>
      <w:r>
        <w:rPr>
          <w:rFonts w:ascii="Times New Roman" w:hAnsi="Times New Roman"/>
          <w:b/>
          <w:bCs/>
        </w:rPr>
        <w:t xml:space="preserve"> Confusion Matrix – DistilRoBERTa Classification Task</w:t>
      </w:r>
      <w:hyperlink w:anchor="_toc2672">
        <w:r>
          <w:rPr>
            <w:rStyle w:val="IndexLink"/>
            <w:rFonts w:ascii="Times New Roman" w:hAnsi="Times New Roman"/>
            <w:b/>
            <w:bCs/>
          </w:rPr>
          <w:tab/>
          <w:t>76</w:t>
        </w:r>
      </w:hyperlink>
    </w:p>
    <w:p>
      <w:pPr>
        <w:pStyle w:val="FigureIndex1"/>
        <w:spacing w:lineRule="auto" w:line="360"/>
        <w:rPr/>
      </w:pPr>
      <w:r>
        <w:rPr>
          <w:rStyle w:val="StrongEmphasis"/>
          <w:rFonts w:ascii="Times New Roman" w:hAnsi="Times New Roman"/>
          <w:b/>
          <w:bCs/>
        </w:rPr>
        <w:t>Figure 5.11:</w:t>
      </w:r>
      <w:r>
        <w:rPr>
          <w:rFonts w:ascii="Times New Roman" w:hAnsi="Times New Roman"/>
          <w:b/>
          <w:bCs/>
        </w:rPr>
        <w:t xml:space="preserve"> LIME Plot (Class 1) – DistilRoBERTa Classification Task</w:t>
      </w:r>
      <w:hyperlink w:anchor="_toc321">
        <w:r>
          <w:rPr>
            <w:rStyle w:val="IndexLink"/>
            <w:rFonts w:ascii="Times New Roman" w:hAnsi="Times New Roman"/>
            <w:b/>
            <w:bCs/>
          </w:rPr>
          <w:tab/>
          <w:t>77</w:t>
        </w:r>
      </w:hyperlink>
    </w:p>
    <w:p>
      <w:pPr>
        <w:pStyle w:val="FigureIndex1"/>
        <w:spacing w:lineRule="auto" w:line="360"/>
        <w:rPr/>
      </w:pPr>
      <w:r>
        <w:rPr>
          <w:rStyle w:val="StrongEmphasis"/>
          <w:rFonts w:ascii="Times New Roman" w:hAnsi="Times New Roman"/>
          <w:b/>
          <w:bCs/>
        </w:rPr>
        <w:t>Figure 5.13:</w:t>
      </w:r>
      <w:r>
        <w:rPr>
          <w:rFonts w:ascii="Times New Roman" w:hAnsi="Times New Roman"/>
          <w:b/>
          <w:bCs/>
        </w:rPr>
        <w:t xml:space="preserve"> LIME Plot (Class 0) – DistilRoBERTa Classification Task</w:t>
      </w:r>
      <w:hyperlink w:anchor="_toc321">
        <w:r>
          <w:rPr>
            <w:rStyle w:val="IndexLink"/>
            <w:rFonts w:ascii="Times New Roman" w:hAnsi="Times New Roman"/>
            <w:b/>
            <w:bCs/>
          </w:rPr>
          <w:tab/>
          <w:t>77</w:t>
        </w:r>
      </w:hyperlink>
    </w:p>
    <w:p>
      <w:pPr>
        <w:pStyle w:val="Normal"/>
        <w:spacing w:lineRule="auto" w:line="360"/>
        <w:rPr>
          <w:rFonts w:ascii="Times New Roman" w:hAnsi="Times New Roman"/>
          <w:color w:val="000000"/>
          <w:sz w:val="24"/>
          <w:szCs w:val="24"/>
        </w:rPr>
      </w:pPr>
      <w:r>
        <w:rPr>
          <w:rFonts w:ascii="Times New Roman" w:hAnsi="Times New Roman"/>
          <w:color w:val="000000"/>
          <w:sz w:val="24"/>
          <w:szCs w:val="24"/>
        </w:rPr>
      </w:r>
    </w:p>
    <w:p>
      <w:pPr>
        <w:pStyle w:val="Normal"/>
        <w:numPr>
          <w:ilvl w:val="0"/>
          <w:numId w:val="2"/>
        </w:numPr>
        <w:spacing w:lineRule="auto" w:line="360"/>
        <w:rPr>
          <w:rFonts w:ascii="Times New Roman" w:hAnsi="Times New Roman"/>
        </w:rPr>
      </w:pPr>
      <w:r>
        <w:rPr>
          <w:rFonts w:ascii="Times New Roman" w:hAnsi="Times New Roman"/>
        </w:rPr>
      </w:r>
    </w:p>
    <w:p>
      <w:pPr>
        <w:pStyle w:val="Normal"/>
        <w:numPr>
          <w:ilvl w:val="0"/>
          <w:numId w:val="2"/>
        </w:numPr>
        <w:spacing w:lineRule="auto" w:line="360"/>
        <w:rPr>
          <w:rFonts w:ascii="Times New Roman" w:hAnsi="Times New Roman"/>
          <w:color w:val="000000"/>
          <w:sz w:val="24"/>
          <w:szCs w:val="24"/>
        </w:rPr>
      </w:pPr>
      <w:r>
        <w:rPr>
          <w:rFonts w:ascii="Times New Roman" w:hAnsi="Times New Roman"/>
          <w:color w:val="000000"/>
          <w:sz w:val="24"/>
          <w:szCs w:val="24"/>
        </w:rPr>
      </w:r>
    </w:p>
    <w:p>
      <w:pPr>
        <w:pStyle w:val="Heading1"/>
        <w:numPr>
          <w:ilvl w:val="0"/>
          <w:numId w:val="2"/>
        </w:numPr>
        <w:spacing w:lineRule="auto" w:line="360"/>
        <w:ind w:left="0" w:hanging="0"/>
        <w:jc w:val="center"/>
        <w:rPr>
          <w:rFonts w:ascii="Times New Roman" w:hAnsi="Times New Roman"/>
          <w:color w:val="000000"/>
          <w:sz w:val="24"/>
          <w:szCs w:val="24"/>
        </w:rPr>
      </w:pPr>
      <w:r>
        <w:rPr>
          <w:color w:val="000000"/>
          <w:sz w:val="24"/>
          <w:szCs w:val="24"/>
        </w:rPr>
      </w:r>
    </w:p>
    <w:p>
      <w:pPr>
        <w:pStyle w:val="Normal"/>
        <w:numPr>
          <w:ilvl w:val="0"/>
          <w:numId w:val="2"/>
        </w:numPr>
        <w:spacing w:lineRule="auto" w:line="360"/>
        <w:rPr/>
      </w:pPr>
      <w:r>
        <w:rPr/>
      </w:r>
    </w:p>
    <w:p>
      <w:pPr>
        <w:pStyle w:val="Normal"/>
        <w:numPr>
          <w:ilvl w:val="0"/>
          <w:numId w:val="2"/>
        </w:numPr>
        <w:spacing w:lineRule="auto" w:line="360"/>
        <w:rPr/>
      </w:pPr>
      <w:r>
        <w:rPr/>
      </w:r>
    </w:p>
    <w:p>
      <w:pPr>
        <w:pStyle w:val="Normal"/>
        <w:numPr>
          <w:ilvl w:val="0"/>
          <w:numId w:val="2"/>
        </w:numPr>
        <w:spacing w:lineRule="auto" w:line="360"/>
        <w:rPr/>
      </w:pPr>
      <w:r>
        <w:rPr/>
      </w:r>
    </w:p>
    <w:p>
      <w:pPr>
        <w:pStyle w:val="Normal"/>
        <w:numPr>
          <w:ilvl w:val="0"/>
          <w:numId w:val="2"/>
        </w:numPr>
        <w:spacing w:lineRule="auto" w:line="360"/>
        <w:rPr/>
      </w:pPr>
      <w:r>
        <w:rPr/>
      </w:r>
    </w:p>
    <w:p>
      <w:pPr>
        <w:pStyle w:val="Heading1"/>
        <w:numPr>
          <w:ilvl w:val="0"/>
          <w:numId w:val="0"/>
        </w:numPr>
        <w:spacing w:lineRule="auto" w:line="360"/>
        <w:ind w:left="0" w:hanging="0"/>
        <w:jc w:val="center"/>
        <w:rPr/>
      </w:pPr>
      <w:bookmarkStart w:id="9" w:name="__RefHeading___Toc2771_2234995660"/>
      <w:bookmarkEnd w:id="9"/>
      <w:r>
        <w:rPr>
          <w:color w:val="000000"/>
          <w:sz w:val="24"/>
          <w:szCs w:val="24"/>
        </w:rPr>
        <w:t>LIST OF ABBREVAIATIONS</w:t>
      </w:r>
    </w:p>
    <w:p>
      <w:pPr>
        <w:pStyle w:val="Normal"/>
        <w:spacing w:lineRule="auto" w:line="360"/>
        <w:ind w:left="0" w:hanging="0"/>
        <w:jc w:val="center"/>
        <w:rPr>
          <w:rFonts w:ascii="Times New Roman" w:hAnsi="Times New Roman"/>
          <w:color w:val="000000"/>
          <w:sz w:val="24"/>
          <w:szCs w:val="24"/>
        </w:rPr>
      </w:pPr>
      <w:r>
        <w:rPr>
          <w:rFonts w:ascii="Times New Roman" w:hAnsi="Times New Roman"/>
          <w:color w:val="000000"/>
          <w:sz w:val="24"/>
          <w:szCs w:val="24"/>
        </w:rPr>
      </w:r>
    </w:p>
    <w:p>
      <w:pPr>
        <w:pStyle w:val="Normal"/>
        <w:spacing w:lineRule="auto" w:line="360"/>
        <w:rPr/>
      </w:pPr>
      <w:r>
        <w:rPr>
          <w:rFonts w:cs="Times New Roman" w:ascii="Times New Roman" w:hAnsi="Times New Roman"/>
          <w:color w:val="000000"/>
          <w:sz w:val="24"/>
          <w:szCs w:val="24"/>
        </w:rPr>
        <w:t>AI: Artificail Intelligence</w:t>
      </w:r>
    </w:p>
    <w:p>
      <w:pPr>
        <w:pStyle w:val="Normal"/>
        <w:spacing w:lineRule="auto" w:line="360"/>
        <w:rPr/>
      </w:pPr>
      <w:r>
        <w:rPr>
          <w:rFonts w:cs="Times New Roman" w:ascii="Times New Roman" w:hAnsi="Times New Roman"/>
          <w:color w:val="000000"/>
          <w:sz w:val="24"/>
          <w:szCs w:val="24"/>
        </w:rPr>
        <w:t>ANN: Artuificial Neural Network</w:t>
      </w:r>
    </w:p>
    <w:p>
      <w:pPr>
        <w:pStyle w:val="Normal"/>
        <w:spacing w:lineRule="auto" w:line="360"/>
        <w:rPr/>
      </w:pPr>
      <w:r>
        <w:rPr>
          <w:rFonts w:cs="Times New Roman" w:ascii="Times New Roman" w:hAnsi="Times New Roman"/>
          <w:color w:val="000000"/>
          <w:sz w:val="24"/>
          <w:szCs w:val="24"/>
        </w:rPr>
        <w:t>API: Application Programming Interface</w:t>
      </w:r>
    </w:p>
    <w:p>
      <w:pPr>
        <w:pStyle w:val="Normal"/>
        <w:spacing w:lineRule="auto" w:line="360"/>
        <w:rPr/>
      </w:pPr>
      <w:r>
        <w:rPr>
          <w:rFonts w:cs="Times New Roman" w:ascii="Times New Roman" w:hAnsi="Times New Roman"/>
          <w:color w:val="000000"/>
          <w:sz w:val="24"/>
          <w:szCs w:val="24"/>
        </w:rPr>
        <w:t>BART: Bidirectional and Auto-Regressive Transformer</w:t>
      </w:r>
    </w:p>
    <w:p>
      <w:pPr>
        <w:pStyle w:val="Normal"/>
        <w:spacing w:lineRule="auto" w:line="360"/>
        <w:rPr/>
      </w:pPr>
      <w:r>
        <w:rPr>
          <w:rFonts w:cs="Times New Roman" w:ascii="Times New Roman" w:hAnsi="Times New Roman"/>
          <w:color w:val="000000"/>
          <w:sz w:val="24"/>
          <w:szCs w:val="24"/>
        </w:rPr>
        <w:t>BERT: Bidirectional Encoder Representations from Transformers</w:t>
      </w:r>
    </w:p>
    <w:p>
      <w:pPr>
        <w:pStyle w:val="Normal"/>
        <w:spacing w:lineRule="auto" w:line="360"/>
        <w:rPr/>
      </w:pPr>
      <w:r>
        <w:rPr>
          <w:rFonts w:cs="Times New Roman" w:ascii="Times New Roman" w:hAnsi="Times New Roman"/>
          <w:color w:val="000000"/>
          <w:sz w:val="24"/>
          <w:szCs w:val="24"/>
        </w:rPr>
        <w:t>CAGR: Compound Annual Growth Rate</w:t>
      </w:r>
    </w:p>
    <w:p>
      <w:pPr>
        <w:pStyle w:val="Normal"/>
        <w:spacing w:lineRule="auto" w:line="360"/>
        <w:rPr/>
      </w:pPr>
      <w:r>
        <w:rPr>
          <w:rFonts w:cs="Times New Roman" w:ascii="Times New Roman" w:hAnsi="Times New Roman"/>
          <w:color w:val="000000"/>
          <w:sz w:val="24"/>
          <w:szCs w:val="24"/>
        </w:rPr>
        <w:t>CNN: Convolutional Neural Network</w:t>
      </w:r>
    </w:p>
    <w:p>
      <w:pPr>
        <w:pStyle w:val="Normal"/>
        <w:spacing w:lineRule="auto" w:line="360"/>
        <w:rPr/>
      </w:pPr>
      <w:r>
        <w:rPr>
          <w:rFonts w:cs="Times New Roman" w:ascii="Times New Roman" w:hAnsi="Times New Roman"/>
          <w:color w:val="000000"/>
          <w:sz w:val="24"/>
          <w:szCs w:val="24"/>
        </w:rPr>
        <w:t>DNN: Deep Neural Network</w:t>
      </w:r>
    </w:p>
    <w:p>
      <w:pPr>
        <w:pStyle w:val="Normal"/>
        <w:spacing w:lineRule="auto" w:line="360"/>
        <w:rPr/>
      </w:pPr>
      <w:r>
        <w:rPr>
          <w:rFonts w:cs="Times New Roman" w:ascii="Times New Roman" w:hAnsi="Times New Roman"/>
          <w:color w:val="000000"/>
          <w:sz w:val="24"/>
          <w:szCs w:val="24"/>
        </w:rPr>
        <w:t>EDA: Exploratory Data Analysis</w:t>
      </w:r>
    </w:p>
    <w:p>
      <w:pPr>
        <w:pStyle w:val="Normal"/>
        <w:spacing w:lineRule="auto" w:line="360"/>
        <w:rPr/>
      </w:pPr>
      <w:r>
        <w:rPr>
          <w:rFonts w:cs="Times New Roman" w:ascii="Times New Roman" w:hAnsi="Times New Roman"/>
          <w:color w:val="000000"/>
          <w:sz w:val="24"/>
          <w:szCs w:val="24"/>
        </w:rPr>
        <w:t>ETF: Exchange Traded Fund</w:t>
      </w:r>
    </w:p>
    <w:p>
      <w:pPr>
        <w:pStyle w:val="Normal"/>
        <w:spacing w:lineRule="auto" w:line="360"/>
        <w:rPr/>
      </w:pPr>
      <w:r>
        <w:rPr>
          <w:rFonts w:cs="Times New Roman" w:ascii="Times New Roman" w:hAnsi="Times New Roman"/>
          <w:color w:val="000000"/>
          <w:sz w:val="24"/>
          <w:szCs w:val="24"/>
        </w:rPr>
        <w:t>FII: Foreign Instituational Investor</w:t>
      </w:r>
    </w:p>
    <w:p>
      <w:pPr>
        <w:pStyle w:val="Normal"/>
        <w:spacing w:lineRule="auto" w:line="360"/>
        <w:rPr/>
      </w:pPr>
      <w:r>
        <w:rPr>
          <w:rFonts w:cs="Times New Roman" w:ascii="Times New Roman" w:hAnsi="Times New Roman"/>
          <w:color w:val="000000"/>
          <w:sz w:val="24"/>
          <w:szCs w:val="24"/>
        </w:rPr>
        <w:t>GAN: Generative Adversarial Network</w:t>
      </w:r>
    </w:p>
    <w:p>
      <w:pPr>
        <w:pStyle w:val="Normal"/>
        <w:spacing w:lineRule="auto" w:line="360"/>
        <w:rPr/>
      </w:pPr>
      <w:r>
        <w:rPr>
          <w:rFonts w:cs="Times New Roman" w:ascii="Times New Roman" w:hAnsi="Times New Roman"/>
          <w:color w:val="000000"/>
          <w:sz w:val="24"/>
          <w:szCs w:val="24"/>
        </w:rPr>
        <w:t>GenAI: Generative Artificial Intelligence</w:t>
      </w:r>
    </w:p>
    <w:p>
      <w:pPr>
        <w:pStyle w:val="Normal"/>
        <w:spacing w:lineRule="auto" w:line="360"/>
        <w:rPr/>
      </w:pPr>
      <w:r>
        <w:rPr>
          <w:rFonts w:cs="Times New Roman" w:ascii="Times New Roman" w:hAnsi="Times New Roman"/>
          <w:color w:val="000000"/>
          <w:sz w:val="24"/>
          <w:szCs w:val="24"/>
        </w:rPr>
        <w:t>GDP: Gross Domestic Product</w:t>
      </w:r>
    </w:p>
    <w:p>
      <w:pPr>
        <w:pStyle w:val="Normal"/>
        <w:spacing w:lineRule="auto" w:line="360"/>
        <w:rPr/>
      </w:pPr>
      <w:r>
        <w:rPr>
          <w:rFonts w:cs="Times New Roman" w:ascii="Times New Roman" w:hAnsi="Times New Roman"/>
          <w:color w:val="000000"/>
          <w:sz w:val="24"/>
          <w:szCs w:val="24"/>
        </w:rPr>
        <w:t>GPT: Generative Pre-trained Transformer</w:t>
      </w:r>
    </w:p>
    <w:p>
      <w:pPr>
        <w:pStyle w:val="Normal"/>
        <w:spacing w:lineRule="auto" w:line="360"/>
        <w:rPr/>
      </w:pPr>
      <w:r>
        <w:rPr>
          <w:rFonts w:cs="Times New Roman" w:ascii="Times New Roman" w:hAnsi="Times New Roman"/>
          <w:color w:val="000000"/>
          <w:sz w:val="24"/>
          <w:szCs w:val="24"/>
        </w:rPr>
        <w:t>LIME: Local Interpretable Model-agnostic Explanations</w:t>
      </w:r>
    </w:p>
    <w:p>
      <w:pPr>
        <w:pStyle w:val="Normal"/>
        <w:spacing w:lineRule="auto" w:line="360"/>
        <w:rPr/>
      </w:pPr>
      <w:r>
        <w:rPr>
          <w:rFonts w:cs="Times New Roman" w:ascii="Times New Roman" w:hAnsi="Times New Roman"/>
          <w:color w:val="000000"/>
          <w:sz w:val="24"/>
          <w:szCs w:val="24"/>
        </w:rPr>
        <w:t>LSTM: Long-Short-term Memory</w:t>
      </w:r>
    </w:p>
    <w:p>
      <w:pPr>
        <w:pStyle w:val="Normal"/>
        <w:spacing w:lineRule="auto" w:line="360"/>
        <w:rPr/>
      </w:pPr>
      <w:r>
        <w:rPr>
          <w:rFonts w:cs="Times New Roman" w:ascii="Times New Roman" w:hAnsi="Times New Roman"/>
          <w:color w:val="000000"/>
          <w:sz w:val="24"/>
          <w:szCs w:val="24"/>
        </w:rPr>
        <w:t>MAE: Mean Absolute Error</w:t>
      </w:r>
    </w:p>
    <w:p>
      <w:pPr>
        <w:pStyle w:val="Normal"/>
        <w:spacing w:lineRule="auto" w:line="360"/>
        <w:rPr/>
      </w:pPr>
      <w:r>
        <w:rPr>
          <w:rFonts w:cs="Times New Roman" w:ascii="Times New Roman" w:hAnsi="Times New Roman"/>
          <w:color w:val="000000"/>
          <w:sz w:val="24"/>
          <w:szCs w:val="24"/>
        </w:rPr>
        <w:t>MAPE: Mean Absolute Percentage Error</w:t>
      </w:r>
    </w:p>
    <w:p>
      <w:pPr>
        <w:pStyle w:val="Normal"/>
        <w:spacing w:lineRule="auto" w:line="360"/>
        <w:rPr/>
      </w:pPr>
      <w:r>
        <w:rPr>
          <w:rFonts w:cs="Times New Roman" w:ascii="Times New Roman" w:hAnsi="Times New Roman"/>
          <w:color w:val="000000"/>
          <w:sz w:val="24"/>
          <w:szCs w:val="24"/>
        </w:rPr>
        <w:t>ML: Machine Learning</w:t>
      </w:r>
    </w:p>
    <w:p>
      <w:pPr>
        <w:pStyle w:val="Normal"/>
        <w:spacing w:lineRule="auto" w:line="360"/>
        <w:rPr/>
      </w:pPr>
      <w:r>
        <w:rPr>
          <w:rFonts w:cs="Times New Roman" w:ascii="Times New Roman" w:hAnsi="Times New Roman"/>
          <w:color w:val="000000"/>
          <w:sz w:val="24"/>
          <w:szCs w:val="24"/>
        </w:rPr>
        <w:t>MLP: Multi-Layer Perceptron</w:t>
      </w:r>
    </w:p>
    <w:p>
      <w:pPr>
        <w:pStyle w:val="Normal"/>
        <w:spacing w:lineRule="auto" w:line="360"/>
        <w:rPr/>
      </w:pPr>
      <w:r>
        <w:rPr>
          <w:rFonts w:cs="Times New Roman" w:ascii="Times New Roman" w:hAnsi="Times New Roman"/>
          <w:color w:val="000000"/>
          <w:sz w:val="24"/>
          <w:szCs w:val="24"/>
        </w:rPr>
        <w:t>MSE: Mean Squared Error</w:t>
      </w:r>
    </w:p>
    <w:p>
      <w:pPr>
        <w:pStyle w:val="Normal"/>
        <w:spacing w:lineRule="auto" w:line="360"/>
        <w:rPr/>
      </w:pPr>
      <w:r>
        <w:rPr>
          <w:rFonts w:cs="Times New Roman" w:ascii="Times New Roman" w:hAnsi="Times New Roman"/>
          <w:color w:val="000000"/>
          <w:sz w:val="24"/>
          <w:szCs w:val="24"/>
        </w:rPr>
        <w:t>NLP: Natuaral Language Processing</w:t>
      </w:r>
    </w:p>
    <w:p>
      <w:pPr>
        <w:pStyle w:val="Normal"/>
        <w:spacing w:lineRule="auto" w:line="360"/>
        <w:rPr/>
      </w:pPr>
      <w:r>
        <w:rPr>
          <w:rFonts w:cs="Times New Roman" w:ascii="Times New Roman" w:hAnsi="Times New Roman"/>
          <w:color w:val="000000"/>
          <w:sz w:val="24"/>
          <w:szCs w:val="24"/>
        </w:rPr>
        <w:t>NSE: National stock Exchange</w:t>
      </w:r>
    </w:p>
    <w:p>
      <w:pPr>
        <w:pStyle w:val="Normal"/>
        <w:spacing w:lineRule="auto" w:line="360"/>
        <w:rPr/>
      </w:pPr>
      <w:r>
        <w:rPr>
          <w:rFonts w:cs="Times New Roman" w:ascii="Times New Roman" w:hAnsi="Times New Roman"/>
          <w:color w:val="000000"/>
          <w:sz w:val="24"/>
          <w:szCs w:val="24"/>
        </w:rPr>
        <w:t>PCA: Principal Component Analysis</w:t>
      </w:r>
    </w:p>
    <w:p>
      <w:pPr>
        <w:pStyle w:val="Normal"/>
        <w:spacing w:lineRule="auto" w:line="360"/>
        <w:rPr/>
      </w:pPr>
      <w:r>
        <w:rPr>
          <w:rFonts w:cs="Times New Roman" w:ascii="Times New Roman" w:hAnsi="Times New Roman"/>
          <w:color w:val="000000"/>
          <w:sz w:val="24"/>
          <w:szCs w:val="24"/>
        </w:rPr>
        <w:t>R2: Coefficient of Determination</w:t>
      </w:r>
    </w:p>
    <w:p>
      <w:pPr>
        <w:pStyle w:val="Normal"/>
        <w:spacing w:lineRule="auto" w:line="360"/>
        <w:rPr/>
      </w:pPr>
      <w:r>
        <w:rPr>
          <w:rFonts w:cs="Times New Roman" w:ascii="Times New Roman" w:hAnsi="Times New Roman"/>
          <w:color w:val="000000"/>
          <w:sz w:val="24"/>
          <w:szCs w:val="24"/>
        </w:rPr>
        <w:t>RBF: Radial Basis Function</w:t>
      </w:r>
    </w:p>
    <w:p>
      <w:pPr>
        <w:pStyle w:val="Normal"/>
        <w:spacing w:lineRule="auto" w:line="360"/>
        <w:rPr/>
      </w:pPr>
      <w:r>
        <w:rPr>
          <w:rFonts w:cs="Times New Roman" w:ascii="Times New Roman" w:hAnsi="Times New Roman"/>
          <w:color w:val="000000"/>
          <w:sz w:val="24"/>
          <w:szCs w:val="24"/>
        </w:rPr>
        <w:t>ReLU: Rectified Linear Unit</w:t>
      </w:r>
    </w:p>
    <w:p>
      <w:pPr>
        <w:pStyle w:val="Normal"/>
        <w:spacing w:lineRule="auto" w:line="360"/>
        <w:rPr/>
      </w:pPr>
      <w:r>
        <w:rPr>
          <w:rFonts w:cs="Times New Roman" w:ascii="Times New Roman" w:hAnsi="Times New Roman"/>
          <w:color w:val="000000"/>
          <w:sz w:val="24"/>
          <w:szCs w:val="24"/>
        </w:rPr>
        <w:t>RNN: recurrent Neural Network</w:t>
      </w:r>
    </w:p>
    <w:p>
      <w:pPr>
        <w:pStyle w:val="Normal"/>
        <w:spacing w:lineRule="auto" w:line="360"/>
        <w:rPr/>
      </w:pPr>
      <w:r>
        <w:rPr>
          <w:rFonts w:cs="Times New Roman" w:ascii="Times New Roman" w:hAnsi="Times New Roman"/>
          <w:color w:val="000000"/>
          <w:sz w:val="24"/>
          <w:szCs w:val="24"/>
        </w:rPr>
        <w:t>RoBERTa: robustly Optimized BERT Pretraining Approach</w:t>
      </w:r>
    </w:p>
    <w:p>
      <w:pPr>
        <w:pStyle w:val="Normal"/>
        <w:spacing w:lineRule="auto" w:line="360"/>
        <w:rPr/>
      </w:pPr>
      <w:r>
        <w:rPr>
          <w:rFonts w:cs="Times New Roman" w:ascii="Times New Roman" w:hAnsi="Times New Roman"/>
          <w:color w:val="000000"/>
          <w:sz w:val="24"/>
          <w:szCs w:val="24"/>
        </w:rPr>
        <w:t>ROI: Return on Investment</w:t>
      </w:r>
    </w:p>
    <w:p>
      <w:pPr>
        <w:pStyle w:val="Normal"/>
        <w:spacing w:lineRule="auto" w:line="360"/>
        <w:rPr/>
      </w:pPr>
      <w:r>
        <w:rPr>
          <w:rFonts w:cs="Times New Roman" w:ascii="Times New Roman" w:hAnsi="Times New Roman"/>
          <w:color w:val="000000"/>
          <w:sz w:val="24"/>
          <w:szCs w:val="24"/>
        </w:rPr>
        <w:t>SHAP: SHapley Additive exPlanations</w:t>
      </w:r>
    </w:p>
    <w:p>
      <w:pPr>
        <w:pStyle w:val="Normal"/>
        <w:spacing w:lineRule="auto" w:line="360"/>
        <w:rPr/>
      </w:pPr>
      <w:r>
        <w:rPr>
          <w:rFonts w:cs="Times New Roman" w:ascii="Times New Roman" w:hAnsi="Times New Roman"/>
          <w:color w:val="000000"/>
          <w:sz w:val="24"/>
          <w:szCs w:val="24"/>
        </w:rPr>
        <w:t>SVM: Support Vector Machine</w:t>
      </w:r>
    </w:p>
    <w:p>
      <w:pPr>
        <w:pStyle w:val="Normal"/>
        <w:spacing w:lineRule="auto" w:line="360"/>
        <w:rPr/>
      </w:pPr>
      <w:r>
        <w:rPr>
          <w:rFonts w:cs="Times New Roman" w:ascii="Times New Roman" w:hAnsi="Times New Roman"/>
          <w:color w:val="000000"/>
          <w:sz w:val="24"/>
          <w:szCs w:val="24"/>
        </w:rPr>
        <w:t>T5: text-To-Text Transfer Transformer</w:t>
      </w:r>
    </w:p>
    <w:p>
      <w:pPr>
        <w:pStyle w:val="Normal"/>
        <w:spacing w:lineRule="auto" w:line="360"/>
        <w:rPr/>
      </w:pPr>
      <w:r>
        <w:rPr>
          <w:rFonts w:cs="Times New Roman" w:ascii="Times New Roman" w:hAnsi="Times New Roman"/>
          <w:color w:val="000000"/>
          <w:sz w:val="24"/>
          <w:szCs w:val="24"/>
        </w:rPr>
        <w:t>TOC: table of Contents</w:t>
      </w:r>
    </w:p>
    <w:p>
      <w:pPr>
        <w:pStyle w:val="Normal"/>
        <w:spacing w:lineRule="auto" w:line="360"/>
        <w:rPr/>
      </w:pPr>
      <w:r>
        <w:rPr>
          <w:rFonts w:cs="Times New Roman" w:ascii="Times New Roman" w:hAnsi="Times New Roman"/>
          <w:color w:val="000000"/>
          <w:sz w:val="24"/>
          <w:szCs w:val="24"/>
        </w:rPr>
        <w:t>TPU: Tensor Processing Unit</w:t>
      </w:r>
    </w:p>
    <w:p>
      <w:pPr>
        <w:pStyle w:val="Normal"/>
        <w:spacing w:lineRule="auto" w:line="360"/>
        <w:rPr/>
      </w:pPr>
      <w:r>
        <w:rPr>
          <w:rFonts w:cs="Times New Roman" w:ascii="Times New Roman" w:hAnsi="Times New Roman"/>
          <w:color w:val="000000"/>
          <w:sz w:val="24"/>
          <w:szCs w:val="24"/>
        </w:rPr>
        <w:t>XAI: Explainable Artificaial Intelligence</w:t>
      </w:r>
    </w:p>
    <w:p>
      <w:pPr>
        <w:pStyle w:val="Normal"/>
        <w:spacing w:lineRule="auto" w:line="360"/>
        <w:rPr/>
      </w:pPr>
      <w:r>
        <w:rPr>
          <w:rFonts w:cs="Times New Roman" w:ascii="Times New Roman" w:hAnsi="Times New Roman"/>
          <w:color w:val="000000"/>
          <w:sz w:val="24"/>
          <w:szCs w:val="24"/>
        </w:rPr>
        <w:t xml:space="preserve">XGBoost: Extreme Gradient Boosting     </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sectPr>
          <w:headerReference w:type="default" r:id="rId2"/>
          <w:footerReference w:type="default" r:id="rId3"/>
          <w:type w:val="nextPage"/>
          <w:pgSz w:w="11906" w:h="16838"/>
          <w:pgMar w:left="1701" w:right="1417" w:gutter="0" w:header="720" w:top="1418" w:footer="720" w:bottom="1418"/>
          <w:pgNumType w:fmt="lowerRoman"/>
          <w:formProt w:val="false"/>
          <w:textDirection w:val="lrTb"/>
          <w:docGrid w:type="default" w:linePitch="400" w:charSpace="0"/>
        </w:sect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Roman"/>
        <w:spacing w:lineRule="auto" w:line="360"/>
        <w:ind w:left="0" w:hanging="0"/>
        <w:rPr/>
      </w:pPr>
      <w:bookmarkStart w:id="10" w:name="__RefHeading___Toc2773_2234995660"/>
      <w:bookmarkEnd w:id="10"/>
      <w:r>
        <w:rPr>
          <w:color w:val="000000"/>
          <w:sz w:val="24"/>
          <w:szCs w:val="24"/>
        </w:rPr>
        <w:t>CHAPTER 1:  INTRODUCTION</w:t>
      </w:r>
    </w:p>
    <w:p>
      <w:pPr>
        <w:pStyle w:val="Roman"/>
        <w:spacing w:lineRule="auto" w:line="360"/>
        <w:ind w:left="0" w:hanging="0"/>
        <w:jc w:val="left"/>
        <w:rPr/>
      </w:pPr>
      <w:bookmarkStart w:id="11" w:name="__RefHeading___Toc2775_2234995660"/>
      <w:bookmarkEnd w:id="11"/>
      <w:r>
        <w:rPr>
          <w:b/>
          <w:bCs/>
          <w:color w:val="000000"/>
          <w:sz w:val="24"/>
          <w:szCs w:val="24"/>
        </w:rPr>
        <w:t>1.1    Background of the study</w:t>
      </w:r>
    </w:p>
    <w:p>
      <w:pPr>
        <w:pStyle w:val="Normal"/>
        <w:rPr/>
      </w:pPr>
      <w:r>
        <w:rPr>
          <w:rFonts w:cs="Times New Roman" w:ascii="Times New Roman" w:hAnsi="Times New Roman"/>
          <w:color w:val="000000"/>
          <w:sz w:val="24"/>
          <w:szCs w:val="24"/>
        </w:rPr>
        <w:t>Generative Artificial Intelligence (GenAI) is reshaping financial services by offering personalized financial advice and optimized investment strategies(Marchena Sekli, 2024; Xu, 2024). Traditional financial advisory systems rely heavily on static models and human expertise, often rendering them inflexible and unable to respond to dynamic market changes. This rigidity can lead to suboptimal investment decisions and ineffective financial planning(Ridzuan et al., 2024).</w:t>
      </w:r>
    </w:p>
    <w:p>
      <w:pPr>
        <w:pStyle w:val="Normal"/>
        <w:rPr/>
      </w:pPr>
      <w:r>
        <w:rPr>
          <w:rFonts w:cs="Times New Roman" w:ascii="Times New Roman" w:hAnsi="Times New Roman"/>
          <w:color w:val="000000"/>
          <w:sz w:val="24"/>
          <w:szCs w:val="24"/>
        </w:rPr>
        <w:t>GenAI-powered advisory platforms, leveraging advanced transformer-based models, such as DistilBERT and DistilRoBERTa to analyze vast vast amount of financial transactions, market patterns, and behavioural signals with superior precision(Saxena and Rishi, 2025; Yang et al., 2025). These AI-driven systems can generate data-driven insights, contributing to enhanced portfolio management and real-time market forecasting. Their ability to model non-linear dependencies allows for deeper, more accurate investment strategies than traditional tools(Yu et al., 2023; Namin and Namin, n.d.).</w:t>
      </w:r>
    </w:p>
    <w:p>
      <w:pPr>
        <w:pStyle w:val="Normal"/>
        <w:rPr/>
      </w:pPr>
      <w:r>
        <w:rPr>
          <w:rFonts w:cs="Times New Roman" w:ascii="Times New Roman" w:hAnsi="Times New Roman"/>
          <w:color w:val="000000"/>
          <w:sz w:val="24"/>
          <w:szCs w:val="24"/>
        </w:rPr>
        <w:t>However, the integration of GenAI in financial ecosystems introduces several challenges, including algorithmic bias, misinformation, data privacy concerns, and a lack of model transparency(Deshpande, 2024; Maple et al., n.d.). To mitigate these, Explainable AI (XAI) techniques-such as SHAP and LIME-used to enhance accountability, interpretability, regulatory compliance and stakeholder trust(Zhao et al., 2024; Fasano et al., 2025). Moreover, GenAI models can embed behavioural finance principles to reduce the impact of cognitive biases such as overconfidence, loss aversion, and anchoring(Kirilenko and Lo, 2013; Das et al., 2024).</w:t>
      </w:r>
    </w:p>
    <w:p>
      <w:pPr>
        <w:pStyle w:val="Normal"/>
        <w:rPr/>
      </w:pPr>
      <w:r>
        <w:rPr>
          <w:rFonts w:cs="Times New Roman" w:ascii="Times New Roman" w:hAnsi="Times New Roman"/>
          <w:color w:val="000000"/>
          <w:sz w:val="24"/>
          <w:szCs w:val="24"/>
        </w:rPr>
        <w:t>Unlike prior works that either focus on raw time-series forecasting or general-purpose transformer models, this research integrates tabular-to-text conversion with transformer fine-tuning, enhanced by financial technical indicators, event-driven signals, and explainability layers (SHAP, LIME) to bridge interpretability gaps in financial decision-making(Courage Oko-Odion et al., 2025a; Gupta et al., 2025).</w:t>
      </w:r>
    </w:p>
    <w:p>
      <w:pPr>
        <w:pStyle w:val="Normal"/>
        <w:rPr/>
      </w:pPr>
      <w:r>
        <w:rPr>
          <w:rFonts w:cs="Times New Roman" w:ascii="Times New Roman" w:hAnsi="Times New Roman"/>
          <w:color w:val="000000"/>
          <w:sz w:val="24"/>
          <w:szCs w:val="24"/>
        </w:rPr>
        <w:t>To further enhance interpretability and forecasting accuracy, this study combines Pearson correlation for sentiment analysis and Granger causality for market prediction(Cen, n.d.; Liaudinskas, n.d.). These methods are validated on real-world datasets such as a transformative bridge between outdated financial paradigms and the demands of mordern, personalized investing, ensuring greater adaptability, accuracy, and ethical responsibility(Wilhelmina Afua Addy et al., 2024).</w:t>
      </w:r>
    </w:p>
    <w:p>
      <w:pPr>
        <w:pStyle w:val="Normal"/>
        <w:spacing w:lineRule="auto" w:line="360"/>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rPr/>
      </w:pPr>
      <w:bookmarkStart w:id="12" w:name="__RefHeading___Toc17192_1887489934"/>
      <w:bookmarkEnd w:id="12"/>
      <w:r>
        <w:rPr>
          <w:rFonts w:ascii="Times New Roman" w:hAnsi="Times New Roman"/>
          <w:b/>
          <w:bCs/>
          <w:color w:val="000000"/>
          <w:sz w:val="24"/>
          <w:szCs w:val="24"/>
        </w:rPr>
        <w:t>1.2    Problem Statement</w:t>
      </w:r>
    </w:p>
    <w:p>
      <w:pPr>
        <w:pStyle w:val="Normal"/>
        <w:rPr/>
      </w:pPr>
      <w:r>
        <w:rPr>
          <w:rFonts w:cs="Times New Roman" w:ascii="Times New Roman" w:hAnsi="Times New Roman"/>
          <w:color w:val="000000"/>
          <w:sz w:val="24"/>
          <w:szCs w:val="24"/>
        </w:rPr>
        <w:t>Conventional financial advisory systems are constrained by static models and human heuristics, Making them ineffective in rapidly evolving market conditions(Marchena Sekli, 2024; Xu, 2024). These systems struggles to provide personalized financial investment recommendations due to limited real-time adaptability and over-reliance on broad, generalized assumptions as a result, they often fall short in crucial areas like tax optimization, retirement planning, and portfolio diversification(Professor and Head, Department of BBA Department (KL University), Koneru Lakshmaiah Educational Foundation, Green Fields, Vaddeswaram, Andhra Pradesh-522302, India et al., 2024).</w:t>
      </w:r>
    </w:p>
    <w:p>
      <w:pPr>
        <w:pStyle w:val="Normal"/>
        <w:rPr/>
      </w:pPr>
      <w:r>
        <w:rPr>
          <w:rFonts w:cs="Times New Roman" w:ascii="Times New Roman" w:hAnsi="Times New Roman"/>
          <w:color w:val="000000"/>
          <w:sz w:val="24"/>
          <w:szCs w:val="24"/>
        </w:rPr>
        <w:t>Transformer-based GenAI models, such as DistilBERT offer a more robust alternative by uncovering hidden patterns in large-scale financial datasets(Zhang et al., 2020; Yang et al., 2025). Yet, despite their potentail, these models present their own set of challenges, including the risk of bias amplification, misinformation risks, lack of explainability. which hinder their trustworthy deployment in financial systems(Ridzuan et al., 2024; Wilhelmina Afua Addy et al., 2024).</w:t>
      </w:r>
    </w:p>
    <w:p>
      <w:pPr>
        <w:pStyle w:val="Normal"/>
        <w:rPr/>
      </w:pPr>
      <w:r>
        <w:rPr>
          <w:rFonts w:cs="Times New Roman" w:ascii="Times New Roman" w:hAnsi="Times New Roman"/>
          <w:color w:val="000000"/>
          <w:sz w:val="24"/>
          <w:szCs w:val="24"/>
        </w:rPr>
        <w:t>To address these shortcomings, Explainable AI (XAI) frameworks (e.g., SHAP and LIME) provide transparency into AI-driven financial recommendations(Yu et al., 2023; Zhao et al., 2024). Additionally, integrating behavioural finance techniques helps reduce the influence of cognitive distortions and encourages more rational investment behaviours(Gabhane et al., 2023; Professor and Head, Department of BBA Department (KL University), Koneru Lakshmaiah Educational Foundation, Green Fields, Vaddeswaram, Andhra Pradesh-522302, India et al., 2024).</w:t>
      </w:r>
    </w:p>
    <w:p>
      <w:pPr>
        <w:pStyle w:val="Normal"/>
        <w:rPr/>
      </w:pPr>
      <w:r>
        <w:rPr>
          <w:rFonts w:cs="Times New Roman" w:ascii="Times New Roman" w:hAnsi="Times New Roman"/>
          <w:color w:val="000000"/>
          <w:sz w:val="24"/>
          <w:szCs w:val="24"/>
        </w:rPr>
        <w:t>While GenAI present opportunity to transform financial advisory practices, its real-world adoption hinges on overcoming critical ethical, regulatory, and technical barriers(Deshpande, 2024; Ridzuan et al., 2024). This study addresses these barriers through a novel approach that integrates tabular-to-text conversion, transformer fine-tuning, and feature-rich explainability frameworks.</w:t>
      </w:r>
    </w:p>
    <w:p>
      <w:pPr>
        <w:pStyle w:val="Normal"/>
        <w:spacing w:lineRule="auto" w:line="360"/>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rPr/>
      </w:pPr>
      <w:bookmarkStart w:id="13" w:name="__RefHeading___Toc17194_1887489934"/>
      <w:bookmarkEnd w:id="13"/>
      <w:r>
        <w:rPr>
          <w:rFonts w:ascii="Times New Roman" w:hAnsi="Times New Roman"/>
          <w:b/>
          <w:bCs/>
          <w:color w:val="000000"/>
          <w:sz w:val="24"/>
          <w:szCs w:val="24"/>
        </w:rPr>
        <w:t>1.3    Research Questions:</w:t>
      </w:r>
    </w:p>
    <w:p>
      <w:pPr>
        <w:pStyle w:val="ListParagraph"/>
        <w:numPr>
          <w:ilvl w:val="0"/>
          <w:numId w:val="3"/>
        </w:numPr>
        <w:spacing w:lineRule="auto" w:line="360"/>
        <w:ind w:left="720" w:right="0" w:hanging="360"/>
        <w:rPr/>
      </w:pPr>
      <w:r>
        <w:rPr>
          <w:rFonts w:cs="Times New Roman" w:ascii="Times New Roman" w:hAnsi="Times New Roman"/>
          <w:color w:val="000000"/>
          <w:sz w:val="24"/>
          <w:szCs w:val="24"/>
        </w:rPr>
        <w:t xml:space="preserve">How effectively can GenAI align investment strategies with individual user preferences, risk tolerance, and long-term financial objectives? </w:t>
      </w:r>
    </w:p>
    <w:p>
      <w:pPr>
        <w:pStyle w:val="ListParagraph"/>
        <w:numPr>
          <w:ilvl w:val="0"/>
          <w:numId w:val="3"/>
        </w:numPr>
        <w:spacing w:lineRule="auto" w:line="360"/>
        <w:ind w:left="720" w:right="0" w:hanging="360"/>
        <w:rPr/>
      </w:pPr>
      <w:r>
        <w:rPr>
          <w:rFonts w:cs="Times New Roman" w:ascii="Times New Roman" w:hAnsi="Times New Roman"/>
          <w:color w:val="000000"/>
          <w:sz w:val="24"/>
          <w:szCs w:val="24"/>
        </w:rPr>
        <w:t xml:space="preserve">What techniques can be employed to ensure data privacy and security in AI-driven financial advisory systems while maintaining personalization? </w:t>
      </w:r>
    </w:p>
    <w:p>
      <w:pPr>
        <w:pStyle w:val="ListParagraph"/>
        <w:numPr>
          <w:ilvl w:val="0"/>
          <w:numId w:val="3"/>
        </w:numPr>
        <w:spacing w:lineRule="auto" w:line="360"/>
        <w:ind w:left="720" w:right="0" w:hanging="360"/>
        <w:rPr/>
      </w:pPr>
      <w:r>
        <w:rPr>
          <w:rFonts w:cs="Times New Roman" w:ascii="Times New Roman" w:hAnsi="Times New Roman"/>
          <w:color w:val="000000"/>
          <w:sz w:val="24"/>
          <w:szCs w:val="24"/>
        </w:rPr>
        <w:t xml:space="preserve">Which key metrics (e.g., accuracy, user satisfaction, explainability scores) best evaluate the effectiveness of GenAI in financial advising? </w:t>
      </w:r>
    </w:p>
    <w:p>
      <w:pPr>
        <w:pStyle w:val="ListParagraph"/>
        <w:numPr>
          <w:ilvl w:val="0"/>
          <w:numId w:val="3"/>
        </w:numPr>
        <w:spacing w:lineRule="auto" w:line="360"/>
        <w:ind w:left="720" w:right="0" w:hanging="360"/>
        <w:rPr/>
      </w:pPr>
      <w:r>
        <w:rPr>
          <w:rFonts w:cs="Times New Roman" w:ascii="Times New Roman" w:hAnsi="Times New Roman"/>
          <w:color w:val="000000"/>
          <w:sz w:val="24"/>
          <w:szCs w:val="24"/>
        </w:rPr>
        <w:t>How does the proposed GenAI-based financial advisory system compare to</w:t>
      </w:r>
    </w:p>
    <w:p>
      <w:pPr>
        <w:pStyle w:val="ListParagraph"/>
        <w:numPr>
          <w:ilvl w:val="0"/>
          <w:numId w:val="0"/>
        </w:numPr>
        <w:spacing w:lineRule="auto" w:line="360"/>
        <w:ind w:left="720" w:right="0" w:hanging="0"/>
        <w:rPr/>
      </w:pPr>
      <w:r>
        <w:rPr>
          <w:rFonts w:cs="Times New Roman" w:ascii="Times New Roman" w:hAnsi="Times New Roman"/>
          <w:color w:val="000000"/>
          <w:sz w:val="24"/>
          <w:szCs w:val="24"/>
        </w:rPr>
        <w:t xml:space="preserve">traditional financial models in terms of prediction accuracy, user engagement, and adaptability? </w:t>
      </w:r>
    </w:p>
    <w:p>
      <w:pPr>
        <w:pStyle w:val="ListParagraph"/>
        <w:numPr>
          <w:ilvl w:val="0"/>
          <w:numId w:val="3"/>
        </w:numPr>
        <w:spacing w:lineRule="auto" w:line="360"/>
        <w:ind w:left="720" w:right="0" w:hanging="360"/>
        <w:rPr/>
      </w:pPr>
      <w:r>
        <w:rPr>
          <w:rFonts w:cs="Times New Roman" w:ascii="Times New Roman" w:hAnsi="Times New Roman"/>
          <w:color w:val="000000"/>
          <w:sz w:val="24"/>
          <w:szCs w:val="24"/>
        </w:rPr>
        <w:t>How can GenAI integrate behavioural finance principles to mitigate cognitive biases and improve investment decision-making for retail investors?</w:t>
      </w:r>
    </w:p>
    <w:p>
      <w:pPr>
        <w:pStyle w:val="ListParagraph"/>
        <w:numPr>
          <w:ilvl w:val="0"/>
          <w:numId w:val="0"/>
        </w:numPr>
        <w:spacing w:lineRule="auto" w:line="360"/>
        <w:ind w:left="720" w:right="0" w:hanging="0"/>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rPr/>
      </w:pPr>
      <w:bookmarkStart w:id="14" w:name="__RefHeading___Toc17196_1887489934"/>
      <w:bookmarkEnd w:id="14"/>
      <w:r>
        <w:rPr>
          <w:rFonts w:ascii="Times New Roman" w:hAnsi="Times New Roman"/>
          <w:b/>
          <w:bCs/>
          <w:color w:val="000000"/>
          <w:sz w:val="24"/>
          <w:szCs w:val="24"/>
        </w:rPr>
        <w:t>1.4    Aim &amp; Objectives</w:t>
      </w:r>
    </w:p>
    <w:p>
      <w:pPr>
        <w:pStyle w:val="Normal"/>
        <w:rPr/>
      </w:pPr>
      <w:r>
        <w:rPr>
          <w:rFonts w:cs="Times New Roman" w:ascii="Times New Roman" w:hAnsi="Times New Roman"/>
          <w:color w:val="000000"/>
          <w:sz w:val="24"/>
          <w:szCs w:val="24"/>
        </w:rPr>
        <w:t>The primary aim of this research is to explore the transformative impact of Generative Artificial Intelligence (GenAI) in the domain of personalized financial advising, it seeks to design an AI-powered advisory system that delivers data-driven investment strategies while addressing challenges related to ethics, interpretability, and personalization through the integration of event-driven market signals, financial technical indicators, and explainability layers(Marchena Sekli, 2024; Xu, 2024).</w:t>
      </w:r>
    </w:p>
    <w:p>
      <w:pPr>
        <w:pStyle w:val="Normal"/>
        <w:spacing w:lineRule="auto" w:line="360"/>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rPr/>
      </w:pPr>
      <w:bookmarkStart w:id="15" w:name="__RefHeading___Toc17198_1887489934"/>
      <w:bookmarkEnd w:id="15"/>
      <w:r>
        <w:rPr>
          <w:rFonts w:ascii="Times New Roman" w:hAnsi="Times New Roman"/>
          <w:b/>
          <w:bCs/>
          <w:color w:val="000000"/>
          <w:sz w:val="24"/>
          <w:szCs w:val="24"/>
        </w:rPr>
        <w:t>1.5    Research Objectives:</w:t>
      </w:r>
    </w:p>
    <w:p>
      <w:pPr>
        <w:pStyle w:val="ListParagraph"/>
        <w:numPr>
          <w:ilvl w:val="0"/>
          <w:numId w:val="4"/>
        </w:numPr>
        <w:spacing w:lineRule="auto" w:line="360"/>
        <w:ind w:left="720" w:right="0" w:hanging="360"/>
        <w:rPr/>
      </w:pPr>
      <w:r>
        <w:rPr>
          <w:rFonts w:cs="Times New Roman" w:ascii="Times New Roman" w:hAnsi="Times New Roman"/>
          <w:color w:val="000000"/>
          <w:sz w:val="24"/>
          <w:szCs w:val="24"/>
        </w:rPr>
        <w:t xml:space="preserve">Develop Personalized Financial Solutions: Investigate how GenAI tailors financial recommendations by leveraging user preferences, market trends, and real-time analytics. </w:t>
      </w:r>
    </w:p>
    <w:p>
      <w:pPr>
        <w:pStyle w:val="ListParagraph"/>
        <w:numPr>
          <w:ilvl w:val="0"/>
          <w:numId w:val="4"/>
        </w:numPr>
        <w:spacing w:lineRule="auto" w:line="360"/>
        <w:ind w:left="720" w:right="0" w:hanging="360"/>
        <w:rPr/>
      </w:pPr>
      <w:r>
        <w:rPr>
          <w:rFonts w:cs="Times New Roman" w:ascii="Times New Roman" w:hAnsi="Times New Roman"/>
          <w:color w:val="000000"/>
          <w:sz w:val="24"/>
          <w:szCs w:val="24"/>
        </w:rPr>
        <w:t xml:space="preserve">Integrate Behavioural Finance Principles: Identify cognitive biases in financial decision-making and implement GenAI-driven corrective measures to enhance investment behaviour. </w:t>
      </w:r>
    </w:p>
    <w:p>
      <w:pPr>
        <w:pStyle w:val="ListParagraph"/>
        <w:numPr>
          <w:ilvl w:val="0"/>
          <w:numId w:val="4"/>
        </w:numPr>
        <w:spacing w:lineRule="auto" w:line="360"/>
        <w:ind w:left="720" w:right="0" w:hanging="360"/>
        <w:rPr/>
      </w:pPr>
      <w:r>
        <w:rPr>
          <w:rFonts w:cs="Times New Roman" w:ascii="Times New Roman" w:hAnsi="Times New Roman"/>
          <w:color w:val="000000"/>
          <w:sz w:val="24"/>
          <w:szCs w:val="24"/>
        </w:rPr>
        <w:t xml:space="preserve">Ensure Ethical and Transparent AI Implementation: Examine fairness, accountability, and data privacy concerns in GenAI-driven financial advisory systems, while exploring the role of Explainable AI (XAI). </w:t>
      </w:r>
    </w:p>
    <w:p>
      <w:pPr>
        <w:pStyle w:val="ListParagraph"/>
        <w:numPr>
          <w:ilvl w:val="0"/>
          <w:numId w:val="4"/>
        </w:numPr>
        <w:spacing w:lineRule="auto" w:line="360"/>
        <w:ind w:left="720" w:right="0" w:hanging="360"/>
        <w:rPr/>
      </w:pPr>
      <w:r>
        <w:rPr>
          <w:rFonts w:cs="Times New Roman" w:ascii="Times New Roman" w:hAnsi="Times New Roman"/>
          <w:color w:val="000000"/>
          <w:sz w:val="24"/>
          <w:szCs w:val="24"/>
        </w:rPr>
        <w:t xml:space="preserve">Leverage Real-World Data for Predictive Analysis: Utilize financial datasets (e.g., NIFTY50 Stock Market Dataset) to validate the accuracy, efficiency, and reliability of AI-driven financial insights. </w:t>
      </w:r>
    </w:p>
    <w:p>
      <w:pPr>
        <w:pStyle w:val="ListParagraph"/>
        <w:numPr>
          <w:ilvl w:val="0"/>
          <w:numId w:val="4"/>
        </w:numPr>
        <w:spacing w:lineRule="auto" w:line="360"/>
        <w:ind w:left="720" w:right="0" w:hanging="360"/>
        <w:rPr/>
      </w:pPr>
      <w:r>
        <w:rPr>
          <w:rFonts w:cs="Times New Roman" w:ascii="Times New Roman" w:hAnsi="Times New Roman"/>
          <w:color w:val="000000"/>
          <w:sz w:val="24"/>
          <w:szCs w:val="24"/>
        </w:rPr>
        <w:t>Assess Scalability &amp; Accessibility: Evaluate how GenAI democratizes access to financial advising across diverse investor demographics and financial institutions.</w:t>
      </w:r>
    </w:p>
    <w:p>
      <w:pPr>
        <w:pStyle w:val="ListParagraph"/>
        <w:numPr>
          <w:ilvl w:val="0"/>
          <w:numId w:val="0"/>
        </w:numPr>
        <w:spacing w:lineRule="auto" w:line="360"/>
        <w:ind w:left="720" w:right="0" w:hanging="0"/>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rPr/>
      </w:pPr>
      <w:bookmarkStart w:id="16" w:name="__RefHeading___Toc17200_1887489934"/>
      <w:bookmarkEnd w:id="16"/>
      <w:r>
        <w:rPr>
          <w:rFonts w:ascii="Times New Roman" w:hAnsi="Times New Roman"/>
          <w:b/>
          <w:bCs/>
          <w:color w:val="000000"/>
          <w:sz w:val="24"/>
          <w:szCs w:val="24"/>
        </w:rPr>
        <w:t>1.6    Scope of the Study:</w:t>
      </w:r>
    </w:p>
    <w:p>
      <w:pPr>
        <w:pStyle w:val="Normal"/>
        <w:rPr/>
      </w:pPr>
      <w:r>
        <w:rPr>
          <w:rFonts w:cs="Times New Roman" w:ascii="Times New Roman" w:hAnsi="Times New Roman"/>
          <w:color w:val="000000"/>
          <w:sz w:val="24"/>
          <w:szCs w:val="24"/>
        </w:rPr>
        <w:t>This study focuses on deploying Generative Artificial Intelligence (GenAI) to transform financial advisory systems, addressing the limitations of traditional approaches(Professor and Head, Department of BBA Department (KL University), Koneru Lakshmaiah Educational Foundation, Green Fields, Vaddeswaram, Andhra Pradesh-522302, India et al., 2024). It includes a technical, ethical, and behavioural analysis of AI-driven investment strategy formulation, integrating transformer-based architectures with financial technical indicators and event-driven features to improve prediction accuracy and interpretability.</w:t>
      </w:r>
    </w:p>
    <w:p>
      <w:pPr>
        <w:pStyle w:val="Heading3"/>
        <w:spacing w:lineRule="auto" w:line="360"/>
        <w:ind w:left="0" w:hanging="0"/>
        <w:rPr/>
      </w:pPr>
      <w:bookmarkStart w:id="17" w:name="__RefHeading___Toc17202_1887489934"/>
      <w:bookmarkEnd w:id="17"/>
      <w:r>
        <w:rPr>
          <w:rFonts w:ascii="Times New Roman" w:hAnsi="Times New Roman"/>
          <w:b/>
          <w:bCs/>
          <w:color w:val="000000"/>
          <w:sz w:val="24"/>
          <w:szCs w:val="24"/>
        </w:rPr>
        <w:t>1.6.1   Key Areas of Scope:</w:t>
      </w:r>
    </w:p>
    <w:p>
      <w:pPr>
        <w:pStyle w:val="Heading4"/>
        <w:spacing w:lineRule="auto" w:line="360"/>
        <w:ind w:left="0" w:hanging="0"/>
        <w:rPr/>
      </w:pPr>
      <w:bookmarkStart w:id="18" w:name="__RefHeading___Toc17204_1887489934"/>
      <w:bookmarkEnd w:id="18"/>
      <w:r>
        <w:rPr>
          <w:rFonts w:ascii="Times New Roman" w:hAnsi="Times New Roman"/>
          <w:i w:val="false"/>
          <w:iCs w:val="false"/>
          <w:color w:val="000000"/>
          <w:sz w:val="24"/>
          <w:szCs w:val="24"/>
        </w:rPr>
        <w:t>1.6.1.1    Data Pre-Processing:</w:t>
      </w:r>
    </w:p>
    <w:p>
      <w:pPr>
        <w:pStyle w:val="ListParagraph"/>
        <w:numPr>
          <w:ilvl w:val="0"/>
          <w:numId w:val="53"/>
        </w:numPr>
        <w:ind w:left="720" w:right="0" w:hanging="360"/>
        <w:rPr/>
      </w:pPr>
      <w:r>
        <w:rPr>
          <w:rFonts w:cs="Times New Roman" w:ascii="Times New Roman" w:hAnsi="Times New Roman"/>
          <w:color w:val="000000"/>
          <w:sz w:val="24"/>
          <w:szCs w:val="24"/>
        </w:rPr>
        <w:t>Focus on data pre-processing techniques essential for training, fine-tuning, and evaluating GenAI models in financial advisory tasks(Xu, 2024).</w:t>
      </w:r>
    </w:p>
    <w:p>
      <w:pPr>
        <w:pStyle w:val="ListParagraph"/>
        <w:numPr>
          <w:ilvl w:val="0"/>
          <w:numId w:val="53"/>
        </w:numPr>
        <w:ind w:left="720" w:right="0" w:hanging="360"/>
        <w:rPr/>
      </w:pPr>
      <w:r>
        <w:rPr>
          <w:rFonts w:cs="Times New Roman" w:ascii="Times New Roman" w:hAnsi="Times New Roman"/>
          <w:color w:val="000000"/>
          <w:sz w:val="24"/>
          <w:szCs w:val="24"/>
        </w:rPr>
        <w:t>Implement feature engineering, handling missing values, normalization, and sentiment classification to improve the accuracy of AI-driven financial predictions(Yang et al., 2025).</w:t>
      </w:r>
    </w:p>
    <w:p>
      <w:pPr>
        <w:pStyle w:val="Heading3"/>
        <w:spacing w:lineRule="auto" w:line="360"/>
        <w:ind w:left="0" w:hanging="0"/>
        <w:rPr/>
      </w:pPr>
      <w:bookmarkStart w:id="19" w:name="__RefHeading___Toc17206_1887489934"/>
      <w:bookmarkEnd w:id="19"/>
      <w:r>
        <w:rPr>
          <w:rFonts w:ascii="Times New Roman" w:hAnsi="Times New Roman"/>
          <w:color w:val="000000"/>
          <w:sz w:val="24"/>
          <w:szCs w:val="24"/>
        </w:rPr>
        <w:t>1.6.1.2    Model Comparison:</w:t>
      </w:r>
    </w:p>
    <w:p>
      <w:pPr>
        <w:pStyle w:val="ListParagraph"/>
        <w:numPr>
          <w:ilvl w:val="0"/>
          <w:numId w:val="54"/>
        </w:numPr>
        <w:ind w:left="720" w:right="0" w:hanging="360"/>
        <w:rPr/>
      </w:pPr>
      <w:r>
        <w:rPr>
          <w:rFonts w:cs="Times New Roman" w:ascii="Times New Roman" w:hAnsi="Times New Roman"/>
          <w:color w:val="000000"/>
          <w:sz w:val="24"/>
          <w:szCs w:val="24"/>
        </w:rPr>
        <w:t>Compare the performance of selected transformer models in generating financial recommendations, risk assessments, and investment insights(Zhang et al., 2020).</w:t>
      </w:r>
    </w:p>
    <w:p>
      <w:pPr>
        <w:pStyle w:val="ListParagraph"/>
        <w:numPr>
          <w:ilvl w:val="0"/>
          <w:numId w:val="54"/>
        </w:numPr>
        <w:ind w:left="720" w:right="0" w:hanging="360"/>
        <w:rPr/>
      </w:pPr>
      <w:r>
        <w:rPr>
          <w:rFonts w:cs="Times New Roman" w:ascii="Times New Roman" w:hAnsi="Times New Roman"/>
          <w:color w:val="000000"/>
          <w:sz w:val="24"/>
          <w:szCs w:val="24"/>
        </w:rPr>
        <w:t>Evaluate transformer models based on their ability to interpret financial datasets, forecast market trends, and optimize personalized investment portfolios(Wilhelmina Afua Addy et al., 2024).</w:t>
      </w:r>
    </w:p>
    <w:p>
      <w:pPr>
        <w:pStyle w:val="Heading4"/>
        <w:spacing w:lineRule="auto" w:line="360"/>
        <w:ind w:left="0" w:hanging="0"/>
        <w:rPr/>
      </w:pPr>
      <w:bookmarkStart w:id="20" w:name="__RefHeading___Toc17208_1887489934"/>
      <w:bookmarkEnd w:id="20"/>
      <w:r>
        <w:rPr>
          <w:rFonts w:ascii="Times New Roman" w:hAnsi="Times New Roman"/>
          <w:i w:val="false"/>
          <w:iCs w:val="false"/>
          <w:color w:val="000000"/>
          <w:sz w:val="24"/>
          <w:szCs w:val="24"/>
        </w:rPr>
        <w:t>1.6.1.3    Fine-Tuning Techniques:</w:t>
      </w:r>
    </w:p>
    <w:p>
      <w:pPr>
        <w:pStyle w:val="ListParagraph"/>
        <w:numPr>
          <w:ilvl w:val="0"/>
          <w:numId w:val="37"/>
        </w:numPr>
        <w:ind w:left="720" w:right="0" w:hanging="360"/>
        <w:rPr/>
      </w:pPr>
      <w:r>
        <w:rPr>
          <w:rFonts w:cs="Times New Roman" w:ascii="Times New Roman" w:hAnsi="Times New Roman"/>
          <w:color w:val="000000"/>
          <w:sz w:val="24"/>
          <w:szCs w:val="24"/>
        </w:rPr>
        <w:t>Investigate fine-tuning strategies to optimize pre-trained language models for financial decision-making(Zhao et al., 2024).</w:t>
      </w:r>
    </w:p>
    <w:p>
      <w:pPr>
        <w:pStyle w:val="ListParagraph"/>
        <w:numPr>
          <w:ilvl w:val="0"/>
          <w:numId w:val="37"/>
        </w:numPr>
        <w:ind w:left="720" w:right="0" w:hanging="360"/>
        <w:rPr/>
      </w:pPr>
      <w:r>
        <w:rPr>
          <w:rFonts w:cs="Times New Roman" w:ascii="Times New Roman" w:hAnsi="Times New Roman"/>
          <w:color w:val="000000"/>
          <w:sz w:val="24"/>
          <w:szCs w:val="24"/>
        </w:rPr>
        <w:t>Explore methods such as hyperparameter tuning, learning rate adjustments, and domain-specific dataset integration to enhance financial forecasting accuracy(Gabhane et al., 2023).</w:t>
      </w:r>
    </w:p>
    <w:p>
      <w:pPr>
        <w:pStyle w:val="Heading2"/>
        <w:numPr>
          <w:ilvl w:val="1"/>
          <w:numId w:val="2"/>
        </w:numPr>
        <w:spacing w:lineRule="auto" w:line="360"/>
        <w:ind w:left="0" w:hanging="0"/>
        <w:rPr/>
      </w:pPr>
      <w:bookmarkStart w:id="21" w:name="__RefHeading___Toc17210_1887489934"/>
      <w:bookmarkEnd w:id="21"/>
      <w:r>
        <w:rPr>
          <w:rFonts w:cs="Times New Roman" w:ascii="Times New Roman" w:hAnsi="Times New Roman"/>
          <w:b/>
          <w:bCs/>
          <w:color w:val="000000"/>
          <w:sz w:val="24"/>
          <w:szCs w:val="24"/>
        </w:rPr>
        <w:t xml:space="preserve">1.7    Prompting Strategies : </w:t>
      </w:r>
    </w:p>
    <w:p>
      <w:pPr>
        <w:pStyle w:val="Normal"/>
        <w:rPr/>
      </w:pPr>
      <w:bookmarkStart w:id="22" w:name="__RefHeading___Toc17212_1887489934"/>
      <w:bookmarkEnd w:id="22"/>
      <w:r>
        <w:rPr>
          <w:rFonts w:ascii="Times New Roman" w:hAnsi="Times New Roman"/>
        </w:rPr>
        <w:t>Evaluate different prompt engineering techniques to refine GenAI-generated financial insights. Experiment with zero-shot, few-shot, and chain-of-thought prompting to improve GPT-financial advisory responses(Yu et al., 2023)</w:t>
      </w:r>
      <w:r>
        <w:rPr/>
        <w:t>.</w:t>
      </w:r>
    </w:p>
    <w:p>
      <w:pPr>
        <w:pStyle w:val="Heading2"/>
        <w:numPr>
          <w:ilvl w:val="1"/>
          <w:numId w:val="2"/>
        </w:numPr>
        <w:spacing w:lineRule="auto" w:line="360"/>
        <w:ind w:left="0" w:hanging="0"/>
        <w:rPr/>
      </w:pPr>
      <w:bookmarkStart w:id="23" w:name="__RefHeading___Toc17214_1887489934"/>
      <w:bookmarkEnd w:id="23"/>
      <w:r>
        <w:rPr>
          <w:rFonts w:cs="Times New Roman" w:ascii="Times New Roman" w:hAnsi="Times New Roman"/>
          <w:b/>
          <w:bCs/>
          <w:color w:val="000000"/>
          <w:sz w:val="24"/>
          <w:szCs w:val="24"/>
        </w:rPr>
        <w:t xml:space="preserve">1.8    Evaluation Metrics: </w:t>
      </w:r>
    </w:p>
    <w:p>
      <w:pPr>
        <w:pStyle w:val="Normal"/>
        <w:spacing w:lineRule="auto" w:line="360"/>
        <w:rPr/>
      </w:pPr>
      <w:bookmarkStart w:id="24" w:name="__RefHeading___Toc17216_1887489934"/>
      <w:bookmarkEnd w:id="24"/>
      <w:r>
        <w:rPr>
          <w:rFonts w:ascii="Times New Roman" w:hAnsi="Times New Roman"/>
        </w:rPr>
        <w:t>Utilize multiple evaluation metrics to assess the quality, accuracy, and effectiveness of AI-generated financial recommendations.</w:t>
      </w:r>
    </w:p>
    <w:p>
      <w:pPr>
        <w:pStyle w:val="Heading3"/>
        <w:spacing w:lineRule="auto" w:line="360"/>
        <w:ind w:left="0" w:hanging="0"/>
        <w:rPr/>
      </w:pPr>
      <w:bookmarkStart w:id="25" w:name="__RefHeading___Toc2777_2234995660"/>
      <w:bookmarkEnd w:id="25"/>
      <w:r>
        <w:rPr>
          <w:rFonts w:cs="Times New Roman" w:ascii="Times New Roman" w:hAnsi="Times New Roman"/>
          <w:color w:val="000000"/>
          <w:sz w:val="24"/>
          <w:szCs w:val="24"/>
        </w:rPr>
        <w:t xml:space="preserve">1.8.1   Key metrics include: </w:t>
      </w:r>
    </w:p>
    <w:p>
      <w:pPr>
        <w:pStyle w:val="ListParagraph"/>
        <w:numPr>
          <w:ilvl w:val="0"/>
          <w:numId w:val="55"/>
        </w:numPr>
        <w:spacing w:lineRule="auto" w:line="360"/>
        <w:ind w:left="720" w:right="0" w:hanging="360"/>
        <w:rPr/>
      </w:pPr>
      <w:r>
        <w:rPr>
          <w:rFonts w:cs="Times New Roman" w:ascii="Times New Roman" w:hAnsi="Times New Roman"/>
          <w:color w:val="000000"/>
          <w:sz w:val="24"/>
          <w:szCs w:val="24"/>
        </w:rPr>
        <w:t>Mean Absolute Error (MAE)</w:t>
      </w:r>
    </w:p>
    <w:p>
      <w:pPr>
        <w:pStyle w:val="ListParagraph"/>
        <w:numPr>
          <w:ilvl w:val="0"/>
          <w:numId w:val="55"/>
        </w:numPr>
        <w:spacing w:lineRule="auto" w:line="360"/>
        <w:ind w:left="720" w:right="0" w:hanging="360"/>
        <w:rPr/>
      </w:pPr>
      <w:r>
        <w:rPr>
          <w:rFonts w:cs="Times New Roman" w:ascii="Times New Roman" w:hAnsi="Times New Roman"/>
          <w:color w:val="000000"/>
          <w:sz w:val="24"/>
          <w:szCs w:val="24"/>
        </w:rPr>
        <w:t>Root Mean Square Error (RMSE)</w:t>
      </w:r>
    </w:p>
    <w:p>
      <w:pPr>
        <w:pStyle w:val="ListParagraph"/>
        <w:numPr>
          <w:ilvl w:val="0"/>
          <w:numId w:val="55"/>
        </w:numPr>
        <w:spacing w:lineRule="auto" w:line="360"/>
        <w:ind w:left="720" w:right="0" w:hanging="360"/>
        <w:rPr/>
      </w:pPr>
      <w:r>
        <w:rPr>
          <w:rFonts w:cs="Times New Roman" w:ascii="Times New Roman" w:hAnsi="Times New Roman"/>
          <w:color w:val="000000"/>
          <w:sz w:val="24"/>
          <w:szCs w:val="24"/>
        </w:rPr>
        <w:t>Market trend prediction accuracy</w:t>
      </w:r>
    </w:p>
    <w:p>
      <w:pPr>
        <w:pStyle w:val="ListParagraph"/>
        <w:numPr>
          <w:ilvl w:val="0"/>
          <w:numId w:val="55"/>
        </w:numPr>
        <w:spacing w:lineRule="auto" w:line="360"/>
        <w:ind w:left="720" w:right="0" w:hanging="360"/>
        <w:rPr/>
      </w:pPr>
      <w:r>
        <w:rPr>
          <w:rFonts w:cs="Times New Roman" w:ascii="Times New Roman" w:hAnsi="Times New Roman"/>
          <w:color w:val="000000"/>
          <w:sz w:val="24"/>
          <w:szCs w:val="24"/>
        </w:rPr>
        <w:t>User satisfaction scores</w:t>
      </w:r>
    </w:p>
    <w:p>
      <w:pPr>
        <w:pStyle w:val="ListParagraph"/>
        <w:numPr>
          <w:ilvl w:val="0"/>
          <w:numId w:val="55"/>
        </w:numPr>
        <w:spacing w:lineRule="auto" w:line="360"/>
        <w:ind w:left="720" w:right="0" w:hanging="360"/>
        <w:rPr/>
      </w:pPr>
      <w:r>
        <w:rPr>
          <w:rFonts w:cs="Times New Roman" w:ascii="Times New Roman" w:hAnsi="Times New Roman"/>
          <w:color w:val="000000"/>
          <w:sz w:val="24"/>
          <w:szCs w:val="24"/>
        </w:rPr>
        <w:t>Explainability scores (XAI-based evaluation)</w:t>
      </w:r>
    </w:p>
    <w:p>
      <w:pPr>
        <w:pStyle w:val="Heading2"/>
        <w:numPr>
          <w:ilvl w:val="1"/>
          <w:numId w:val="2"/>
        </w:numPr>
        <w:spacing w:lineRule="auto" w:line="360"/>
        <w:ind w:left="0" w:hanging="0"/>
        <w:rPr/>
      </w:pPr>
      <w:bookmarkStart w:id="26" w:name="__RefHeading___Toc17218_1887489934"/>
      <w:bookmarkEnd w:id="26"/>
      <w:r>
        <w:rPr>
          <w:rFonts w:ascii="Times New Roman" w:hAnsi="Times New Roman"/>
          <w:b/>
          <w:bCs/>
          <w:color w:val="000000"/>
          <w:sz w:val="24"/>
          <w:szCs w:val="24"/>
        </w:rPr>
        <w:t>1.9    Interpretation of Results :</w:t>
      </w:r>
    </w:p>
    <w:p>
      <w:pPr>
        <w:pStyle w:val="Heading3"/>
        <w:spacing w:lineRule="auto" w:line="360"/>
        <w:ind w:left="0" w:hanging="0"/>
        <w:rPr/>
      </w:pPr>
      <w:bookmarkStart w:id="27" w:name="__RefHeading___Toc17220_1887489934"/>
      <w:bookmarkEnd w:id="27"/>
      <w:r>
        <w:rPr>
          <w:rFonts w:ascii="Times New Roman" w:hAnsi="Times New Roman"/>
          <w:color w:val="000000"/>
          <w:sz w:val="24"/>
          <w:szCs w:val="24"/>
        </w:rPr>
        <w:t>1.9.1   Model Analysis:</w:t>
      </w:r>
    </w:p>
    <w:p>
      <w:pPr>
        <w:pStyle w:val="Normal"/>
        <w:numPr>
          <w:ilvl w:val="1"/>
          <w:numId w:val="20"/>
        </w:numPr>
        <w:spacing w:lineRule="auto" w:line="360"/>
        <w:rPr/>
      </w:pPr>
      <w:r>
        <w:rPr>
          <w:rFonts w:cs="Times New Roman" w:ascii="Times New Roman" w:hAnsi="Times New Roman"/>
          <w:color w:val="000000"/>
          <w:sz w:val="24"/>
          <w:szCs w:val="24"/>
        </w:rPr>
        <w:t>To Assess Strengths and weaknesses of different AI models.</w:t>
      </w:r>
    </w:p>
    <w:p>
      <w:pPr>
        <w:pStyle w:val="Normal"/>
        <w:numPr>
          <w:ilvl w:val="1"/>
          <w:numId w:val="20"/>
        </w:numPr>
        <w:spacing w:lineRule="auto" w:line="360"/>
        <w:rPr/>
      </w:pPr>
      <w:r>
        <w:rPr>
          <w:rFonts w:cs="Times New Roman" w:ascii="Times New Roman" w:hAnsi="Times New Roman"/>
          <w:color w:val="000000"/>
          <w:sz w:val="24"/>
          <w:szCs w:val="24"/>
        </w:rPr>
        <w:t>To Identify Factors influencing model performance.</w:t>
      </w:r>
    </w:p>
    <w:p>
      <w:pPr>
        <w:pStyle w:val="Normal"/>
        <w:numPr>
          <w:ilvl w:val="1"/>
          <w:numId w:val="20"/>
        </w:numPr>
        <w:spacing w:lineRule="auto" w:line="360"/>
        <w:rPr/>
      </w:pPr>
      <w:r>
        <w:rPr>
          <w:rFonts w:cs="Times New Roman" w:ascii="Times New Roman" w:hAnsi="Times New Roman"/>
          <w:color w:val="000000"/>
          <w:sz w:val="24"/>
          <w:szCs w:val="24"/>
        </w:rPr>
        <w:t>To Highlight Areas for improvement in AI-driven financial advisory systems.</w:t>
      </w:r>
    </w:p>
    <w:p>
      <w:pPr>
        <w:pStyle w:val="Heading3"/>
        <w:spacing w:lineRule="auto" w:line="360"/>
        <w:ind w:left="0" w:hanging="0"/>
        <w:rPr/>
      </w:pPr>
      <w:bookmarkStart w:id="28" w:name="__RefHeading___Toc17222_1887489934"/>
      <w:bookmarkEnd w:id="28"/>
      <w:r>
        <w:rPr>
          <w:rFonts w:cs="Times New Roman" w:ascii="Times New Roman" w:hAnsi="Times New Roman"/>
          <w:b w:val="false"/>
          <w:bCs w:val="false"/>
          <w:color w:val="000000"/>
          <w:sz w:val="24"/>
          <w:szCs w:val="24"/>
        </w:rPr>
        <w:t xml:space="preserve">1.9.2   Practical Implications: </w:t>
      </w:r>
    </w:p>
    <w:p>
      <w:pPr>
        <w:pStyle w:val="Heading4"/>
        <w:spacing w:lineRule="auto" w:line="360"/>
        <w:ind w:left="0" w:hanging="0"/>
        <w:rPr/>
      </w:pPr>
      <w:bookmarkStart w:id="29" w:name="__RefHeading___Toc17224_1887489934"/>
      <w:bookmarkEnd w:id="29"/>
      <w:r>
        <w:rPr>
          <w:rFonts w:ascii="Times New Roman" w:hAnsi="Times New Roman"/>
          <w:i w:val="false"/>
          <w:iCs w:val="false"/>
          <w:color w:val="000000"/>
          <w:sz w:val="24"/>
          <w:szCs w:val="24"/>
        </w:rPr>
        <w:t xml:space="preserve"> </w:t>
      </w:r>
      <w:r>
        <w:rPr>
          <w:rFonts w:ascii="Times New Roman" w:hAnsi="Times New Roman"/>
          <w:i w:val="false"/>
          <w:iCs w:val="false"/>
          <w:color w:val="000000"/>
          <w:sz w:val="24"/>
          <w:szCs w:val="24"/>
        </w:rPr>
        <w:t xml:space="preserve">1.9.2.1    Examine real-world applications of AI-driven financial advising for: </w:t>
      </w:r>
    </w:p>
    <w:p>
      <w:pPr>
        <w:pStyle w:val="Normal"/>
        <w:numPr>
          <w:ilvl w:val="1"/>
          <w:numId w:val="19"/>
        </w:numPr>
        <w:spacing w:lineRule="auto" w:line="360"/>
        <w:rPr/>
      </w:pPr>
      <w:r>
        <w:rPr>
          <w:rFonts w:cs="Times New Roman" w:ascii="Times New Roman" w:hAnsi="Times New Roman"/>
          <w:color w:val="000000"/>
          <w:sz w:val="24"/>
          <w:szCs w:val="24"/>
        </w:rPr>
        <w:t>For Retail investors: Personalized investment strategies.</w:t>
      </w:r>
    </w:p>
    <w:p>
      <w:pPr>
        <w:pStyle w:val="Normal"/>
        <w:numPr>
          <w:ilvl w:val="1"/>
          <w:numId w:val="19"/>
        </w:numPr>
        <w:spacing w:lineRule="auto" w:line="360"/>
        <w:rPr/>
      </w:pPr>
      <w:r>
        <w:rPr>
          <w:rFonts w:cs="Times New Roman" w:ascii="Times New Roman" w:hAnsi="Times New Roman"/>
          <w:color w:val="000000"/>
          <w:sz w:val="24"/>
          <w:szCs w:val="24"/>
        </w:rPr>
        <w:t>For Financial institutions: AI-driven portfolio management.</w:t>
      </w:r>
    </w:p>
    <w:p>
      <w:pPr>
        <w:pStyle w:val="Normal"/>
        <w:numPr>
          <w:ilvl w:val="1"/>
          <w:numId w:val="19"/>
        </w:numPr>
        <w:spacing w:lineRule="auto" w:line="360"/>
        <w:rPr/>
      </w:pPr>
      <w:r>
        <w:rPr>
          <w:rFonts w:cs="Times New Roman" w:ascii="Times New Roman" w:hAnsi="Times New Roman"/>
          <w:color w:val="000000"/>
          <w:sz w:val="24"/>
          <w:szCs w:val="24"/>
        </w:rPr>
        <w:t>For Financial advisors: AI-enhanced decision-making tools</w:t>
      </w:r>
    </w:p>
    <w:p>
      <w:pPr>
        <w:pStyle w:val="Heading4"/>
        <w:spacing w:lineRule="auto" w:line="360"/>
        <w:ind w:left="0" w:hanging="0"/>
        <w:rPr/>
      </w:pPr>
      <w:bookmarkStart w:id="30" w:name="__RefHeading___Toc17226_1887489934"/>
      <w:bookmarkEnd w:id="30"/>
      <w:r>
        <w:rPr>
          <w:rFonts w:ascii="Times New Roman" w:hAnsi="Times New Roman"/>
          <w:i w:val="false"/>
          <w:iCs w:val="false"/>
          <w:color w:val="000000"/>
          <w:sz w:val="24"/>
          <w:szCs w:val="24"/>
        </w:rPr>
        <w:t xml:space="preserve">1.9.2.2    Investigate use cases such as: </w:t>
      </w:r>
    </w:p>
    <w:p>
      <w:pPr>
        <w:pStyle w:val="Normal"/>
        <w:numPr>
          <w:ilvl w:val="1"/>
          <w:numId w:val="18"/>
        </w:numPr>
        <w:spacing w:lineRule="auto" w:line="360"/>
        <w:rPr/>
      </w:pPr>
      <w:r>
        <w:rPr>
          <w:rFonts w:cs="Times New Roman" w:ascii="Times New Roman" w:hAnsi="Times New Roman"/>
          <w:color w:val="000000"/>
          <w:sz w:val="24"/>
          <w:szCs w:val="24"/>
        </w:rPr>
        <w:t>Automated wealth management</w:t>
      </w:r>
    </w:p>
    <w:p>
      <w:pPr>
        <w:pStyle w:val="Normal"/>
        <w:numPr>
          <w:ilvl w:val="1"/>
          <w:numId w:val="18"/>
        </w:numPr>
        <w:spacing w:lineRule="auto" w:line="360"/>
        <w:rPr/>
      </w:pPr>
      <w:r>
        <w:rPr>
          <w:rFonts w:cs="Times New Roman" w:ascii="Times New Roman" w:hAnsi="Times New Roman"/>
          <w:color w:val="000000"/>
          <w:sz w:val="24"/>
          <w:szCs w:val="24"/>
        </w:rPr>
        <w:t>Real-time market trend analysis</w:t>
      </w:r>
    </w:p>
    <w:p>
      <w:pPr>
        <w:pStyle w:val="Normal"/>
        <w:numPr>
          <w:ilvl w:val="1"/>
          <w:numId w:val="18"/>
        </w:numPr>
        <w:spacing w:lineRule="auto" w:line="360"/>
        <w:rPr/>
      </w:pPr>
      <w:r>
        <w:rPr>
          <w:rFonts w:cs="Times New Roman" w:ascii="Times New Roman" w:hAnsi="Times New Roman"/>
          <w:color w:val="000000"/>
          <w:sz w:val="24"/>
          <w:szCs w:val="24"/>
        </w:rPr>
        <w:t>Fraud detection</w:t>
      </w:r>
    </w:p>
    <w:p>
      <w:pPr>
        <w:pStyle w:val="Normal"/>
        <w:numPr>
          <w:ilvl w:val="1"/>
          <w:numId w:val="18"/>
        </w:numPr>
        <w:spacing w:lineRule="auto" w:line="360"/>
        <w:rPr/>
      </w:pPr>
      <w:r>
        <w:rPr>
          <w:rFonts w:cs="Times New Roman" w:ascii="Times New Roman" w:hAnsi="Times New Roman"/>
          <w:color w:val="000000"/>
          <w:sz w:val="24"/>
          <w:szCs w:val="24"/>
        </w:rPr>
        <w:t>Tax optimization and compliance automation</w:t>
      </w:r>
    </w:p>
    <w:p>
      <w:pPr>
        <w:pStyle w:val="Heading4"/>
        <w:spacing w:lineRule="auto" w:line="360"/>
        <w:ind w:left="0" w:hanging="0"/>
        <w:rPr/>
      </w:pPr>
      <w:bookmarkStart w:id="31" w:name="__RefHeading___Toc17228_1887489934"/>
      <w:bookmarkEnd w:id="31"/>
      <w:r>
        <w:rPr>
          <w:rFonts w:ascii="Times New Roman" w:hAnsi="Times New Roman"/>
          <w:i w:val="false"/>
          <w:iCs w:val="false"/>
          <w:color w:val="000000"/>
          <w:sz w:val="24"/>
          <w:szCs w:val="24"/>
        </w:rPr>
        <w:t xml:space="preserve">  </w:t>
      </w:r>
      <w:r>
        <w:rPr>
          <w:rFonts w:ascii="Times New Roman" w:hAnsi="Times New Roman"/>
          <w:i w:val="false"/>
          <w:iCs w:val="false"/>
          <w:color w:val="000000"/>
          <w:sz w:val="24"/>
          <w:szCs w:val="24"/>
        </w:rPr>
        <w:t>1.9.2.3   Ethical and Regulatory Considerations:</w:t>
      </w:r>
    </w:p>
    <w:p>
      <w:pPr>
        <w:pStyle w:val="Normal"/>
        <w:numPr>
          <w:ilvl w:val="0"/>
          <w:numId w:val="21"/>
        </w:numPr>
        <w:spacing w:lineRule="auto" w:line="360"/>
        <w:rPr/>
      </w:pPr>
      <w:r>
        <w:rPr>
          <w:rFonts w:cs="Times New Roman" w:ascii="Times New Roman" w:hAnsi="Times New Roman"/>
          <w:color w:val="000000"/>
          <w:sz w:val="24"/>
          <w:szCs w:val="24"/>
        </w:rPr>
        <w:t>Analyse bias mitigation techniques, ensuring compliance with global financial regulations (e.g., GDPR, SEC).</w:t>
      </w:r>
    </w:p>
    <w:p>
      <w:pPr>
        <w:pStyle w:val="Normal"/>
        <w:numPr>
          <w:ilvl w:val="0"/>
          <w:numId w:val="21"/>
        </w:numPr>
        <w:spacing w:lineRule="auto" w:line="360"/>
        <w:rPr/>
      </w:pPr>
      <w:r>
        <w:rPr>
          <w:rFonts w:cs="Times New Roman" w:ascii="Times New Roman" w:hAnsi="Times New Roman"/>
          <w:color w:val="000000"/>
          <w:sz w:val="24"/>
          <w:szCs w:val="24"/>
        </w:rPr>
        <w:t>Implement Explainable AI (XAI) frameworks to enhance trust, fairness, and interpretability in AI-driven financial systems.</w:t>
      </w:r>
    </w:p>
    <w:p>
      <w:pPr>
        <w:pStyle w:val="Normal"/>
        <w:numPr>
          <w:ilvl w:val="0"/>
          <w:numId w:val="21"/>
        </w:numPr>
        <w:rPr/>
      </w:pPr>
      <w:r>
        <w:rPr>
          <w:rFonts w:cs="Times New Roman" w:ascii="Times New Roman" w:hAnsi="Times New Roman"/>
          <w:color w:val="000000"/>
          <w:sz w:val="24"/>
          <w:szCs w:val="24"/>
        </w:rPr>
        <w:t>Assess transparency methods such as SHAP and LIME for improving model interpretability(Yu et al., 2023).</w:t>
      </w:r>
    </w:p>
    <w:p>
      <w:pPr>
        <w:pStyle w:val="Heading3"/>
        <w:spacing w:lineRule="auto" w:line="360"/>
        <w:ind w:left="0" w:hanging="0"/>
        <w:rPr/>
      </w:pPr>
      <w:bookmarkStart w:id="32" w:name="__RefHeading___Toc17230_1887489934"/>
      <w:bookmarkEnd w:id="32"/>
      <w:r>
        <w:rPr>
          <w:rFonts w:cs="Times New Roman" w:ascii="Times New Roman" w:hAnsi="Times New Roman"/>
          <w:b/>
          <w:bCs/>
          <w:i w:val="false"/>
          <w:iCs w:val="false"/>
          <w:color w:val="000000"/>
          <w:sz w:val="24"/>
          <w:szCs w:val="24"/>
        </w:rPr>
        <w:t xml:space="preserve">1.9.3   Limitations and Future Directions: </w:t>
      </w:r>
    </w:p>
    <w:p>
      <w:pPr>
        <w:pStyle w:val="Normal"/>
        <w:spacing w:lineRule="auto" w:line="360"/>
        <w:rPr/>
      </w:pPr>
      <w:bookmarkStart w:id="33" w:name="__RefHeading___Toc2779_2234995660"/>
      <w:bookmarkEnd w:id="33"/>
      <w:r>
        <w:rPr/>
        <w:t>Acknowledge challenges such as data dependency, model biases, and computational constraints in AI-driven financial decision-making.</w:t>
      </w:r>
    </w:p>
    <w:p>
      <w:pPr>
        <w:pStyle w:val="Heading4"/>
        <w:spacing w:lineRule="auto" w:line="360"/>
        <w:ind w:left="0" w:hanging="0"/>
        <w:rPr/>
      </w:pPr>
      <w:bookmarkStart w:id="34" w:name="__RefHeading___Toc2781_2234995660"/>
      <w:bookmarkEnd w:id="34"/>
      <w:r>
        <w:rPr>
          <w:rFonts w:cs="Times New Roman" w:ascii="Times New Roman" w:hAnsi="Times New Roman"/>
          <w:i w:val="false"/>
          <w:iCs w:val="false"/>
          <w:color w:val="000000"/>
          <w:sz w:val="24"/>
          <w:szCs w:val="24"/>
        </w:rPr>
        <w:t xml:space="preserve">1.9.3.1    Suggest future research directions including: </w:t>
      </w:r>
    </w:p>
    <w:p>
      <w:pPr>
        <w:pStyle w:val="Normal"/>
        <w:numPr>
          <w:ilvl w:val="1"/>
          <w:numId w:val="17"/>
        </w:numPr>
        <w:spacing w:lineRule="auto" w:line="360"/>
        <w:rPr/>
      </w:pPr>
      <w:r>
        <w:rPr>
          <w:rFonts w:cs="Times New Roman" w:ascii="Times New Roman" w:hAnsi="Times New Roman"/>
          <w:color w:val="000000"/>
          <w:sz w:val="24"/>
          <w:szCs w:val="24"/>
        </w:rPr>
        <w:t>Improving model interpretability.</w:t>
      </w:r>
    </w:p>
    <w:p>
      <w:pPr>
        <w:pStyle w:val="Normal"/>
        <w:numPr>
          <w:ilvl w:val="1"/>
          <w:numId w:val="17"/>
        </w:numPr>
        <w:spacing w:lineRule="auto" w:line="360"/>
        <w:rPr/>
      </w:pPr>
      <w:r>
        <w:rPr>
          <w:rFonts w:cs="Times New Roman" w:ascii="Times New Roman" w:hAnsi="Times New Roman"/>
          <w:color w:val="000000"/>
          <w:sz w:val="24"/>
          <w:szCs w:val="24"/>
        </w:rPr>
        <w:t>Enhancing ethical AI implementation.</w:t>
      </w:r>
    </w:p>
    <w:p>
      <w:pPr>
        <w:pStyle w:val="Normal"/>
        <w:numPr>
          <w:ilvl w:val="1"/>
          <w:numId w:val="17"/>
        </w:numPr>
        <w:spacing w:lineRule="auto" w:line="360"/>
        <w:rPr/>
      </w:pPr>
      <w:r>
        <w:rPr>
          <w:rFonts w:cs="Times New Roman" w:ascii="Times New Roman" w:hAnsi="Times New Roman"/>
          <w:color w:val="000000"/>
          <w:sz w:val="24"/>
          <w:szCs w:val="24"/>
        </w:rPr>
        <w:t>Exploring multi-modal AI models for comprehensive financial advising.</w:t>
      </w:r>
    </w:p>
    <w:p>
      <w:pPr>
        <w:pStyle w:val="Heading2"/>
        <w:numPr>
          <w:ilvl w:val="1"/>
          <w:numId w:val="2"/>
        </w:numPr>
        <w:spacing w:lineRule="auto" w:line="360"/>
        <w:ind w:left="0" w:hanging="0"/>
        <w:rPr/>
      </w:pPr>
      <w:bookmarkStart w:id="35" w:name="__RefHeading___Toc17232_1887489934"/>
      <w:bookmarkEnd w:id="35"/>
      <w:r>
        <w:rPr>
          <w:rFonts w:ascii="Times New Roman" w:hAnsi="Times New Roman"/>
          <w:b/>
          <w:bCs/>
          <w:color w:val="000000"/>
          <w:sz w:val="24"/>
          <w:szCs w:val="24"/>
        </w:rPr>
        <w:t>1.10   Key Reasons for Selecting DistilBERT and DistilRoBERTa for Financial Advisory Systems:</w:t>
      </w:r>
    </w:p>
    <w:p>
      <w:pPr>
        <w:pStyle w:val="Heading3"/>
        <w:spacing w:lineRule="auto" w:line="360"/>
        <w:ind w:left="0" w:hanging="0"/>
        <w:rPr/>
      </w:pPr>
      <w:bookmarkStart w:id="36" w:name="__RefHeading___Toc17234_1887489934"/>
      <w:bookmarkEnd w:id="36"/>
      <w:r>
        <w:rPr>
          <w:rFonts w:ascii="Times New Roman" w:hAnsi="Times New Roman"/>
          <w:color w:val="000000"/>
          <w:sz w:val="24"/>
          <w:szCs w:val="24"/>
        </w:rPr>
        <w:t>1.10.1    State-of-the-Art (SOTA) Performance:</w:t>
      </w:r>
    </w:p>
    <w:p>
      <w:pPr>
        <w:pStyle w:val="Normal"/>
        <w:spacing w:lineRule="auto" w:line="360"/>
        <w:rPr/>
      </w:pPr>
      <w:r>
        <w:rPr>
          <w:rFonts w:cs="Times New Roman" w:ascii="Times New Roman" w:hAnsi="Times New Roman"/>
          <w:b w:val="false"/>
          <w:bCs w:val="false"/>
          <w:color w:val="000000"/>
          <w:sz w:val="24"/>
          <w:szCs w:val="24"/>
        </w:rPr>
        <w:t>DistilBERT and DistilRoBERTa are among the most advanced transformer-based models in Natural Language Processing (NLP).</w:t>
      </w:r>
    </w:p>
    <w:p>
      <w:pPr>
        <w:pStyle w:val="Heading3"/>
        <w:spacing w:lineRule="auto" w:line="360"/>
        <w:ind w:left="0" w:hanging="0"/>
        <w:rPr/>
      </w:pPr>
      <w:bookmarkStart w:id="37" w:name="__RefHeading___Toc17236_1887489934"/>
      <w:bookmarkEnd w:id="37"/>
      <w:r>
        <w:rPr>
          <w:rFonts w:ascii="Times New Roman" w:hAnsi="Times New Roman"/>
          <w:color w:val="000000"/>
          <w:sz w:val="24"/>
          <w:szCs w:val="24"/>
        </w:rPr>
        <w:t xml:space="preserve">1.10.2    Proven accuracy in financial applications, including: </w:t>
      </w:r>
    </w:p>
    <w:p>
      <w:pPr>
        <w:pStyle w:val="Normal"/>
        <w:numPr>
          <w:ilvl w:val="1"/>
          <w:numId w:val="16"/>
        </w:numPr>
        <w:spacing w:lineRule="auto" w:line="360"/>
        <w:rPr/>
      </w:pPr>
      <w:r>
        <w:rPr>
          <w:rFonts w:cs="Times New Roman" w:ascii="Times New Roman" w:hAnsi="Times New Roman"/>
          <w:b w:val="false"/>
          <w:bCs w:val="false"/>
          <w:color w:val="000000"/>
          <w:sz w:val="24"/>
          <w:szCs w:val="24"/>
        </w:rPr>
        <w:t>Text summarization</w:t>
      </w:r>
    </w:p>
    <w:p>
      <w:pPr>
        <w:pStyle w:val="Normal"/>
        <w:numPr>
          <w:ilvl w:val="1"/>
          <w:numId w:val="16"/>
        </w:numPr>
        <w:spacing w:lineRule="auto" w:line="360"/>
        <w:rPr/>
      </w:pPr>
      <w:r>
        <w:rPr>
          <w:rFonts w:cs="Times New Roman" w:ascii="Times New Roman" w:hAnsi="Times New Roman"/>
          <w:b w:val="false"/>
          <w:bCs w:val="false"/>
          <w:color w:val="000000"/>
          <w:sz w:val="24"/>
          <w:szCs w:val="24"/>
        </w:rPr>
        <w:t>Sentiment analysis</w:t>
      </w:r>
    </w:p>
    <w:p>
      <w:pPr>
        <w:pStyle w:val="Normal"/>
        <w:numPr>
          <w:ilvl w:val="1"/>
          <w:numId w:val="16"/>
        </w:numPr>
        <w:spacing w:lineRule="auto" w:line="360"/>
        <w:rPr/>
      </w:pPr>
      <w:r>
        <w:rPr>
          <w:rFonts w:cs="Times New Roman" w:ascii="Times New Roman" w:hAnsi="Times New Roman"/>
          <w:b w:val="false"/>
          <w:bCs w:val="false"/>
          <w:color w:val="000000"/>
          <w:sz w:val="24"/>
          <w:szCs w:val="24"/>
        </w:rPr>
        <w:t>Investment trend forecasting</w:t>
      </w:r>
    </w:p>
    <w:p>
      <w:pPr>
        <w:pStyle w:val="Heading3"/>
        <w:spacing w:lineRule="auto" w:line="360"/>
        <w:ind w:left="0" w:hanging="0"/>
        <w:rPr/>
      </w:pPr>
      <w:bookmarkStart w:id="38" w:name="__RefHeading___Toc17238_1887489934"/>
      <w:bookmarkEnd w:id="38"/>
      <w:r>
        <w:rPr>
          <w:rFonts w:ascii="Times New Roman" w:hAnsi="Times New Roman"/>
          <w:color w:val="000000"/>
          <w:sz w:val="24"/>
          <w:szCs w:val="24"/>
        </w:rPr>
        <w:t>1.10.3   Versatility in Financial Applications:</w:t>
      </w:r>
    </w:p>
    <w:p>
      <w:pPr>
        <w:pStyle w:val="Normal"/>
        <w:numPr>
          <w:ilvl w:val="0"/>
          <w:numId w:val="5"/>
        </w:numPr>
        <w:spacing w:lineRule="auto" w:line="360"/>
        <w:rPr/>
      </w:pPr>
      <w:r>
        <w:rPr>
          <w:rFonts w:cs="Times New Roman" w:ascii="Times New Roman" w:hAnsi="Times New Roman"/>
          <w:color w:val="000000"/>
          <w:sz w:val="24"/>
          <w:szCs w:val="24"/>
        </w:rPr>
        <w:t>DistilBERT: Best for understanding financial documents, regulatory reports, and investment filings.</w:t>
      </w:r>
    </w:p>
    <w:p>
      <w:pPr>
        <w:pStyle w:val="Normal"/>
        <w:numPr>
          <w:ilvl w:val="0"/>
          <w:numId w:val="5"/>
        </w:numPr>
        <w:spacing w:lineRule="auto" w:line="360"/>
        <w:rPr/>
      </w:pPr>
      <w:r>
        <w:rPr>
          <w:rFonts w:cs="Times New Roman" w:ascii="Times New Roman" w:hAnsi="Times New Roman"/>
          <w:color w:val="000000"/>
          <w:sz w:val="24"/>
          <w:szCs w:val="24"/>
        </w:rPr>
        <w:t>DistilRoBERTa: Excellent at summarizing financial news, market trends, and risk reports.</w:t>
      </w:r>
    </w:p>
    <w:p>
      <w:pPr>
        <w:pStyle w:val="Heading3"/>
        <w:spacing w:lineRule="auto" w:line="360"/>
        <w:ind w:left="0" w:hanging="0"/>
        <w:rPr/>
      </w:pPr>
      <w:bookmarkStart w:id="39" w:name="__RefHeading___Toc17240_1887489934"/>
      <w:bookmarkEnd w:id="39"/>
      <w:r>
        <w:rPr>
          <w:rFonts w:ascii="Times New Roman" w:hAnsi="Times New Roman"/>
          <w:color w:val="000000"/>
          <w:sz w:val="24"/>
          <w:szCs w:val="24"/>
        </w:rPr>
        <w:t>1.10.4   Architectural Diversity for Financial Modelling:</w:t>
      </w:r>
    </w:p>
    <w:p>
      <w:pPr>
        <w:pStyle w:val="Normal"/>
        <w:numPr>
          <w:ilvl w:val="0"/>
          <w:numId w:val="6"/>
        </w:numPr>
        <w:spacing w:lineRule="auto" w:line="360"/>
        <w:rPr/>
      </w:pPr>
      <w:r>
        <w:rPr>
          <w:rFonts w:cs="Times New Roman" w:ascii="Times New Roman" w:hAnsi="Times New Roman"/>
          <w:color w:val="000000"/>
          <w:sz w:val="24"/>
          <w:szCs w:val="24"/>
        </w:rPr>
        <w:t>DistilBERT: Bidirectional model, best for context understanding and financial text interpretation.</w:t>
      </w:r>
    </w:p>
    <w:p>
      <w:pPr>
        <w:pStyle w:val="Normal"/>
        <w:numPr>
          <w:ilvl w:val="0"/>
          <w:numId w:val="6"/>
        </w:numPr>
        <w:spacing w:lineRule="auto" w:line="360"/>
        <w:rPr/>
      </w:pPr>
      <w:r>
        <w:rPr>
          <w:rFonts w:cs="Times New Roman" w:ascii="Times New Roman" w:hAnsi="Times New Roman"/>
          <w:color w:val="000000"/>
          <w:sz w:val="24"/>
          <w:szCs w:val="24"/>
        </w:rPr>
        <w:t>DistilRoBERTa: Encoder-Only architecture with strong contextual representation for summarisation and interpretability.</w:t>
      </w:r>
    </w:p>
    <w:p>
      <w:pPr>
        <w:pStyle w:val="Heading3"/>
        <w:spacing w:lineRule="auto" w:line="360"/>
        <w:ind w:left="0" w:hanging="0"/>
        <w:rPr/>
      </w:pPr>
      <w:bookmarkStart w:id="40" w:name="__RefHeading___Toc17242_1887489934"/>
      <w:bookmarkEnd w:id="40"/>
      <w:r>
        <w:rPr>
          <w:rFonts w:cs="Times New Roman" w:ascii="Times New Roman" w:hAnsi="Times New Roman"/>
          <w:b w:val="false"/>
          <w:bCs w:val="false"/>
          <w:color w:val="000000"/>
          <w:sz w:val="24"/>
          <w:szCs w:val="24"/>
        </w:rPr>
        <w:t>1.10.5   Adaptability to Real-World Financial Data:</w:t>
      </w:r>
    </w:p>
    <w:p>
      <w:pPr>
        <w:pStyle w:val="Normal"/>
        <w:spacing w:lineRule="auto" w:line="360"/>
        <w:rPr/>
      </w:pPr>
      <w:r>
        <w:rPr/>
        <w:t xml:space="preserve"> </w:t>
      </w:r>
      <w:r>
        <w:rPr/>
        <w:t xml:space="preserve">Can be fine-tuned on financial datasets such as: </w:t>
      </w:r>
    </w:p>
    <w:p>
      <w:pPr>
        <w:pStyle w:val="Normal"/>
        <w:numPr>
          <w:ilvl w:val="1"/>
          <w:numId w:val="56"/>
        </w:numPr>
        <w:spacing w:lineRule="auto" w:line="360"/>
        <w:rPr/>
      </w:pPr>
      <w:r>
        <w:rPr>
          <w:rFonts w:cs="Times New Roman" w:ascii="Times New Roman" w:hAnsi="Times New Roman"/>
          <w:color w:val="000000"/>
          <w:sz w:val="24"/>
          <w:szCs w:val="24"/>
        </w:rPr>
        <w:t>NIFTY50 Stock Market Dataset</w:t>
      </w:r>
    </w:p>
    <w:p>
      <w:pPr>
        <w:pStyle w:val="Normal"/>
        <w:numPr>
          <w:ilvl w:val="1"/>
          <w:numId w:val="56"/>
        </w:numPr>
        <w:spacing w:lineRule="auto" w:line="360"/>
        <w:rPr/>
      </w:pPr>
      <w:r>
        <w:rPr>
          <w:rFonts w:cs="Times New Roman" w:ascii="Times New Roman" w:hAnsi="Times New Roman"/>
          <w:color w:val="000000"/>
          <w:sz w:val="24"/>
          <w:szCs w:val="24"/>
        </w:rPr>
        <w:t>SEC filings, earnings reports, and economic indicators</w:t>
      </w:r>
    </w:p>
    <w:p>
      <w:pPr>
        <w:pStyle w:val="Normal"/>
        <w:numPr>
          <w:ilvl w:val="0"/>
          <w:numId w:val="0"/>
        </w:numPr>
        <w:spacing w:lineRule="auto" w:line="360"/>
        <w:ind w:left="785" w:hanging="0"/>
        <w:rPr/>
      </w:pPr>
      <w:r>
        <w:rPr>
          <w:rFonts w:cs="Times New Roman" w:ascii="Times New Roman" w:hAnsi="Times New Roman"/>
          <w:color w:val="000000"/>
          <w:sz w:val="24"/>
          <w:szCs w:val="24"/>
        </w:rPr>
        <w:t>These models can detect market sentiment, forecasting trends, and assessing investment risk.</w:t>
      </w:r>
    </w:p>
    <w:p>
      <w:pPr>
        <w:pStyle w:val="Heading3"/>
        <w:spacing w:lineRule="auto" w:line="360"/>
        <w:ind w:left="0" w:hanging="0"/>
        <w:rPr/>
      </w:pPr>
      <w:bookmarkStart w:id="41" w:name="__RefHeading___Toc17244_1887489934"/>
      <w:bookmarkEnd w:id="41"/>
      <w:r>
        <w:rPr>
          <w:rFonts w:ascii="Times New Roman" w:hAnsi="Times New Roman"/>
          <w:color w:val="000000"/>
          <w:sz w:val="24"/>
          <w:szCs w:val="24"/>
        </w:rPr>
        <w:t>1.10.6   Explainability &amp; Ethical Compliance in AI Finance:</w:t>
      </w:r>
    </w:p>
    <w:p>
      <w:pPr>
        <w:pStyle w:val="Normal"/>
        <w:numPr>
          <w:ilvl w:val="0"/>
          <w:numId w:val="7"/>
        </w:numPr>
        <w:spacing w:lineRule="auto" w:line="360"/>
        <w:rPr/>
      </w:pPr>
      <w:r>
        <w:rPr>
          <w:rFonts w:cs="Times New Roman" w:ascii="Times New Roman" w:hAnsi="Times New Roman"/>
          <w:color w:val="000000"/>
          <w:sz w:val="24"/>
          <w:szCs w:val="24"/>
        </w:rPr>
        <w:t>DistilBERT  integrate well with Explainable AI (XAI) techniques for transparency and fairness.</w:t>
      </w:r>
    </w:p>
    <w:p>
      <w:pPr>
        <w:pStyle w:val="Normal"/>
        <w:numPr>
          <w:ilvl w:val="0"/>
          <w:numId w:val="7"/>
        </w:numPr>
        <w:spacing w:lineRule="auto" w:line="360"/>
        <w:rPr/>
      </w:pPr>
      <w:r>
        <w:rPr>
          <w:rFonts w:cs="Times New Roman" w:ascii="Times New Roman" w:hAnsi="Times New Roman"/>
          <w:color w:val="000000"/>
          <w:sz w:val="24"/>
          <w:szCs w:val="24"/>
        </w:rPr>
        <w:t>DistilRoBERTa’s design enhances traceability in financial text analysis.</w:t>
      </w:r>
    </w:p>
    <w:p>
      <w:pPr>
        <w:pStyle w:val="Heading3"/>
        <w:spacing w:lineRule="auto" w:line="360"/>
        <w:ind w:left="0" w:hanging="0"/>
        <w:rPr/>
      </w:pPr>
      <w:bookmarkStart w:id="42" w:name="__RefHeading___Toc17246_1887489934"/>
      <w:bookmarkEnd w:id="42"/>
      <w:r>
        <w:rPr>
          <w:rFonts w:ascii="Times New Roman" w:hAnsi="Times New Roman"/>
          <w:color w:val="000000"/>
          <w:sz w:val="24"/>
          <w:szCs w:val="24"/>
        </w:rPr>
        <w:t>1.10.7   Availability of Pre-Trained Models for Financial Applications:</w:t>
      </w:r>
    </w:p>
    <w:p>
      <w:pPr>
        <w:pStyle w:val="Normal"/>
        <w:numPr>
          <w:ilvl w:val="0"/>
          <w:numId w:val="8"/>
        </w:numPr>
        <w:spacing w:lineRule="auto" w:line="360"/>
        <w:rPr/>
      </w:pPr>
      <w:r>
        <w:rPr>
          <w:rFonts w:cs="Times New Roman" w:ascii="Times New Roman" w:hAnsi="Times New Roman"/>
          <w:color w:val="000000"/>
          <w:sz w:val="24"/>
          <w:szCs w:val="24"/>
        </w:rPr>
        <w:t>Pre-trained versions of all these models are publicly available, reducing computational overhead.</w:t>
      </w:r>
    </w:p>
    <w:p>
      <w:pPr>
        <w:pStyle w:val="Normal"/>
        <w:numPr>
          <w:ilvl w:val="0"/>
          <w:numId w:val="8"/>
        </w:numPr>
        <w:spacing w:lineRule="auto" w:line="360"/>
        <w:rPr/>
      </w:pPr>
      <w:r>
        <w:rPr>
          <w:rFonts w:cs="Times New Roman" w:ascii="Times New Roman" w:hAnsi="Times New Roman"/>
          <w:color w:val="000000"/>
          <w:sz w:val="24"/>
          <w:szCs w:val="24"/>
        </w:rPr>
        <w:t>Easily fine-tuned using domain-specific financial datasets for real-world applicability.</w:t>
      </w:r>
    </w:p>
    <w:p>
      <w:pPr>
        <w:pStyle w:val="Heading3"/>
        <w:spacing w:lineRule="auto" w:line="360"/>
        <w:ind w:left="0" w:hanging="0"/>
        <w:rPr/>
      </w:pPr>
      <w:bookmarkStart w:id="43" w:name="__RefHeading___Toc17248_1887489934"/>
      <w:bookmarkEnd w:id="43"/>
      <w:r>
        <w:rPr>
          <w:rFonts w:ascii="Times New Roman" w:hAnsi="Times New Roman"/>
          <w:color w:val="000000"/>
          <w:sz w:val="24"/>
          <w:szCs w:val="24"/>
        </w:rPr>
        <w:t>1.10.8   Potential for Future Improvement in AI-Driven Finance:</w:t>
      </w:r>
    </w:p>
    <w:p>
      <w:pPr>
        <w:pStyle w:val="Normal"/>
        <w:spacing w:lineRule="auto" w:line="360"/>
        <w:ind w:left="720" w:right="0" w:hanging="0"/>
        <w:rPr/>
      </w:pPr>
      <w:r>
        <w:rPr>
          <w:rFonts w:cs="Times New Roman" w:ascii="Times New Roman" w:hAnsi="Times New Roman"/>
          <w:color w:val="000000"/>
          <w:sz w:val="24"/>
          <w:szCs w:val="24"/>
        </w:rPr>
        <w:t xml:space="preserve">While these models have shown great success, challenges remain, including: </w:t>
      </w:r>
    </w:p>
    <w:p>
      <w:pPr>
        <w:pStyle w:val="ListParagraph"/>
        <w:numPr>
          <w:ilvl w:val="0"/>
          <w:numId w:val="36"/>
        </w:numPr>
        <w:spacing w:lineRule="auto" w:line="360"/>
        <w:ind w:left="720" w:right="0" w:hanging="360"/>
        <w:rPr/>
      </w:pPr>
      <w:r>
        <w:rPr>
          <w:rFonts w:cs="Times New Roman" w:ascii="Times New Roman" w:hAnsi="Times New Roman"/>
          <w:color w:val="000000"/>
          <w:sz w:val="24"/>
          <w:szCs w:val="24"/>
        </w:rPr>
        <w:t>Model bias</w:t>
      </w:r>
    </w:p>
    <w:p>
      <w:pPr>
        <w:pStyle w:val="ListParagraph"/>
        <w:numPr>
          <w:ilvl w:val="0"/>
          <w:numId w:val="36"/>
        </w:numPr>
        <w:spacing w:lineRule="auto" w:line="360"/>
        <w:ind w:left="720" w:right="0" w:hanging="360"/>
        <w:rPr/>
      </w:pPr>
      <w:r>
        <w:rPr>
          <w:rFonts w:cs="Times New Roman" w:ascii="Times New Roman" w:hAnsi="Times New Roman"/>
          <w:color w:val="000000"/>
          <w:sz w:val="24"/>
          <w:szCs w:val="24"/>
        </w:rPr>
        <w:t>Hallucination of financial insights</w:t>
      </w:r>
    </w:p>
    <w:p>
      <w:pPr>
        <w:pStyle w:val="ListParagraph"/>
        <w:numPr>
          <w:ilvl w:val="0"/>
          <w:numId w:val="36"/>
        </w:numPr>
        <w:spacing w:lineRule="auto" w:line="360"/>
        <w:ind w:left="720" w:right="0" w:hanging="360"/>
        <w:rPr/>
      </w:pPr>
      <w:r>
        <w:rPr>
          <w:rFonts w:cs="Times New Roman" w:ascii="Times New Roman" w:hAnsi="Times New Roman"/>
          <w:color w:val="000000"/>
          <w:sz w:val="24"/>
          <w:szCs w:val="24"/>
        </w:rPr>
        <w:t>Over-reliance on historical data</w:t>
      </w:r>
    </w:p>
    <w:p>
      <w:pPr>
        <w:pStyle w:val="Normal"/>
        <w:spacing w:lineRule="auto" w:line="360"/>
        <w:rPr/>
      </w:pPr>
      <w:r>
        <w:rPr>
          <w:rFonts w:cs="Times New Roman" w:ascii="Times New Roman" w:hAnsi="Times New Roman"/>
          <w:color w:val="000000"/>
          <w:sz w:val="24"/>
          <w:szCs w:val="24"/>
        </w:rPr>
        <w:t>This study identifies optimization strategies for improving their performance in financial decision-making.</w:t>
      </w:r>
    </w:p>
    <w:p>
      <w:pPr>
        <w:pStyle w:val="Normal"/>
        <w:spacing w:lineRule="auto" w:line="360"/>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rPr/>
      </w:pPr>
      <w:bookmarkStart w:id="44" w:name="__RefHeading___Toc17250_1887489934"/>
      <w:bookmarkEnd w:id="44"/>
      <w:r>
        <w:rPr>
          <w:rFonts w:ascii="Times New Roman" w:hAnsi="Times New Roman"/>
          <w:b/>
          <w:bCs/>
          <w:color w:val="000000"/>
          <w:sz w:val="24"/>
          <w:szCs w:val="24"/>
        </w:rPr>
        <w:t>1.11    Significance of the Study:</w:t>
      </w:r>
    </w:p>
    <w:p>
      <w:pPr>
        <w:pStyle w:val="Normal"/>
        <w:rPr/>
      </w:pPr>
      <w:r>
        <w:rPr>
          <w:rFonts w:cs="Times New Roman" w:ascii="Times New Roman" w:hAnsi="Times New Roman"/>
          <w:color w:val="000000"/>
          <w:sz w:val="24"/>
          <w:szCs w:val="24"/>
        </w:rPr>
        <w:t>The integration of GenAI in financial advisory services represents a paradigm shift from static financial models to AI-driven, adaptive decision-making(Marchena Sekli, 2024). Traditional advisory systems lack real-time adaptability, whereas GenAI offers scalable, data-driven financial recommendations that align with individual risk profiles and market conditions(Wilhelmina Afua Addy et al., 2024).</w:t>
      </w:r>
    </w:p>
    <w:p>
      <w:pPr>
        <w:pStyle w:val="Normal"/>
        <w:spacing w:lineRule="auto" w:line="360"/>
        <w:rPr/>
      </w:pPr>
      <w:r>
        <w:rPr>
          <w:rFonts w:cs="Times New Roman" w:ascii="Times New Roman" w:hAnsi="Times New Roman"/>
          <w:color w:val="000000"/>
          <w:sz w:val="24"/>
          <w:szCs w:val="24"/>
        </w:rPr>
        <w:t>Despite its potential, the application of GenAI in financial decision-making remains underexplored. Key challenges, such as algorithmic bias, misinformation, ethical transparency, and data privacy risks necessitate further research. This study bridges this gap by evaluating GenAI’s effectiveness, scalability, and ethical considerations, offering valuable insights into how AI models compare to traditional financial advisory systems.</w:t>
      </w:r>
    </w:p>
    <w:p>
      <w:pPr>
        <w:pStyle w:val="Normal"/>
        <w:spacing w:lineRule="auto" w:line="360"/>
        <w:rPr/>
      </w:pPr>
      <w:r>
        <w:rPr>
          <w:rFonts w:cs="Times New Roman" w:ascii="Times New Roman" w:hAnsi="Times New Roman"/>
          <w:color w:val="000000"/>
          <w:sz w:val="24"/>
          <w:szCs w:val="24"/>
        </w:rPr>
        <w:t>The study’s unique integration of tabular-to-text data transformation, transfomer fine-tuning, event-driven features, and explainability layers provides a scalable and interpretable framwork for AI-driven financial advising.</w:t>
      </w:r>
    </w:p>
    <w:p>
      <w:pPr>
        <w:pStyle w:val="Normal"/>
        <w:spacing w:lineRule="auto" w:line="360"/>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rPr/>
      </w:pPr>
      <w:bookmarkStart w:id="45" w:name="__RefHeading___Toc17252_1887489934"/>
      <w:bookmarkEnd w:id="45"/>
      <w:r>
        <w:rPr>
          <w:rFonts w:ascii="Times New Roman" w:hAnsi="Times New Roman"/>
          <w:b/>
          <w:bCs/>
          <w:color w:val="000000"/>
          <w:sz w:val="24"/>
          <w:szCs w:val="24"/>
        </w:rPr>
        <w:t>1.12    Structure of the study</w:t>
      </w:r>
    </w:p>
    <w:p>
      <w:pPr>
        <w:pStyle w:val="Normal"/>
        <w:spacing w:lineRule="auto" w:line="360"/>
        <w:rPr/>
      </w:pPr>
      <w:r>
        <w:rPr>
          <w:rFonts w:cs="Times New Roman" w:ascii="Times New Roman" w:hAnsi="Times New Roman"/>
          <w:color w:val="000000"/>
          <w:sz w:val="24"/>
          <w:szCs w:val="24"/>
        </w:rPr>
        <w:t>The structure of the study is as follows:</w:t>
      </w:r>
    </w:p>
    <w:p>
      <w:pPr>
        <w:pStyle w:val="Normal"/>
        <w:spacing w:lineRule="auto" w:line="360"/>
        <w:rPr/>
      </w:pPr>
      <w:r>
        <w:rPr>
          <w:rFonts w:cs="Times New Roman" w:ascii="Times New Roman" w:hAnsi="Times New Roman"/>
          <w:b/>
          <w:bCs/>
          <w:color w:val="000000"/>
          <w:sz w:val="24"/>
          <w:szCs w:val="24"/>
        </w:rPr>
        <w:t>Chapter 1 – Introduction</w:t>
      </w:r>
      <w:r>
        <w:rPr>
          <w:rFonts w:cs="Times New Roman" w:ascii="Times New Roman" w:hAnsi="Times New Roman"/>
          <w:color w:val="000000"/>
          <w:sz w:val="24"/>
          <w:szCs w:val="24"/>
        </w:rPr>
        <w:t>: Presents the research problem, objectives, significance, and scope while establishing the context and motivation behind the study. It introduces key concepts related to GenAI in financial advisory services and highlights the challenges that the research aims to address.</w:t>
      </w:r>
    </w:p>
    <w:p>
      <w:pPr>
        <w:pStyle w:val="Normal"/>
        <w:spacing w:lineRule="auto" w:line="360"/>
        <w:rPr/>
      </w:pPr>
      <w:r>
        <w:rPr>
          <w:rFonts w:cs="Times New Roman" w:ascii="Times New Roman" w:hAnsi="Times New Roman"/>
          <w:b/>
          <w:bCs/>
          <w:color w:val="000000"/>
          <w:sz w:val="24"/>
          <w:szCs w:val="24"/>
        </w:rPr>
        <w:t>Chapter 2 – Literature review</w:t>
      </w:r>
      <w:r>
        <w:rPr>
          <w:rFonts w:cs="Times New Roman" w:ascii="Times New Roman" w:hAnsi="Times New Roman"/>
          <w:color w:val="000000"/>
          <w:sz w:val="24"/>
          <w:szCs w:val="24"/>
        </w:rPr>
        <w:t>: This chapter critically reviews existing research on AI-driven financial advisory systems, behavioural finance integration, and ethical considerations in GenAI applications. It identifies gaps in current methodologies and provides the foundation for this study’s proposed approach.</w:t>
      </w:r>
    </w:p>
    <w:p>
      <w:pPr>
        <w:pStyle w:val="Normal"/>
        <w:spacing w:lineRule="auto" w:line="360"/>
        <w:rPr/>
      </w:pPr>
      <w:r>
        <w:rPr>
          <w:rFonts w:cs="Times New Roman" w:ascii="Times New Roman" w:hAnsi="Times New Roman"/>
          <w:b/>
          <w:bCs/>
          <w:color w:val="000000"/>
          <w:sz w:val="24"/>
          <w:szCs w:val="24"/>
        </w:rPr>
        <w:t>Chapter 3 – Research Methodology</w:t>
      </w:r>
      <w:r>
        <w:rPr>
          <w:rFonts w:cs="Times New Roman" w:ascii="Times New Roman" w:hAnsi="Times New Roman"/>
          <w:color w:val="000000"/>
          <w:sz w:val="24"/>
          <w:szCs w:val="24"/>
        </w:rPr>
        <w:t>: This chapter details the research approach, models, algorithms, datasets, evaluation metrics, and tools used. It explains data collections, preprocessing techniques, model training, and validation strategies, ensuring reproducibility and methodological rigor.</w:t>
      </w:r>
    </w:p>
    <w:p>
      <w:pPr>
        <w:pStyle w:val="Normal"/>
        <w:spacing w:lineRule="auto" w:line="360"/>
        <w:rPr/>
      </w:pPr>
      <w:r>
        <w:rPr>
          <w:rFonts w:cs="Times New Roman" w:ascii="Times New Roman" w:hAnsi="Times New Roman"/>
          <w:b/>
          <w:bCs/>
          <w:color w:val="000000"/>
          <w:sz w:val="24"/>
          <w:szCs w:val="24"/>
        </w:rPr>
        <w:t>Chapter 4 – Implementation</w:t>
      </w:r>
      <w:r>
        <w:rPr>
          <w:rFonts w:cs="Times New Roman" w:ascii="Times New Roman" w:hAnsi="Times New Roman"/>
          <w:color w:val="000000"/>
          <w:sz w:val="24"/>
          <w:szCs w:val="24"/>
        </w:rPr>
        <w:t>: This Chapter discusses the technical implementation of the study. It describes the experimental setups, GenAI model fine-tuning, and performance evaluation procedures, showcasing how theoretical concepts were transformed into practical solutions.</w:t>
      </w:r>
    </w:p>
    <w:p>
      <w:pPr>
        <w:pStyle w:val="Normal"/>
        <w:spacing w:lineRule="auto" w:line="360"/>
        <w:rPr/>
      </w:pPr>
      <w:r>
        <w:rPr>
          <w:rFonts w:cs="Times New Roman" w:ascii="Times New Roman" w:hAnsi="Times New Roman"/>
          <w:b/>
          <w:bCs/>
          <w:color w:val="000000"/>
          <w:sz w:val="24"/>
          <w:szCs w:val="24"/>
        </w:rPr>
        <w:t>Chapter 5 – Results &amp; Evaluation</w:t>
      </w:r>
      <w:r>
        <w:rPr>
          <w:rFonts w:cs="Times New Roman" w:ascii="Times New Roman" w:hAnsi="Times New Roman"/>
          <w:color w:val="000000"/>
          <w:sz w:val="24"/>
          <w:szCs w:val="24"/>
        </w:rPr>
        <w:t xml:space="preserve">: This chapter presents and analyses the experimental results, providing quantitative and qualitative insights into model performance. It includes visualizations, comparative analyses, and discussions on strengths, weaknesses, and potential improvements.                                                 </w:t>
      </w:r>
    </w:p>
    <w:p>
      <w:pPr>
        <w:pStyle w:val="Normal"/>
        <w:spacing w:lineRule="auto" w:line="360"/>
        <w:rPr/>
      </w:pPr>
      <w:r>
        <w:rPr>
          <w:rFonts w:cs="Times New Roman" w:ascii="Times New Roman" w:hAnsi="Times New Roman"/>
          <w:b/>
          <w:bCs/>
          <w:color w:val="000000"/>
          <w:sz w:val="24"/>
          <w:szCs w:val="24"/>
        </w:rPr>
        <w:t>Chapter 6 – Conclusion &amp; future Work</w:t>
      </w:r>
      <w:r>
        <w:rPr>
          <w:rFonts w:cs="Times New Roman" w:ascii="Times New Roman" w:hAnsi="Times New Roman"/>
          <w:color w:val="000000"/>
          <w:sz w:val="24"/>
          <w:szCs w:val="24"/>
        </w:rPr>
        <w:t>: The final chapter summarises key findings, research contributions, and limitations. It also discusses encountered challenges and suggests directions for future research, ensuring continuity and future advancements in AI-driven financial advisory systems.</w:t>
      </w:r>
    </w:p>
    <w:p>
      <w:pPr>
        <w:pStyle w:val="Heading1"/>
        <w:numPr>
          <w:ilvl w:val="0"/>
          <w:numId w:val="2"/>
        </w:numPr>
        <w:spacing w:lineRule="auto" w:line="360"/>
        <w:ind w:left="0" w:hanging="0"/>
        <w:jc w:val="center"/>
        <w:rPr>
          <w:rFonts w:ascii="Times New Roman" w:hAnsi="Times New Roman"/>
          <w:color w:val="000000"/>
          <w:sz w:val="24"/>
          <w:szCs w:val="24"/>
        </w:rPr>
      </w:pPr>
      <w:r>
        <w:rPr>
          <w:color w:val="000000"/>
          <w:sz w:val="24"/>
          <w:szCs w:val="24"/>
        </w:rPr>
      </w:r>
    </w:p>
    <w:p>
      <w:pPr>
        <w:pStyle w:val="Heading1"/>
        <w:numPr>
          <w:ilvl w:val="0"/>
          <w:numId w:val="2"/>
        </w:numPr>
        <w:spacing w:lineRule="auto" w:line="360"/>
        <w:ind w:left="0" w:hanging="0"/>
        <w:jc w:val="center"/>
        <w:rPr/>
      </w:pPr>
      <w:bookmarkStart w:id="46" w:name="__RefHeading___Toc17254_1887489934"/>
      <w:bookmarkEnd w:id="46"/>
      <w:r>
        <w:rPr>
          <w:b/>
          <w:bCs/>
          <w:color w:val="000000"/>
          <w:sz w:val="24"/>
          <w:szCs w:val="24"/>
        </w:rPr>
        <w:t>CHAPTER 2: LITERATURE REVIEW</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2"/>
        <w:numPr>
          <w:ilvl w:val="1"/>
          <w:numId w:val="2"/>
        </w:numPr>
        <w:spacing w:lineRule="auto" w:line="360"/>
        <w:ind w:left="0" w:hanging="0"/>
        <w:rPr/>
      </w:pPr>
      <w:bookmarkStart w:id="47" w:name="__RefHeading___Toc17256_1887489934"/>
      <w:bookmarkEnd w:id="47"/>
      <w:r>
        <w:rPr>
          <w:rFonts w:ascii="Times New Roman" w:hAnsi="Times New Roman"/>
          <w:b/>
          <w:bCs/>
          <w:color w:val="000000"/>
          <w:sz w:val="24"/>
          <w:szCs w:val="24"/>
        </w:rPr>
        <w:t>2.1    Introduction:</w:t>
      </w:r>
    </w:p>
    <w:p>
      <w:pPr>
        <w:pStyle w:val="Normal"/>
        <w:rPr/>
      </w:pPr>
      <w:r>
        <w:rPr>
          <w:rFonts w:cs="Times New Roman" w:ascii="Times New Roman" w:hAnsi="Times New Roman"/>
          <w:color w:val="000000"/>
          <w:sz w:val="24"/>
          <w:szCs w:val="24"/>
        </w:rPr>
        <w:t>This Chapter Provides a critical review of existing research in the domain of Generative Artificial Intelligence (GenAI) applied to personalized financial advising and investment strategy formulation. It examines the evolution of AI_driven financial advisory systems, with a focus on transformer-based models, behavioural finance integration, and Explainable AI (XAI) techniques(Marchena Sekli, 2024). The discussion synthesizes findings from  prior studies to establish the theoretical and practical foundations for this research, highlighting key advancements, limitaions, and emerging opportunities in the field(B et al., 2024; Xu, 2024).</w:t>
      </w:r>
    </w:p>
    <w:p>
      <w:pPr>
        <w:pStyle w:val="Heading2"/>
        <w:numPr>
          <w:ilvl w:val="1"/>
          <w:numId w:val="2"/>
        </w:numPr>
        <w:spacing w:lineRule="auto" w:line="360"/>
        <w:ind w:left="0" w:hanging="0"/>
        <w:rPr/>
      </w:pPr>
      <w:bookmarkStart w:id="48" w:name="__RefHeading___Toc17258_1887489934"/>
      <w:bookmarkEnd w:id="48"/>
      <w:r>
        <w:rPr>
          <w:rFonts w:ascii="Times New Roman" w:hAnsi="Times New Roman"/>
          <w:b/>
          <w:bCs/>
          <w:color w:val="000000"/>
          <w:sz w:val="24"/>
          <w:szCs w:val="24"/>
        </w:rPr>
        <w:t>2.2    The Evolution of Financial Advisory Systems:</w:t>
      </w:r>
    </w:p>
    <w:p>
      <w:pPr>
        <w:pStyle w:val="Normal"/>
        <w:rPr/>
      </w:pPr>
      <w:r>
        <w:rPr>
          <w:rFonts w:cs="Times New Roman" w:ascii="Times New Roman" w:hAnsi="Times New Roman"/>
          <w:color w:val="000000"/>
          <w:sz w:val="24"/>
          <w:szCs w:val="24"/>
        </w:rPr>
        <w:t>The integration of Generative Artificial Intelligence (GenAI) in Financial advisory systems represents a paradigm shift from static, rule-based financial models to dynamic, adaptive, and personalized AI-driven decision-making(Zhang et al., 2020). Traditional financial advisory models rely on historical data, expert opinions, and static economic indicators to predict market behaviour and assist investors in making financial decisions. However, these human-dependent models struggle with real-time market fluctuations and fail to account for complex, nonlinear relationships in financial datasets(Zhang et al., 2020).</w:t>
      </w:r>
    </w:p>
    <w:p>
      <w:pPr>
        <w:pStyle w:val="Normal"/>
        <w:rPr/>
      </w:pPr>
      <w:r>
        <w:rPr>
          <w:rFonts w:cs="Times New Roman" w:ascii="Times New Roman" w:hAnsi="Times New Roman"/>
          <w:color w:val="000000"/>
          <w:sz w:val="24"/>
          <w:szCs w:val="24"/>
        </w:rPr>
        <w:t>GenAI, powered by advanced transformer-based models such as DistilBERT and DistilRoBERTa has revolutionized investment strategy formulation, financial risk assessment, and automated wealth management(Marchena Sekli, 2024). These deep learning-based financial advisors can process large-scale structured and unstructured data, including financial news, stock market trends, corporate filings, and investor sentiment analysis, to provide highly personalized and data-driven investment insights(B et al., 2024).</w:t>
      </w:r>
    </w:p>
    <w:p>
      <w:pPr>
        <w:pStyle w:val="Heading3"/>
        <w:spacing w:lineRule="auto" w:line="360"/>
        <w:ind w:left="0" w:hanging="0"/>
        <w:rPr/>
      </w:pPr>
      <w:bookmarkStart w:id="49" w:name="__RefHeading___Toc17260_1887489934"/>
      <w:bookmarkEnd w:id="49"/>
      <w:r>
        <w:rPr>
          <w:rFonts w:ascii="Times New Roman" w:hAnsi="Times New Roman"/>
          <w:b/>
          <w:bCs/>
          <w:color w:val="000000"/>
          <w:sz w:val="24"/>
          <w:szCs w:val="24"/>
        </w:rPr>
        <w:t xml:space="preserve"> </w:t>
      </w:r>
      <w:r>
        <w:rPr>
          <w:rFonts w:ascii="Times New Roman" w:hAnsi="Times New Roman"/>
          <w:b/>
          <w:bCs/>
          <w:color w:val="000000"/>
          <w:sz w:val="24"/>
          <w:szCs w:val="24"/>
        </w:rPr>
        <w:t>2.2.1   traditional Human-Driven Financial Advisory Systems:</w:t>
      </w:r>
    </w:p>
    <w:p>
      <w:pPr>
        <w:pStyle w:val="Normal"/>
        <w:rPr/>
      </w:pPr>
      <w:r>
        <w:rPr>
          <w:rFonts w:cs="Times New Roman" w:ascii="Times New Roman" w:hAnsi="Times New Roman"/>
          <w:color w:val="000000"/>
          <w:sz w:val="24"/>
          <w:szCs w:val="24"/>
        </w:rPr>
        <w:t xml:space="preserve">Traditional human-driven financial systems have been the foundation of investment decision-making for decades. These systems rely on human expertise, financial theories, and qualitative analysis to provide investment recommendations(B et al., 2024). Financial advisors use their experience, </w:t>
      </w:r>
    </w:p>
    <w:p>
      <w:pPr>
        <w:pStyle w:val="Normal"/>
        <w:spacing w:lineRule="auto" w:line="360"/>
        <w:rPr/>
      </w:pPr>
      <w:r>
        <w:rPr>
          <w:rFonts w:cs="Times New Roman" w:ascii="Times New Roman" w:hAnsi="Times New Roman"/>
          <w:color w:val="000000"/>
          <w:sz w:val="24"/>
          <w:szCs w:val="24"/>
        </w:rPr>
        <w:t xml:space="preserve">market knowledge, and fundamental analysis techniques to craft personalized investment strategies tailored to an individual’s risk appetite, financial goals, and market conditions. </w:t>
      </w:r>
    </w:p>
    <w:p>
      <w:pPr>
        <w:pStyle w:val="Heading4"/>
        <w:spacing w:lineRule="auto" w:line="360"/>
        <w:ind w:left="0" w:hanging="0"/>
        <w:rPr/>
      </w:pPr>
      <w:bookmarkStart w:id="50" w:name="__RefHeading___Toc17262_1887489934"/>
      <w:bookmarkEnd w:id="50"/>
      <w:r>
        <w:rPr>
          <w:rFonts w:ascii="Times New Roman" w:hAnsi="Times New Roman"/>
          <w:i w:val="false"/>
          <w:iCs w:val="false"/>
          <w:color w:val="000000"/>
          <w:sz w:val="24"/>
          <w:szCs w:val="24"/>
        </w:rPr>
        <w:t>2.2.1.1     Key Features of traditional Financial Advisory Systems:</w:t>
      </w:r>
    </w:p>
    <w:p>
      <w:pPr>
        <w:pStyle w:val="Normal"/>
        <w:rPr/>
      </w:pPr>
      <w:r>
        <w:rPr>
          <w:rFonts w:cs="Times New Roman" w:ascii="Times New Roman" w:hAnsi="Times New Roman"/>
          <w:color w:val="000000"/>
          <w:sz w:val="24"/>
          <w:szCs w:val="24"/>
        </w:rPr>
        <w:t>Reliance on Human Financial Advisors: Unlike algorithmic or AI-driven advisory systems, traditional financial advisory is entirely human-driven(Zhang et al., 2020). Professional financial work closely with clients to understand their financial advisors use their experience, market knowledge, and fundamental analysis techniques to craft personalized investment strategies tailored to an individual’s risk appetite, financial goals, and market conditions.</w:t>
      </w:r>
    </w:p>
    <w:p>
      <w:pPr>
        <w:pStyle w:val="ListParagraph"/>
        <w:numPr>
          <w:ilvl w:val="0"/>
          <w:numId w:val="9"/>
        </w:numPr>
        <w:spacing w:lineRule="auto" w:line="360"/>
        <w:ind w:left="720" w:right="0" w:hanging="360"/>
        <w:rPr/>
      </w:pPr>
      <w:r>
        <w:rPr>
          <w:rFonts w:cs="Times New Roman" w:ascii="Times New Roman" w:hAnsi="Times New Roman"/>
          <w:color w:val="000000"/>
          <w:sz w:val="24"/>
          <w:szCs w:val="24"/>
        </w:rPr>
        <w:t>Advisory engage in one-on-one sessions with clients to determine investment goals (e.g. retirement planning, wealth accumulation, or tax optimization)</w:t>
      </w:r>
    </w:p>
    <w:p>
      <w:pPr>
        <w:pStyle w:val="ListParagraph"/>
        <w:numPr>
          <w:ilvl w:val="0"/>
          <w:numId w:val="9"/>
        </w:numPr>
        <w:spacing w:lineRule="auto" w:line="360"/>
        <w:ind w:left="720" w:right="0" w:hanging="360"/>
        <w:rPr/>
      </w:pPr>
      <w:r>
        <w:rPr>
          <w:rFonts w:cs="Times New Roman" w:ascii="Times New Roman" w:hAnsi="Times New Roman"/>
          <w:color w:val="000000"/>
          <w:sz w:val="24"/>
          <w:szCs w:val="24"/>
        </w:rPr>
        <w:t>Advisors use their experience in bull and bear markets to guide clients through economic cycles.</w:t>
      </w:r>
    </w:p>
    <w:p>
      <w:pPr>
        <w:pStyle w:val="ListParagraph"/>
        <w:numPr>
          <w:ilvl w:val="0"/>
          <w:numId w:val="9"/>
        </w:numPr>
        <w:spacing w:lineRule="auto" w:line="360"/>
        <w:ind w:left="720" w:right="0" w:hanging="360"/>
        <w:rPr/>
      </w:pPr>
      <w:r>
        <w:rPr>
          <w:rFonts w:cs="Times New Roman" w:ascii="Times New Roman" w:hAnsi="Times New Roman"/>
          <w:color w:val="000000"/>
          <w:sz w:val="24"/>
          <w:szCs w:val="24"/>
        </w:rPr>
        <w:t>Beyond investing, advisor also provide guidance on estate planning, taxation, and insurance.</w:t>
      </w:r>
    </w:p>
    <w:p>
      <w:pPr>
        <w:pStyle w:val="Heading4"/>
        <w:spacing w:lineRule="auto" w:line="360"/>
        <w:ind w:left="0" w:hanging="0"/>
        <w:rPr/>
      </w:pPr>
      <w:bookmarkStart w:id="51" w:name="__RefHeading___Toc17264_1887489934"/>
      <w:bookmarkEnd w:id="51"/>
      <w:r>
        <w:rPr>
          <w:rFonts w:ascii="Times New Roman" w:hAnsi="Times New Roman"/>
          <w:i w:val="false"/>
          <w:iCs w:val="false"/>
          <w:color w:val="000000"/>
          <w:sz w:val="24"/>
          <w:szCs w:val="24"/>
        </w:rPr>
        <w:t>2.2.1.2     Use of Traditional valuation Models:</w:t>
      </w:r>
    </w:p>
    <w:p>
      <w:pPr>
        <w:pStyle w:val="Normal"/>
        <w:spacing w:lineRule="auto" w:line="360"/>
        <w:rPr/>
      </w:pPr>
      <w:r>
        <w:rPr>
          <w:rFonts w:cs="Times New Roman" w:ascii="Times New Roman" w:hAnsi="Times New Roman"/>
          <w:color w:val="000000"/>
          <w:sz w:val="24"/>
          <w:szCs w:val="24"/>
        </w:rPr>
        <w:t>Traditional advisors rely on fundamental valuation models to access an asset’s intrinsic worth. These models include:</w:t>
      </w:r>
    </w:p>
    <w:p>
      <w:pPr>
        <w:pStyle w:val="Normal"/>
        <w:spacing w:lineRule="auto" w:line="360"/>
        <w:rPr/>
      </w:pPr>
      <w:r>
        <w:rPr>
          <w:rFonts w:cs="Times New Roman" w:ascii="Times New Roman" w:hAnsi="Times New Roman"/>
          <w:color w:val="000000"/>
          <w:sz w:val="24"/>
          <w:szCs w:val="24"/>
        </w:rPr>
        <w:t>Discounted Cash Flow (DCF) Model: The DCF model estimates the present value of an investment by calculating expected future cash flows and discounting them using a discount rate.</w:t>
      </w:r>
    </w:p>
    <w:p>
      <w:pPr>
        <w:pStyle w:val="Normal"/>
        <w:spacing w:lineRule="auto" w:line="360"/>
        <w:jc w:val="center"/>
        <w:rPr/>
      </w:pPr>
      <w:r>
        <w:rPr>
          <w:rFonts w:cs="Times New Roman" w:ascii="Times New Roman" w:hAnsi="Times New Roman"/>
          <w:b/>
          <w:bCs/>
          <w:color w:val="000000"/>
          <w:sz w:val="24"/>
          <w:szCs w:val="24"/>
        </w:rPr>
        <w:t>Formula:</w:t>
      </w:r>
      <w:r>
        <w:rPr/>
      </w:r>
      <m:oMath xmlns:m="http://schemas.openxmlformats.org/officeDocument/2006/math">
        <m:r>
          <w:rPr>
            <w:rFonts w:ascii="Cambria Math" w:hAnsi="Cambria Math"/>
          </w:rPr>
          <m:t xml:space="preserve">DCf</m:t>
        </m:r>
        <m:r>
          <w:rPr>
            <w:rFonts w:ascii="Cambria Math" w:hAnsi="Cambria Math"/>
          </w:rPr>
          <m:t xml:space="preserve">=</m:t>
        </m:r>
        <m:r>
          <w:rPr>
            <w:rFonts w:ascii="Cambria Math" w:hAnsi="Cambria Math"/>
          </w:rPr>
          <m:t xml:space="preserve">∑</m:t>
        </m:r>
        <m:f>
          <m:num>
            <m:r>
              <w:rPr>
                <w:rFonts w:ascii="Cambria Math" w:hAnsi="Cambria Math"/>
              </w:rPr>
              <m:t xml:space="preserve">C</m:t>
            </m:r>
            <m:sSub>
              <m:e>
                <m:r>
                  <w:rPr>
                    <w:rFonts w:ascii="Cambria Math" w:hAnsi="Cambria Math"/>
                  </w:rPr>
                  <m:t xml:space="preserve">f</m:t>
                </m:r>
              </m:e>
              <m:sub>
                <m:r>
                  <w:rPr>
                    <w:rFonts w:ascii="Cambria Math" w:hAnsi="Cambria Math"/>
                  </w:rPr>
                  <m:t xml:space="preserve">t</m:t>
                </m:r>
              </m:sub>
            </m:sSub>
          </m:num>
          <m:den>
            <m:sSup>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r</m:t>
                    </m:r>
                  </m:e>
                </m:d>
              </m:e>
              <m:sup>
                <m:r>
                  <w:rPr>
                    <w:rFonts w:ascii="Cambria Math" w:hAnsi="Cambria Math"/>
                  </w:rPr>
                  <m:t xml:space="preserve">t</m:t>
                </m:r>
              </m:sup>
            </m:sSup>
          </m:den>
        </m:f>
      </m:oMath>
    </w:p>
    <w:p>
      <w:pPr>
        <w:pStyle w:val="Normal"/>
        <w:spacing w:lineRule="auto" w:line="360"/>
        <w:rPr/>
      </w:pPr>
      <w:r>
        <w:rPr>
          <w:rFonts w:cs="Times New Roman" w:ascii="Times New Roman" w:hAnsi="Times New Roman"/>
          <w:color w:val="000000"/>
          <w:sz w:val="24"/>
          <w:szCs w:val="24"/>
        </w:rPr>
        <w:t>Where:</w:t>
      </w:r>
    </w:p>
    <w:p>
      <w:pPr>
        <w:pStyle w:val="ListParagraph"/>
        <w:numPr>
          <w:ilvl w:val="0"/>
          <w:numId w:val="10"/>
        </w:numPr>
        <w:spacing w:lineRule="auto" w:line="360"/>
        <w:ind w:left="1080" w:right="0" w:hanging="360"/>
        <w:rPr/>
      </w:pPr>
      <w:r>
        <w:rPr/>
      </w:r>
      <m:oMath xmlns:m="http://schemas.openxmlformats.org/officeDocument/2006/math">
        <m:r>
          <w:rPr>
            <w:rFonts w:ascii="Cambria Math" w:hAnsi="Cambria Math"/>
          </w:rPr>
          <m:t xml:space="preserve">C</m:t>
        </m:r>
        <m:sSub>
          <m:e>
            <m:r>
              <w:rPr>
                <w:rFonts w:ascii="Cambria Math" w:hAnsi="Cambria Math"/>
              </w:rPr>
              <m:t xml:space="preserve">f</m:t>
            </m:r>
          </m:e>
          <m:sub>
            <m:r>
              <w:rPr>
                <w:rFonts w:ascii="Cambria Math" w:hAnsi="Cambria Math"/>
              </w:rPr>
              <m:t xml:space="preserve">t</m:t>
            </m:r>
          </m:sub>
        </m:sSub>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Cash Flow at time t</w:t>
      </w:r>
    </w:p>
    <w:p>
      <w:pPr>
        <w:pStyle w:val="ListParagraph"/>
        <w:numPr>
          <w:ilvl w:val="0"/>
          <w:numId w:val="10"/>
        </w:numPr>
        <w:spacing w:lineRule="auto" w:line="360"/>
        <w:ind w:left="1080" w:right="0" w:hanging="360"/>
        <w:rPr/>
      </w:pPr>
      <w:r>
        <w:rPr>
          <w:rFonts w:cs="Times New Roman" w:ascii="Times New Roman" w:hAnsi="Times New Roman"/>
          <w:color w:val="000000"/>
          <w:sz w:val="24"/>
          <w:szCs w:val="24"/>
        </w:rPr>
        <w:t>r = Discount Rate</w:t>
      </w:r>
    </w:p>
    <w:p>
      <w:pPr>
        <w:pStyle w:val="ListParagraph"/>
        <w:numPr>
          <w:ilvl w:val="0"/>
          <w:numId w:val="10"/>
        </w:numPr>
        <w:spacing w:lineRule="auto" w:line="360"/>
        <w:ind w:left="1080" w:right="0" w:hanging="360"/>
        <w:rPr/>
      </w:pPr>
      <w:r>
        <w:rPr>
          <w:rFonts w:cs="Times New Roman" w:ascii="Times New Roman" w:hAnsi="Times New Roman"/>
          <w:color w:val="000000"/>
          <w:sz w:val="24"/>
          <w:szCs w:val="24"/>
        </w:rPr>
        <w:t xml:space="preserve">t = Time period </w:t>
      </w:r>
    </w:p>
    <w:p>
      <w:pPr>
        <w:pStyle w:val="ListParagraph"/>
        <w:numPr>
          <w:ilvl w:val="0"/>
          <w:numId w:val="0"/>
        </w:numPr>
        <w:spacing w:lineRule="auto" w:line="360"/>
        <w:ind w:left="1080" w:right="0" w:hanging="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pPr>
      <w:r>
        <w:rPr>
          <w:rFonts w:cs="Times New Roman" w:ascii="Times New Roman" w:hAnsi="Times New Roman"/>
          <w:b/>
          <w:bCs/>
          <w:color w:val="000000"/>
          <w:sz w:val="24"/>
          <w:szCs w:val="24"/>
        </w:rPr>
        <w:t xml:space="preserve">2.2.1.3    fundamental Ratio Analysis: </w:t>
      </w:r>
    </w:p>
    <w:p>
      <w:pPr>
        <w:pStyle w:val="Normal"/>
        <w:rPr/>
      </w:pPr>
      <w:r>
        <w:rPr>
          <w:rFonts w:cs="Times New Roman" w:ascii="Times New Roman" w:hAnsi="Times New Roman"/>
          <w:color w:val="000000"/>
          <w:sz w:val="24"/>
          <w:szCs w:val="24"/>
        </w:rPr>
        <w:t>Financial advisors use Key ratios to evaluate a company’s financial health:</w:t>
      </w:r>
    </w:p>
    <w:p>
      <w:pPr>
        <w:pStyle w:val="ListParagraph"/>
        <w:numPr>
          <w:ilvl w:val="0"/>
          <w:numId w:val="29"/>
        </w:numPr>
        <w:spacing w:lineRule="auto" w:line="360"/>
        <w:ind w:left="720" w:right="0" w:hanging="360"/>
        <w:rPr/>
      </w:pPr>
      <w:r>
        <w:rPr>
          <w:rFonts w:cs="Times New Roman" w:ascii="Times New Roman" w:hAnsi="Times New Roman"/>
          <w:b w:val="false"/>
          <w:bCs w:val="false"/>
          <w:color w:val="000000"/>
          <w:sz w:val="24"/>
          <w:szCs w:val="24"/>
        </w:rPr>
        <w:t>Price-to-Earnings (P/E) Ratio:</w:t>
      </w:r>
      <w:r>
        <w:rPr>
          <w:rFonts w:cs="Times New Roman" w:ascii="Times New Roman" w:hAnsi="Times New Roman"/>
          <w:color w:val="000000"/>
          <w:sz w:val="24"/>
          <w:szCs w:val="24"/>
        </w:rPr>
        <w:t xml:space="preserve"> Determines if a stock is overvalued or undervalued.</w:t>
      </w:r>
    </w:p>
    <w:p>
      <w:pPr>
        <w:pStyle w:val="ListParagraph"/>
        <w:numPr>
          <w:ilvl w:val="0"/>
          <w:numId w:val="29"/>
        </w:numPr>
        <w:spacing w:lineRule="auto" w:line="360"/>
        <w:ind w:left="720" w:right="0" w:hanging="360"/>
        <w:rPr/>
      </w:pPr>
      <w:r>
        <w:rPr>
          <w:rFonts w:cs="Times New Roman" w:ascii="Times New Roman" w:hAnsi="Times New Roman"/>
          <w:b w:val="false"/>
          <w:bCs w:val="false"/>
          <w:color w:val="000000"/>
          <w:sz w:val="24"/>
          <w:szCs w:val="24"/>
        </w:rPr>
        <w:t xml:space="preserve">Debt-to-Equity Ratio: </w:t>
      </w:r>
      <w:r>
        <w:rPr>
          <w:rFonts w:cs="Times New Roman" w:ascii="Times New Roman" w:hAnsi="Times New Roman"/>
          <w:color w:val="000000"/>
          <w:sz w:val="24"/>
          <w:szCs w:val="24"/>
        </w:rPr>
        <w:t>Measures financial risk.</w:t>
      </w:r>
    </w:p>
    <w:p>
      <w:pPr>
        <w:pStyle w:val="ListParagraph"/>
        <w:numPr>
          <w:ilvl w:val="0"/>
          <w:numId w:val="29"/>
        </w:numPr>
        <w:spacing w:lineRule="auto" w:line="360"/>
        <w:ind w:left="720" w:right="0" w:hanging="360"/>
        <w:rPr/>
      </w:pPr>
      <w:r>
        <w:rPr>
          <w:rFonts w:cs="Times New Roman" w:ascii="Times New Roman" w:hAnsi="Times New Roman"/>
          <w:b w:val="false"/>
          <w:bCs w:val="false"/>
          <w:color w:val="000000"/>
          <w:sz w:val="24"/>
          <w:szCs w:val="24"/>
        </w:rPr>
        <w:t xml:space="preserve">Return on Equity (ROE): </w:t>
      </w:r>
      <w:r>
        <w:rPr>
          <w:rFonts w:cs="Times New Roman" w:ascii="Times New Roman" w:hAnsi="Times New Roman"/>
          <w:color w:val="000000"/>
          <w:sz w:val="24"/>
          <w:szCs w:val="24"/>
        </w:rPr>
        <w:t>Evaluates company profitability.</w:t>
      </w:r>
    </w:p>
    <w:p>
      <w:pPr>
        <w:pStyle w:val="Heading4"/>
        <w:spacing w:lineRule="auto" w:line="360"/>
        <w:ind w:left="0" w:hanging="0"/>
        <w:rPr/>
      </w:pPr>
      <w:bookmarkStart w:id="52" w:name="__RefHeading___Toc17266_1887489934"/>
      <w:bookmarkEnd w:id="52"/>
      <w:r>
        <w:rPr>
          <w:rFonts w:cs="Times New Roman" w:ascii="Times New Roman" w:hAnsi="Times New Roman"/>
          <w:b/>
          <w:bCs/>
          <w:i w:val="false"/>
          <w:iCs w:val="false"/>
          <w:color w:val="000000"/>
          <w:sz w:val="24"/>
          <w:szCs w:val="24"/>
        </w:rPr>
        <w:t xml:space="preserve">2.2.1.4  </w:t>
      </w:r>
      <w:r>
        <w:rPr>
          <w:rFonts w:cs="Times New Roman" w:ascii="Times New Roman" w:hAnsi="Times New Roman"/>
          <w:b w:val="false"/>
          <w:bCs w:val="false"/>
          <w:i w:val="false"/>
          <w:iCs w:val="false"/>
          <w:color w:val="000000"/>
          <w:sz w:val="24"/>
          <w:szCs w:val="24"/>
        </w:rPr>
        <w:t xml:space="preserve">  </w:t>
      </w:r>
      <w:r>
        <w:rPr>
          <w:rFonts w:cs="Times New Roman" w:ascii="Times New Roman" w:hAnsi="Times New Roman"/>
          <w:b/>
          <w:bCs/>
          <w:i w:val="false"/>
          <w:iCs w:val="false"/>
          <w:color w:val="000000"/>
          <w:sz w:val="24"/>
          <w:szCs w:val="24"/>
        </w:rPr>
        <w:t>Dependence on past Market Data and Qualitative Analysis:</w:t>
      </w:r>
    </w:p>
    <w:p>
      <w:pPr>
        <w:pStyle w:val="Normal"/>
        <w:rPr/>
      </w:pPr>
      <w:bookmarkStart w:id="53" w:name="__RefHeading___Toc2783_2234995660"/>
      <w:bookmarkEnd w:id="53"/>
      <w:r>
        <w:rPr/>
        <w:t>Unlike AI-driven systems, traditional advisory methods rely heavily on historical data, macroeconomic indicators, and qualitative factors such as(Professor and Head, Department of BBA Department (KL University), Koneru Lakshmaiah Educational Foundation, Green Fields, Vaddeswaram, Andhra Pradesh-522302, India et al., 2024):</w:t>
      </w:r>
    </w:p>
    <w:p>
      <w:pPr>
        <w:pStyle w:val="ListParagraph"/>
        <w:numPr>
          <w:ilvl w:val="0"/>
          <w:numId w:val="11"/>
        </w:numPr>
        <w:spacing w:lineRule="auto" w:line="360"/>
        <w:ind w:left="785" w:right="0" w:hanging="360"/>
        <w:rPr/>
      </w:pPr>
      <w:r>
        <w:rPr>
          <w:rFonts w:cs="Times New Roman" w:ascii="Times New Roman" w:hAnsi="Times New Roman"/>
          <w:b w:val="false"/>
          <w:bCs w:val="false"/>
          <w:color w:val="000000"/>
          <w:sz w:val="24"/>
          <w:szCs w:val="24"/>
        </w:rPr>
        <w:t>Macroeconomic Indicators:</w:t>
      </w:r>
      <w:r>
        <w:rPr>
          <w:rFonts w:cs="Times New Roman" w:ascii="Times New Roman" w:hAnsi="Times New Roman"/>
          <w:color w:val="000000"/>
          <w:sz w:val="24"/>
          <w:szCs w:val="24"/>
        </w:rPr>
        <w:t xml:space="preserve"> Interest rates, inflation, GDP growth, and employment rates.</w:t>
      </w:r>
    </w:p>
    <w:p>
      <w:pPr>
        <w:pStyle w:val="ListParagraph"/>
        <w:numPr>
          <w:ilvl w:val="0"/>
          <w:numId w:val="11"/>
        </w:numPr>
        <w:spacing w:lineRule="auto" w:line="360"/>
        <w:ind w:left="785" w:right="0" w:hanging="360"/>
        <w:rPr/>
      </w:pPr>
      <w:r>
        <w:rPr>
          <w:rFonts w:cs="Times New Roman" w:ascii="Times New Roman" w:hAnsi="Times New Roman"/>
          <w:b w:val="false"/>
          <w:bCs w:val="false"/>
          <w:color w:val="000000"/>
          <w:sz w:val="24"/>
          <w:szCs w:val="24"/>
        </w:rPr>
        <w:t>Market Sentiment Analysis:</w:t>
      </w:r>
      <w:r>
        <w:rPr>
          <w:rFonts w:cs="Times New Roman" w:ascii="Times New Roman" w:hAnsi="Times New Roman"/>
          <w:color w:val="000000"/>
          <w:sz w:val="24"/>
          <w:szCs w:val="24"/>
        </w:rPr>
        <w:t xml:space="preserve"> Trends from financial news, investor behaviour, and corporate earnings reports.</w:t>
      </w:r>
    </w:p>
    <w:p>
      <w:pPr>
        <w:pStyle w:val="ListParagraph"/>
        <w:numPr>
          <w:ilvl w:val="0"/>
          <w:numId w:val="11"/>
        </w:numPr>
        <w:spacing w:lineRule="auto" w:line="360"/>
        <w:ind w:left="785" w:right="0" w:hanging="360"/>
        <w:rPr/>
      </w:pPr>
      <w:r>
        <w:rPr>
          <w:rFonts w:cs="Times New Roman" w:ascii="Times New Roman" w:hAnsi="Times New Roman"/>
          <w:b w:val="false"/>
          <w:bCs w:val="false"/>
          <w:color w:val="000000"/>
          <w:sz w:val="24"/>
          <w:szCs w:val="24"/>
        </w:rPr>
        <w:t>Company Reports and Management Analysis:</w:t>
      </w:r>
      <w:r>
        <w:rPr>
          <w:rFonts w:cs="Times New Roman" w:ascii="Times New Roman" w:hAnsi="Times New Roman"/>
          <w:color w:val="000000"/>
          <w:sz w:val="24"/>
          <w:szCs w:val="24"/>
        </w:rPr>
        <w:t xml:space="preserve"> Financial statements, CEO statements, and industry trends.</w:t>
      </w:r>
    </w:p>
    <w:p>
      <w:pPr>
        <w:pStyle w:val="Heading4"/>
        <w:spacing w:lineRule="auto" w:line="360"/>
        <w:ind w:left="0" w:hanging="0"/>
        <w:rPr/>
      </w:pPr>
      <w:bookmarkStart w:id="54" w:name="__RefHeading___Toc17268_1887489934"/>
      <w:bookmarkEnd w:id="54"/>
      <w:r>
        <w:rPr>
          <w:rFonts w:ascii="Times New Roman" w:hAnsi="Times New Roman"/>
          <w:b/>
          <w:bCs/>
          <w:i w:val="false"/>
          <w:iCs w:val="false"/>
          <w:color w:val="000000"/>
          <w:sz w:val="24"/>
          <w:szCs w:val="24"/>
        </w:rPr>
        <w:t>2.2.1.5    Advantage of traditional Human-Driven Advisory:</w:t>
      </w:r>
    </w:p>
    <w:p>
      <w:pPr>
        <w:pStyle w:val="ListParagraph"/>
        <w:numPr>
          <w:ilvl w:val="0"/>
          <w:numId w:val="27"/>
        </w:numPr>
        <w:spacing w:lineRule="auto" w:line="360"/>
        <w:ind w:left="720" w:right="0" w:hanging="360"/>
        <w:rPr/>
      </w:pPr>
      <w:r>
        <w:rPr>
          <w:rFonts w:cs="Times New Roman" w:ascii="Times New Roman" w:hAnsi="Times New Roman"/>
          <w:b w:val="false"/>
          <w:bCs w:val="false"/>
          <w:color w:val="000000"/>
          <w:sz w:val="24"/>
          <w:szCs w:val="24"/>
        </w:rPr>
        <w:t>Personalized Service:</w:t>
      </w: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Financial advisory provides customized financial planning and emotional support during market downturns. Unlike AI models, human advisory can factor in personal circumstances, such as job loss, family emergencies, or tax considerations.</w:t>
      </w:r>
    </w:p>
    <w:p>
      <w:pPr>
        <w:pStyle w:val="ListParagraph"/>
        <w:numPr>
          <w:ilvl w:val="0"/>
          <w:numId w:val="27"/>
        </w:numPr>
        <w:spacing w:lineRule="auto" w:line="360"/>
        <w:ind w:left="720" w:right="0" w:hanging="360"/>
        <w:rPr/>
      </w:pPr>
      <w:r>
        <w:rPr>
          <w:rFonts w:cs="Times New Roman" w:ascii="Times New Roman" w:hAnsi="Times New Roman"/>
          <w:b w:val="false"/>
          <w:bCs w:val="false"/>
          <w:color w:val="000000"/>
          <w:sz w:val="24"/>
          <w:szCs w:val="24"/>
        </w:rPr>
        <w:t>Deep Understanding of Complex Situations</w:t>
      </w:r>
      <w:r>
        <w:rPr>
          <w:rFonts w:cs="Times New Roman" w:ascii="Times New Roman" w:hAnsi="Times New Roman"/>
          <w:b/>
          <w:bCs/>
          <w:color w:val="000000"/>
          <w:sz w:val="24"/>
          <w:szCs w:val="24"/>
        </w:rPr>
        <w:t>:</w:t>
      </w:r>
      <w:r>
        <w:rPr>
          <w:rFonts w:cs="Times New Roman" w:ascii="Times New Roman" w:hAnsi="Times New Roman"/>
          <w:color w:val="000000"/>
          <w:sz w:val="24"/>
          <w:szCs w:val="24"/>
        </w:rPr>
        <w:t xml:space="preserve"> Human advisory analyses business models, industry trends, and qualitative factors that AI models may overlook.</w:t>
      </w:r>
    </w:p>
    <w:p>
      <w:pPr>
        <w:pStyle w:val="ListParagraph"/>
        <w:numPr>
          <w:ilvl w:val="0"/>
          <w:numId w:val="27"/>
        </w:numPr>
        <w:spacing w:lineRule="auto" w:line="360"/>
        <w:ind w:left="720" w:right="0" w:hanging="360"/>
        <w:rPr/>
      </w:pPr>
      <w:r>
        <w:rPr>
          <w:rFonts w:cs="Times New Roman" w:ascii="Times New Roman" w:hAnsi="Times New Roman"/>
          <w:b/>
          <w:bCs/>
          <w:color w:val="000000"/>
          <w:sz w:val="24"/>
          <w:szCs w:val="24"/>
        </w:rPr>
        <w:t>A</w:t>
      </w:r>
      <w:r>
        <w:rPr>
          <w:rFonts w:cs="Times New Roman" w:ascii="Times New Roman" w:hAnsi="Times New Roman"/>
          <w:b w:val="false"/>
          <w:bCs w:val="false"/>
          <w:color w:val="000000"/>
          <w:sz w:val="24"/>
          <w:szCs w:val="24"/>
        </w:rPr>
        <w:t>daptability in Unique Scenarios:</w:t>
      </w: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Human advisors adjust investment strategies based on unexpected geological events, pandemics, or economic crises.</w:t>
      </w:r>
    </w:p>
    <w:p>
      <w:pPr>
        <w:pStyle w:val="Heading4"/>
        <w:spacing w:lineRule="auto" w:line="360"/>
        <w:ind w:left="0" w:hanging="0"/>
        <w:rPr/>
      </w:pPr>
      <w:bookmarkStart w:id="55" w:name="__RefHeading___Toc17270_1887489934"/>
      <w:bookmarkEnd w:id="55"/>
      <w:r>
        <w:rPr>
          <w:rFonts w:ascii="Times New Roman" w:hAnsi="Times New Roman"/>
          <w:b/>
          <w:bCs/>
          <w:i w:val="false"/>
          <w:iCs w:val="false"/>
          <w:color w:val="000000"/>
          <w:sz w:val="24"/>
          <w:szCs w:val="24"/>
        </w:rPr>
        <w:t>2.2.1.6    Limitations of Traditional Human-Driven Advisory:</w:t>
      </w:r>
    </w:p>
    <w:p>
      <w:pPr>
        <w:pStyle w:val="ListParagraph"/>
        <w:numPr>
          <w:ilvl w:val="0"/>
          <w:numId w:val="28"/>
        </w:numPr>
        <w:spacing w:lineRule="auto" w:line="360"/>
        <w:ind w:left="720" w:right="0" w:hanging="360"/>
        <w:rPr/>
      </w:pPr>
      <w:r>
        <w:rPr>
          <w:rFonts w:cs="Times New Roman" w:ascii="Times New Roman" w:hAnsi="Times New Roman"/>
          <w:color w:val="000000"/>
          <w:sz w:val="24"/>
          <w:szCs w:val="24"/>
        </w:rPr>
        <w:t>Prone to human bias: Cognitive biases like overconfidence bias, anchoring bias, and mentality can impact investment decisions.</w:t>
      </w:r>
    </w:p>
    <w:p>
      <w:pPr>
        <w:pStyle w:val="ListParagraph"/>
        <w:numPr>
          <w:ilvl w:val="0"/>
          <w:numId w:val="28"/>
        </w:numPr>
        <w:spacing w:lineRule="auto" w:line="360"/>
        <w:ind w:left="720" w:right="0" w:hanging="360"/>
        <w:rPr/>
      </w:pPr>
      <w:r>
        <w:rPr>
          <w:rFonts w:cs="Times New Roman" w:ascii="Times New Roman" w:hAnsi="Times New Roman"/>
          <w:color w:val="000000"/>
          <w:sz w:val="24"/>
          <w:szCs w:val="24"/>
        </w:rPr>
        <w:t>Time-Intensive and Expensive: Traditional financial advisors manual research and one-on-one consultations, making the process slower and costlier than AI-based Robo-advisors.</w:t>
      </w:r>
    </w:p>
    <w:p>
      <w:pPr>
        <w:pStyle w:val="ListParagraph"/>
        <w:numPr>
          <w:ilvl w:val="0"/>
          <w:numId w:val="28"/>
        </w:numPr>
        <w:ind w:left="720" w:right="0" w:hanging="360"/>
        <w:rPr/>
      </w:pPr>
      <w:r>
        <w:rPr>
          <w:rFonts w:cs="Times New Roman" w:ascii="Times New Roman" w:hAnsi="Times New Roman"/>
          <w:color w:val="000000"/>
          <w:sz w:val="24"/>
          <w:szCs w:val="24"/>
        </w:rPr>
        <w:t>Limited Data Processing Capacity: Human advisors cannot analyse large-scale datasets or process real-time market data as efficiently as Ai-driven systems(Xu, 2024).</w:t>
      </w:r>
    </w:p>
    <w:p>
      <w:pPr>
        <w:pStyle w:val="Heading3"/>
        <w:spacing w:lineRule="auto" w:line="360"/>
        <w:ind w:left="0" w:hanging="0"/>
        <w:rPr/>
      </w:pPr>
      <w:bookmarkStart w:id="56" w:name="__RefHeading___Toc17272_1887489934"/>
      <w:bookmarkEnd w:id="56"/>
      <w:r>
        <w:rPr>
          <w:rFonts w:ascii="Times New Roman" w:hAnsi="Times New Roman"/>
          <w:b/>
          <w:bCs/>
          <w:color w:val="000000"/>
          <w:sz w:val="24"/>
          <w:szCs w:val="24"/>
        </w:rPr>
        <w:t>2.2.2   Rule-Based Financial Advisory Systems:</w:t>
      </w:r>
    </w:p>
    <w:p>
      <w:pPr>
        <w:pStyle w:val="Normal"/>
        <w:spacing w:lineRule="auto" w:line="360"/>
        <w:rPr/>
      </w:pPr>
      <w:r>
        <w:rPr>
          <w:rFonts w:cs="Times New Roman" w:ascii="Times New Roman" w:hAnsi="Times New Roman"/>
          <w:color w:val="000000"/>
          <w:sz w:val="24"/>
          <w:szCs w:val="24"/>
        </w:rPr>
        <w:t>Rule-based financial advisory systems represent an early stage of automation in investment decision-making. These systems operate on predefined logical conditions (“if-then” rules) set by financial experts, offering a structured yet rigid approach to financial planning. Unlike human-driven financial advisory, with relies on intuition and qualitative analysis, rule-based advisory systems execute decisions based on coded financial logic.</w:t>
      </w:r>
    </w:p>
    <w:p>
      <w:pPr>
        <w:pStyle w:val="Normal"/>
        <w:rPr/>
      </w:pPr>
      <w:r>
        <w:rPr>
          <w:rFonts w:cs="Times New Roman" w:ascii="Times New Roman" w:hAnsi="Times New Roman"/>
          <w:color w:val="000000"/>
          <w:sz w:val="24"/>
          <w:szCs w:val="24"/>
        </w:rPr>
        <w:t>While rule-based systems lack adaptability, then provide consistent and systematic financial decision-making, making them widely used in algorithmic trading, portfolio rebalancing, and Robo-advisory services(Dunis et al., 2014).</w:t>
      </w:r>
    </w:p>
    <w:p>
      <w:pPr>
        <w:pStyle w:val="Heading4"/>
        <w:spacing w:lineRule="auto" w:line="360"/>
        <w:ind w:left="0" w:hanging="0"/>
        <w:rPr/>
      </w:pPr>
      <w:bookmarkStart w:id="57" w:name="__RefHeading___Toc17274_1887489934"/>
      <w:bookmarkEnd w:id="57"/>
      <w:r>
        <w:rPr>
          <w:rFonts w:ascii="Times New Roman" w:hAnsi="Times New Roman"/>
          <w:b/>
          <w:bCs/>
          <w:i w:val="false"/>
          <w:iCs w:val="false"/>
          <w:color w:val="000000"/>
          <w:sz w:val="24"/>
          <w:szCs w:val="24"/>
        </w:rPr>
        <w:t>2.2.2.1 Key Features of Rule-Based Financial Advisory Systems:</w:t>
      </w:r>
    </w:p>
    <w:p>
      <w:pPr>
        <w:pStyle w:val="ListParagraph"/>
        <w:numPr>
          <w:ilvl w:val="0"/>
          <w:numId w:val="12"/>
        </w:numPr>
        <w:spacing w:lineRule="auto" w:line="360"/>
        <w:ind w:left="720" w:right="0" w:hanging="360"/>
        <w:rPr/>
      </w:pPr>
      <w:r>
        <w:rPr>
          <w:rFonts w:cs="Times New Roman" w:ascii="Times New Roman" w:hAnsi="Times New Roman"/>
          <w:color w:val="000000"/>
          <w:sz w:val="24"/>
          <w:szCs w:val="24"/>
        </w:rPr>
        <w:t>Predefined Investment Rules: These systems rely on static investment rules based on financial theories and historical patterns.</w:t>
      </w:r>
    </w:p>
    <w:p>
      <w:pPr>
        <w:pStyle w:val="Normal"/>
        <w:spacing w:lineRule="auto" w:line="360"/>
        <w:ind w:right="0" w:hanging="0"/>
        <w:rPr/>
      </w:pPr>
      <w:r>
        <w:rPr>
          <w:rFonts w:cs="Times New Roman" w:ascii="Times New Roman" w:hAnsi="Times New Roman"/>
          <w:color w:val="000000"/>
          <w:sz w:val="24"/>
          <w:szCs w:val="24"/>
        </w:rPr>
        <w:tab/>
        <w:t>Mathematical representation of Rule-Based Model:</w:t>
      </w:r>
    </w:p>
    <w:p>
      <w:pPr>
        <w:pStyle w:val="Normal"/>
        <w:spacing w:lineRule="auto" w:line="360"/>
        <w:ind w:left="720" w:right="0" w:firstLine="720"/>
        <w:jc w:val="left"/>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Investment Decision = </w:t>
      </w:r>
      <w:r>
        <w:rPr/>
      </w:r>
      <m:oMath xmlns:m="http://schemas.openxmlformats.org/officeDocument/2006/math">
        <m:r>
          <w:rPr>
            <w:rFonts w:ascii="Cambria Math" w:hAnsi="Cambria Math"/>
          </w:rPr>
          <m:t xml:space="preserve">{</m:t>
        </m:r>
      </m:oMath>
      <w:r>
        <w:rPr>
          <w:rFonts w:cs="Times New Roman" w:ascii="Times New Roman" w:hAnsi="Times New Roman"/>
          <w:color w:val="000000"/>
          <w:sz w:val="24"/>
          <w:szCs w:val="24"/>
        </w:rPr>
        <w:t>BUY, if P/E ratio &lt; X</w:t>
      </w:r>
    </w:p>
    <w:p>
      <w:pPr>
        <w:pStyle w:val="Normal"/>
        <w:spacing w:lineRule="auto" w:line="360"/>
        <w:ind w:left="720" w:right="0" w:hanging="0"/>
        <w:jc w:val="center"/>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HOLD, if P/E ratio = X</w:t>
      </w:r>
    </w:p>
    <w:p>
      <w:pPr>
        <w:pStyle w:val="Normal"/>
        <w:spacing w:lineRule="auto" w:line="360"/>
        <w:ind w:left="720" w:right="0" w:hanging="0"/>
        <w:jc w:val="center"/>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SELL, if P/E ratio &gt; X</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numPr>
          <w:ilvl w:val="0"/>
          <w:numId w:val="12"/>
        </w:numPr>
        <w:ind w:left="720" w:right="0" w:hanging="360"/>
        <w:rPr/>
      </w:pPr>
      <w:r>
        <w:rPr>
          <w:rFonts w:cs="Times New Roman" w:ascii="Times New Roman" w:hAnsi="Times New Roman"/>
          <w:color w:val="000000"/>
          <w:sz w:val="24"/>
          <w:szCs w:val="24"/>
        </w:rPr>
        <w:t>Limited Market Adaptability: Rule-based systems do not learn from new data and struggle with unpredictable market conditions. Static financial rules are set based on past trends, which may not hold in future economic cycles(Wilhelmina Afua Addy et al., 2024).</w:t>
      </w:r>
    </w:p>
    <w:p>
      <w:pPr>
        <w:pStyle w:val="ListParagraph"/>
        <w:numPr>
          <w:ilvl w:val="0"/>
          <w:numId w:val="12"/>
        </w:numPr>
        <w:ind w:left="720" w:right="0" w:hanging="360"/>
        <w:rPr/>
      </w:pPr>
      <w:r>
        <w:rPr>
          <w:rFonts w:cs="Times New Roman" w:ascii="Times New Roman" w:hAnsi="Times New Roman"/>
          <w:color w:val="000000"/>
          <w:sz w:val="24"/>
          <w:szCs w:val="24"/>
        </w:rPr>
        <w:t>Efficiency in Automated Financial Operations: Rule-based models are widely used in Robo-advisory for portfolio rebalancing. These systems reduce human intervention, making investment process more efficient(Cohen, 2022).</w:t>
      </w:r>
    </w:p>
    <w:p>
      <w:pPr>
        <w:pStyle w:val="Heading4"/>
        <w:spacing w:lineRule="auto" w:line="360"/>
        <w:ind w:left="0" w:hanging="0"/>
        <w:rPr/>
      </w:pPr>
      <w:bookmarkStart w:id="58" w:name="__RefHeading___Toc17276_1887489934"/>
      <w:bookmarkEnd w:id="58"/>
      <w:r>
        <w:rPr>
          <w:rFonts w:ascii="Times New Roman" w:hAnsi="Times New Roman"/>
          <w:b/>
          <w:bCs/>
          <w:i w:val="false"/>
          <w:iCs w:val="false"/>
          <w:color w:val="000000"/>
          <w:sz w:val="24"/>
          <w:szCs w:val="24"/>
        </w:rPr>
        <w:t>2.2.2.2    How Rule-Based Financial Advisory Systems Work:</w:t>
      </w:r>
    </w:p>
    <w:p>
      <w:pPr>
        <w:pStyle w:val="Normal"/>
        <w:spacing w:lineRule="auto" w:line="360"/>
        <w:rPr/>
      </w:pPr>
      <w:r>
        <w:rPr>
          <w:rFonts w:cs="Times New Roman" w:ascii="Times New Roman" w:hAnsi="Times New Roman"/>
          <w:color w:val="000000"/>
          <w:sz w:val="24"/>
          <w:szCs w:val="24"/>
        </w:rPr>
        <w:t>A rule based financial model operates using the following steps:-</w:t>
      </w:r>
    </w:p>
    <w:p>
      <w:pPr>
        <w:pStyle w:val="ListParagraph"/>
        <w:numPr>
          <w:ilvl w:val="0"/>
          <w:numId w:val="13"/>
        </w:numPr>
        <w:ind w:left="720" w:right="0" w:hanging="360"/>
        <w:rPr/>
      </w:pPr>
      <w:r>
        <w:rPr>
          <w:rFonts w:cs="Times New Roman" w:ascii="Times New Roman" w:hAnsi="Times New Roman"/>
          <w:b w:val="false"/>
          <w:bCs w:val="false"/>
          <w:color w:val="000000"/>
          <w:sz w:val="24"/>
          <w:szCs w:val="24"/>
        </w:rPr>
        <w:t>Input Data Collection:</w:t>
      </w:r>
      <w:r>
        <w:rPr>
          <w:rFonts w:cs="Times New Roman" w:ascii="Times New Roman" w:hAnsi="Times New Roman"/>
          <w:color w:val="000000"/>
          <w:sz w:val="24"/>
          <w:szCs w:val="24"/>
        </w:rPr>
        <w:t xml:space="preserve"> Market data such as stock prices, interest rates, and financial indicators are collected(Deshpande, 2024).</w:t>
      </w:r>
    </w:p>
    <w:p>
      <w:pPr>
        <w:pStyle w:val="ListParagraph"/>
        <w:numPr>
          <w:ilvl w:val="0"/>
          <w:numId w:val="13"/>
        </w:numPr>
        <w:spacing w:lineRule="auto" w:line="360"/>
        <w:ind w:left="720" w:right="0" w:hanging="360"/>
        <w:rPr/>
      </w:pPr>
      <w:r>
        <w:rPr>
          <w:rFonts w:cs="Times New Roman" w:ascii="Times New Roman" w:hAnsi="Times New Roman"/>
          <w:b w:val="false"/>
          <w:bCs w:val="false"/>
          <w:color w:val="000000"/>
          <w:sz w:val="24"/>
          <w:szCs w:val="24"/>
        </w:rPr>
        <w:t>Predefined Rule Execution:</w:t>
      </w:r>
      <w:r>
        <w:rPr>
          <w:rFonts w:cs="Times New Roman" w:ascii="Times New Roman" w:hAnsi="Times New Roman"/>
          <w:color w:val="000000"/>
          <w:sz w:val="24"/>
          <w:szCs w:val="24"/>
        </w:rPr>
        <w:t xml:space="preserve"> If the predefined condition is met, the system executes a buy, sell, or hold decision.</w:t>
      </w:r>
    </w:p>
    <w:p>
      <w:pPr>
        <w:pStyle w:val="ListParagraph"/>
        <w:numPr>
          <w:ilvl w:val="0"/>
          <w:numId w:val="13"/>
        </w:numPr>
        <w:spacing w:lineRule="auto" w:line="360"/>
        <w:ind w:left="720" w:right="0" w:hanging="360"/>
        <w:rPr/>
      </w:pPr>
      <w:r>
        <w:rPr>
          <w:rFonts w:cs="Times New Roman" w:ascii="Times New Roman" w:hAnsi="Times New Roman"/>
          <w:b w:val="false"/>
          <w:bCs w:val="false"/>
          <w:color w:val="000000"/>
          <w:sz w:val="24"/>
          <w:szCs w:val="24"/>
        </w:rPr>
        <w:t>Order Execution &amp; Portfolio Adjustment</w:t>
      </w:r>
      <w:r>
        <w:rPr>
          <w:rFonts w:cs="Times New Roman" w:ascii="Times New Roman" w:hAnsi="Times New Roman"/>
          <w:color w:val="000000"/>
          <w:sz w:val="24"/>
          <w:szCs w:val="24"/>
        </w:rPr>
        <w:t xml:space="preserve">: </w:t>
      </w:r>
      <w:r>
        <w:rPr>
          <w:rFonts w:cs="Times New Roman" w:ascii="Times New Roman" w:hAnsi="Times New Roman"/>
          <w:b w:val="false"/>
          <w:bCs w:val="false"/>
          <w:color w:val="000000"/>
          <w:sz w:val="24"/>
          <w:szCs w:val="24"/>
        </w:rPr>
        <w:t xml:space="preserve">Once a rule triggered, the system </w:t>
      </w:r>
      <w:r>
        <w:rPr>
          <w:rFonts w:cs="Times New Roman" w:ascii="Times New Roman" w:hAnsi="Times New Roman"/>
          <w:color w:val="000000"/>
          <w:sz w:val="24"/>
          <w:szCs w:val="24"/>
        </w:rPr>
        <w:t>rebalances the portfolio accordingly.</w:t>
      </w:r>
    </w:p>
    <w:p>
      <w:pPr>
        <w:pStyle w:val="Heading4"/>
        <w:spacing w:lineRule="auto" w:line="360"/>
        <w:ind w:left="0" w:hanging="0"/>
        <w:rPr/>
      </w:pPr>
      <w:bookmarkStart w:id="59" w:name="__RefHeading___Toc17278_1887489934"/>
      <w:bookmarkEnd w:id="59"/>
      <w:r>
        <w:rPr>
          <w:rFonts w:ascii="Times New Roman" w:hAnsi="Times New Roman"/>
          <w:b/>
          <w:bCs/>
          <w:i w:val="false"/>
          <w:iCs w:val="false"/>
          <w:color w:val="000000"/>
          <w:sz w:val="24"/>
          <w:szCs w:val="24"/>
        </w:rPr>
        <w:t>2.2.2.3    Advantages of Rule-Based Financial Advisory Systems:</w:t>
      </w:r>
    </w:p>
    <w:p>
      <w:pPr>
        <w:pStyle w:val="ListParagraph"/>
        <w:numPr>
          <w:ilvl w:val="0"/>
          <w:numId w:val="14"/>
        </w:numPr>
        <w:ind w:left="720" w:right="0" w:hanging="360"/>
        <w:rPr/>
      </w:pPr>
      <w:r>
        <w:rPr>
          <w:rFonts w:cs="Times New Roman" w:ascii="Times New Roman" w:hAnsi="Times New Roman"/>
          <w:b w:val="false"/>
          <w:bCs w:val="false"/>
          <w:color w:val="000000"/>
          <w:sz w:val="24"/>
          <w:szCs w:val="24"/>
        </w:rPr>
        <w:t>Systematic and Consistent Decision Making</w:t>
      </w: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rule-based systems eliminate human emotional biases, ensuring consistent investment strategies(Broussard and Nikiforov, 2013).</w:t>
      </w:r>
    </w:p>
    <w:p>
      <w:pPr>
        <w:pStyle w:val="ListParagraph"/>
        <w:numPr>
          <w:ilvl w:val="0"/>
          <w:numId w:val="14"/>
        </w:numPr>
        <w:ind w:left="720" w:right="0" w:hanging="360"/>
        <w:rPr/>
      </w:pPr>
      <w:r>
        <w:rPr>
          <w:rFonts w:cs="Times New Roman" w:ascii="Times New Roman" w:hAnsi="Times New Roman"/>
          <w:b w:val="false"/>
          <w:bCs w:val="false"/>
          <w:color w:val="000000"/>
          <w:sz w:val="24"/>
          <w:szCs w:val="24"/>
        </w:rPr>
        <w:t>Fast and Efficient Execution</w:t>
      </w:r>
      <w:r>
        <w:rPr>
          <w:rFonts w:cs="Times New Roman" w:ascii="Times New Roman" w:hAnsi="Times New Roman"/>
          <w:color w:val="000000"/>
          <w:sz w:val="24"/>
          <w:szCs w:val="24"/>
        </w:rPr>
        <w:t>: Since rules are predefined, decisions are executed automatically without requiring human intervention. Used in high-frequency trading (HFT), where transactions occur in microseconds(Cooper et al., 2023).</w:t>
      </w:r>
    </w:p>
    <w:p>
      <w:pPr>
        <w:pStyle w:val="ListParagraph"/>
        <w:numPr>
          <w:ilvl w:val="0"/>
          <w:numId w:val="14"/>
        </w:numPr>
        <w:ind w:left="720" w:right="0" w:hanging="360"/>
        <w:rPr/>
      </w:pPr>
      <w:r>
        <w:rPr>
          <w:rFonts w:cs="Times New Roman" w:ascii="Times New Roman" w:hAnsi="Times New Roman"/>
          <w:b w:val="false"/>
          <w:bCs w:val="false"/>
          <w:color w:val="000000"/>
          <w:sz w:val="24"/>
          <w:szCs w:val="24"/>
        </w:rPr>
        <w:t>Cost-Effective:</w:t>
      </w:r>
      <w:r>
        <w:rPr>
          <w:rFonts w:cs="Times New Roman" w:ascii="Times New Roman" w:hAnsi="Times New Roman"/>
          <w:color w:val="000000"/>
          <w:sz w:val="24"/>
          <w:szCs w:val="24"/>
        </w:rPr>
        <w:t xml:space="preserve"> Unlike human-driven financial advisory, Robo-advisors using rule-based logic charge lower fees(Pal et al., 2021).</w:t>
      </w:r>
    </w:p>
    <w:p>
      <w:pPr>
        <w:pStyle w:val="ListParagraph"/>
        <w:numPr>
          <w:ilvl w:val="0"/>
          <w:numId w:val="14"/>
        </w:numPr>
        <w:ind w:left="720" w:right="0" w:hanging="360"/>
        <w:rPr/>
      </w:pPr>
      <w:r>
        <w:rPr>
          <w:rFonts w:cs="Times New Roman" w:ascii="Times New Roman" w:hAnsi="Times New Roman"/>
          <w:b w:val="false"/>
          <w:bCs w:val="false"/>
          <w:color w:val="000000"/>
          <w:sz w:val="24"/>
          <w:szCs w:val="24"/>
        </w:rPr>
        <w:t>Ideal for Passive Investing and Portfolio Rebalancing:</w:t>
      </w: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These systems automatically rebalance investment portfolios based on asset allocation rules(Bayuk and Altobello, 2019).</w:t>
      </w:r>
    </w:p>
    <w:p>
      <w:pPr>
        <w:pStyle w:val="Heading4"/>
        <w:spacing w:lineRule="auto" w:line="360"/>
        <w:ind w:left="0" w:hanging="0"/>
        <w:rPr/>
      </w:pPr>
      <w:bookmarkStart w:id="60" w:name="__RefHeading___Toc17280_1887489934"/>
      <w:bookmarkEnd w:id="60"/>
      <w:r>
        <w:rPr>
          <w:rFonts w:ascii="Times New Roman" w:hAnsi="Times New Roman"/>
          <w:b/>
          <w:bCs/>
          <w:i w:val="false"/>
          <w:iCs w:val="false"/>
          <w:color w:val="000000"/>
          <w:sz w:val="24"/>
          <w:szCs w:val="24"/>
        </w:rPr>
        <w:t>2.2.2.4    Limitations of Rule-Based Financial Advisory Systems:</w:t>
      </w:r>
    </w:p>
    <w:p>
      <w:pPr>
        <w:pStyle w:val="ListParagraph"/>
        <w:numPr>
          <w:ilvl w:val="0"/>
          <w:numId w:val="15"/>
        </w:numPr>
        <w:ind w:left="720" w:right="0" w:hanging="360"/>
        <w:rPr/>
      </w:pPr>
      <w:r>
        <w:rPr>
          <w:rFonts w:cs="Times New Roman" w:ascii="Times New Roman" w:hAnsi="Times New Roman"/>
          <w:b w:val="false"/>
          <w:bCs w:val="false"/>
          <w:color w:val="000000"/>
          <w:sz w:val="24"/>
          <w:szCs w:val="24"/>
        </w:rPr>
        <w:t>Inflexibility in Market Shocks</w:t>
      </w:r>
      <w:r>
        <w:rPr>
          <w:rFonts w:cs="Times New Roman" w:ascii="Times New Roman" w:hAnsi="Times New Roman"/>
          <w:b/>
          <w:bCs/>
          <w:color w:val="000000"/>
          <w:sz w:val="24"/>
          <w:szCs w:val="24"/>
        </w:rPr>
        <w:t>:</w:t>
      </w:r>
      <w:r>
        <w:rPr>
          <w:rFonts w:cs="Times New Roman" w:ascii="Times New Roman" w:hAnsi="Times New Roman"/>
          <w:color w:val="000000"/>
          <w:sz w:val="24"/>
          <w:szCs w:val="24"/>
        </w:rPr>
        <w:t xml:space="preserve"> Since rule-based systems cannot learn from new data, they fail during market crashes or unexpected financial events(Fasano et al., 2025)F</w:t>
      </w:r>
    </w:p>
    <w:p>
      <w:pPr>
        <w:pStyle w:val="ListParagraph"/>
        <w:numPr>
          <w:ilvl w:val="0"/>
          <w:numId w:val="15"/>
        </w:numPr>
        <w:ind w:left="720" w:right="0" w:hanging="360"/>
        <w:rPr/>
      </w:pPr>
      <w:r>
        <w:rPr>
          <w:rFonts w:cs="Times New Roman" w:ascii="Times New Roman" w:hAnsi="Times New Roman"/>
          <w:b w:val="false"/>
          <w:bCs w:val="false"/>
          <w:color w:val="000000"/>
          <w:sz w:val="24"/>
          <w:szCs w:val="24"/>
        </w:rPr>
        <w:t>Cannot Detect Nonlinear Market Patterns:</w:t>
      </w:r>
      <w:r>
        <w:rPr>
          <w:rFonts w:cs="Times New Roman" w:ascii="Times New Roman" w:hAnsi="Times New Roman"/>
          <w:color w:val="000000"/>
          <w:sz w:val="24"/>
          <w:szCs w:val="24"/>
        </w:rPr>
        <w:t xml:space="preserve">  Unlike machine learning and AI-driven systems, rule-based models cannot identify complex correlations in financial markets(Dakalbab et al., 2024).</w:t>
      </w:r>
    </w:p>
    <w:p>
      <w:pPr>
        <w:pStyle w:val="ListParagraph"/>
        <w:numPr>
          <w:ilvl w:val="0"/>
          <w:numId w:val="15"/>
        </w:numPr>
        <w:ind w:left="720" w:right="0" w:hanging="360"/>
        <w:rPr/>
      </w:pPr>
      <w:r>
        <w:rPr>
          <w:rFonts w:cs="Times New Roman" w:ascii="Times New Roman" w:hAnsi="Times New Roman"/>
          <w:b w:val="false"/>
          <w:bCs w:val="false"/>
          <w:color w:val="000000"/>
          <w:sz w:val="24"/>
          <w:szCs w:val="24"/>
        </w:rPr>
        <w:t>Over-Simplified Decision Criteria</w:t>
      </w:r>
      <w:r>
        <w:rPr>
          <w:rFonts w:cs="Times New Roman" w:ascii="Times New Roman" w:hAnsi="Times New Roman"/>
          <w:color w:val="000000"/>
          <w:sz w:val="24"/>
          <w:szCs w:val="24"/>
        </w:rPr>
        <w:t>: Market conditions are dynamic, predefined rules may not always hold(Ridzuan et al., 2024).</w:t>
      </w:r>
    </w:p>
    <w:p>
      <w:pPr>
        <w:pStyle w:val="Normal"/>
        <w:spacing w:lineRule="auto" w:line="360"/>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Heading3"/>
        <w:spacing w:lineRule="auto" w:line="360"/>
        <w:ind w:left="0" w:hanging="0"/>
        <w:rPr/>
      </w:pPr>
      <w:bookmarkStart w:id="61" w:name="__RefHeading___Toc17282_1887489934"/>
      <w:bookmarkEnd w:id="61"/>
      <w:r>
        <w:rPr>
          <w:rFonts w:ascii="Times New Roman" w:hAnsi="Times New Roman"/>
          <w:b/>
          <w:bCs/>
          <w:color w:val="000000"/>
          <w:sz w:val="24"/>
          <w:szCs w:val="24"/>
        </w:rPr>
        <w:t>2.2.3   Machine Learning-Based Financial Advisory Systems:</w:t>
      </w:r>
    </w:p>
    <w:p>
      <w:pPr>
        <w:pStyle w:val="Normal"/>
        <w:rPr/>
      </w:pPr>
      <w:r>
        <w:rPr>
          <w:rFonts w:cs="Times New Roman" w:ascii="Times New Roman" w:hAnsi="Times New Roman"/>
          <w:color w:val="000000"/>
          <w:sz w:val="24"/>
          <w:szCs w:val="24"/>
        </w:rPr>
        <w:t>Machine Learning (ML)-based financial advisory systems represent a significant advancement over traditional rule-based models. These systems use statistical learning, pattern recognition, and data-driven forecasting to provide real-time investment recommendation, and data-driven forecasting to provide real-time investment recommendations. Unlike rule-based financial advisory systems that operate on pre-defined static rules, ML-based advisory models can learn from historical data, adjust to new market trends, and improve over time(Das et al., 2024).</w:t>
      </w:r>
    </w:p>
    <w:p>
      <w:pPr>
        <w:pStyle w:val="Normal"/>
        <w:spacing w:lineRule="auto" w:line="360"/>
        <w:rPr/>
      </w:pPr>
      <w:r>
        <w:rPr>
          <w:rFonts w:cs="Times New Roman" w:ascii="Times New Roman" w:hAnsi="Times New Roman"/>
          <w:b w:val="false"/>
          <w:bCs w:val="false"/>
          <w:color w:val="000000"/>
          <w:sz w:val="24"/>
          <w:szCs w:val="24"/>
        </w:rPr>
        <w:t>Key Features of machine Learning based Financial Advisory Systems:</w:t>
      </w:r>
    </w:p>
    <w:p>
      <w:pPr>
        <w:pStyle w:val="Heading4"/>
        <w:spacing w:lineRule="auto" w:line="360"/>
        <w:ind w:left="0" w:hanging="0"/>
        <w:rPr/>
      </w:pPr>
      <w:bookmarkStart w:id="62" w:name="__RefHeading___Toc17284_1887489934"/>
      <w:bookmarkEnd w:id="62"/>
      <w:r>
        <w:rPr>
          <w:rFonts w:ascii="Times New Roman" w:hAnsi="Times New Roman"/>
          <w:b/>
          <w:bCs/>
          <w:i w:val="false"/>
          <w:iCs w:val="false"/>
          <w:color w:val="000000"/>
          <w:sz w:val="24"/>
          <w:szCs w:val="24"/>
        </w:rPr>
        <w:t>2.2.3.1    Data-Driven Investment Decision-Making:</w:t>
      </w:r>
    </w:p>
    <w:p>
      <w:pPr>
        <w:pStyle w:val="ListParagraph"/>
        <w:numPr>
          <w:ilvl w:val="0"/>
          <w:numId w:val="22"/>
        </w:numPr>
        <w:ind w:left="1080" w:right="0" w:hanging="360"/>
        <w:rPr/>
      </w:pPr>
      <w:r>
        <w:rPr>
          <w:rFonts w:cs="Times New Roman" w:ascii="Times New Roman" w:hAnsi="Times New Roman"/>
          <w:color w:val="000000"/>
          <w:sz w:val="24"/>
          <w:szCs w:val="24"/>
        </w:rPr>
        <w:t>ML-based financial advisors utilize historical and real-time market data to generate insights(Namin and Namin, n.d.).</w:t>
      </w:r>
    </w:p>
    <w:p>
      <w:pPr>
        <w:pStyle w:val="ListParagraph"/>
        <w:numPr>
          <w:ilvl w:val="0"/>
          <w:numId w:val="22"/>
        </w:numPr>
        <w:ind w:left="1080" w:right="0" w:hanging="360"/>
        <w:rPr/>
      </w:pPr>
      <w:r>
        <w:rPr>
          <w:rFonts w:cs="Times New Roman" w:ascii="Times New Roman" w:hAnsi="Times New Roman"/>
          <w:color w:val="000000"/>
          <w:sz w:val="24"/>
          <w:szCs w:val="24"/>
        </w:rPr>
        <w:t>Supervised Learning Models analyse past data to predict future asset prices(Okwaraoha, 2023).</w:t>
      </w:r>
    </w:p>
    <w:p>
      <w:pPr>
        <w:pStyle w:val="ListParagraph"/>
        <w:numPr>
          <w:ilvl w:val="0"/>
          <w:numId w:val="22"/>
        </w:numPr>
        <w:ind w:left="1080" w:right="0" w:hanging="360"/>
        <w:rPr/>
      </w:pPr>
      <w:r>
        <w:rPr>
          <w:rFonts w:cs="Times New Roman" w:ascii="Times New Roman" w:hAnsi="Times New Roman"/>
          <w:color w:val="000000"/>
          <w:sz w:val="24"/>
          <w:szCs w:val="24"/>
        </w:rPr>
        <w:t>Unsupervised Learning Models detect market anomalies and fraud(Dakalbab et al., 2024).</w:t>
      </w:r>
    </w:p>
    <w:p>
      <w:pPr>
        <w:pStyle w:val="ListParagraph"/>
        <w:numPr>
          <w:ilvl w:val="0"/>
          <w:numId w:val="22"/>
        </w:numPr>
        <w:ind w:left="1080" w:right="0" w:hanging="360"/>
        <w:rPr/>
      </w:pPr>
      <w:r>
        <w:rPr>
          <w:rFonts w:cs="Times New Roman" w:ascii="Times New Roman" w:hAnsi="Times New Roman"/>
          <w:color w:val="000000"/>
          <w:sz w:val="24"/>
          <w:szCs w:val="24"/>
        </w:rPr>
        <w:t>Reinforcement Learning Models optimize portfolio allocation and automated trading strategies(Peter, n.d.).</w:t>
      </w:r>
    </w:p>
    <w:p>
      <w:pPr>
        <w:pStyle w:val="ListParagraph"/>
        <w:numPr>
          <w:ilvl w:val="0"/>
          <w:numId w:val="0"/>
        </w:numPr>
        <w:spacing w:lineRule="auto" w:line="360"/>
        <w:ind w:left="0" w:right="0" w:hanging="0"/>
        <w:jc w:val="left"/>
        <w:rPr/>
      </w:pPr>
      <w:r>
        <w:rPr>
          <w:rFonts w:cs="Times New Roman" w:ascii="Times New Roman" w:hAnsi="Times New Roman"/>
          <w:b/>
          <w:bCs/>
          <w:color w:val="000000"/>
          <w:sz w:val="24"/>
          <w:szCs w:val="24"/>
        </w:rPr>
        <w:tab/>
        <w:t xml:space="preserve">Mathematical representation: </w:t>
      </w:r>
    </w:p>
    <w:p>
      <w:pPr>
        <w:pStyle w:val="Normal"/>
        <w:spacing w:lineRule="auto" w:line="360"/>
        <w:jc w:val="center"/>
        <w:rPr/>
      </w:pPr>
      <w:r>
        <w:rPr>
          <w:rFonts w:cs="Times New Roman" w:ascii="Times New Roman" w:hAnsi="Times New Roman"/>
          <w:b/>
          <w:bCs/>
          <w:color w:val="000000"/>
          <w:sz w:val="24"/>
          <w:szCs w:val="24"/>
        </w:rPr>
        <w:t xml:space="preserve"> </w:t>
      </w:r>
      <w:r>
        <w:rPr/>
      </w:r>
      <m:oMath xmlns:m="http://schemas.openxmlformats.org/officeDocument/2006/math">
        <m:r>
          <w:rPr>
            <w:rFonts w:ascii="Cambria Math" w:hAnsi="Cambria Math"/>
          </w:rPr>
          <m:t xml:space="preserve">Stock</m:t>
        </m:r>
        <m:r>
          <w:rPr>
            <w:rFonts w:ascii="Cambria Math" w:hAnsi="Cambria Math"/>
          </w:rPr>
          <m:t xml:space="preserve">Price</m:t>
        </m:r>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sSup>
              <m:e>
                <m:r>
                  <w:rPr>
                    <w:rFonts w:ascii="Cambria Math" w:hAnsi="Cambria Math"/>
                  </w:rPr>
                  <m:t xml:space="preserve">1</m:t>
                </m:r>
              </m:e>
              <m:sup/>
            </m:sSup>
          </m:sub>
        </m:sSub>
        <m:r>
          <w:rPr>
            <w:rFonts w:ascii="Cambria Math" w:hAnsi="Cambria Math"/>
          </w:rPr>
          <m:t xml:space="preserve">Market</m:t>
        </m:r>
        <m:r>
          <w:rPr>
            <w:rFonts w:ascii="Cambria Math" w:hAnsi="Cambria Math"/>
          </w:rPr>
          <m:t xml:space="preserve">Index</m:t>
        </m:r>
        <m:r>
          <w:rPr>
            <w:rFonts w:ascii="Cambria Math" w:hAnsi="Cambria Math"/>
          </w:rPr>
          <m:t xml:space="preserve">+</m:t>
        </m:r>
        <m:sSub>
          <m:e>
            <m:r>
              <w:rPr>
                <w:rFonts w:ascii="Cambria Math" w:hAnsi="Cambria Math"/>
              </w:rPr>
              <m:t xml:space="preserve">β</m:t>
            </m:r>
          </m:e>
          <m:sub>
            <m:sSup>
              <m:e>
                <m:r>
                  <w:rPr>
                    <w:rFonts w:ascii="Cambria Math" w:hAnsi="Cambria Math"/>
                  </w:rPr>
                  <m:t xml:space="preserve">2</m:t>
                </m:r>
              </m:e>
              <m:sup/>
            </m:sSup>
          </m:sub>
        </m:sSub>
        <m:r>
          <w:rPr>
            <w:rFonts w:ascii="Cambria Math" w:hAnsi="Cambria Math"/>
          </w:rPr>
          <m:t xml:space="preserve">Interest</m:t>
        </m:r>
        <m:r>
          <w:rPr>
            <w:rFonts w:ascii="Cambria Math" w:hAnsi="Cambria Math"/>
          </w:rPr>
          <m:t xml:space="preserve">Rate</m:t>
        </m:r>
        <m:r>
          <w:rPr>
            <w:rFonts w:ascii="Cambria Math" w:hAnsi="Cambria Math"/>
          </w:rPr>
          <m:t xml:space="preserve">+</m:t>
        </m:r>
        <m:sSub>
          <m:e>
            <m:r>
              <w:rPr>
                <w:rFonts w:ascii="Cambria Math" w:hAnsi="Cambria Math"/>
              </w:rPr>
              <m:t xml:space="preserve">ϵ</m:t>
            </m:r>
          </m:e>
          <m:sub>
            <m:r>
              <w:rPr>
                <w:rFonts w:ascii="Cambria Math" w:hAnsi="Cambria Math"/>
              </w:rPr>
              <m:t xml:space="preserve">t</m:t>
            </m:r>
          </m:sub>
        </m:sSub>
      </m:oMath>
    </w:p>
    <w:p>
      <w:pPr>
        <w:pStyle w:val="Normal"/>
        <w:spacing w:lineRule="auto" w:line="360"/>
        <w:jc w:val="left"/>
        <w:rPr/>
      </w:pPr>
      <w:r>
        <w:rPr>
          <w:rFonts w:cs="Times New Roman" w:ascii="Times New Roman" w:hAnsi="Times New Roman"/>
          <w:b/>
          <w:bCs/>
          <w:color w:val="000000"/>
          <w:sz w:val="24"/>
          <w:szCs w:val="24"/>
        </w:rPr>
        <w:tab/>
        <w:t xml:space="preserve">Where:    </w:t>
      </w:r>
    </w:p>
    <w:p>
      <w:pPr>
        <w:pStyle w:val="ListParagraph"/>
        <w:numPr>
          <w:ilvl w:val="0"/>
          <w:numId w:val="115"/>
        </w:numPr>
        <w:spacing w:lineRule="auto" w:line="360"/>
        <w:ind w:left="1440" w:right="0" w:hanging="360"/>
        <w:rPr/>
      </w:pPr>
      <w:r>
        <w:rPr/>
      </w:r>
      <m:oMath xmlns:m="http://schemas.openxmlformats.org/officeDocument/2006/math">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β</m:t>
            </m:r>
          </m:e>
          <m:sub>
            <m:r>
              <w:rPr>
                <w:rFonts w:ascii="Cambria Math" w:hAnsi="Cambria Math"/>
              </w:rPr>
              <m:t xml:space="preserve">2</m:t>
            </m:r>
          </m:sub>
        </m:sSub>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 Model coefficients, </w:t>
      </w:r>
    </w:p>
    <w:p>
      <w:pPr>
        <w:pStyle w:val="ListParagraph"/>
        <w:numPr>
          <w:ilvl w:val="0"/>
          <w:numId w:val="115"/>
        </w:numPr>
        <w:spacing w:lineRule="auto" w:line="360"/>
        <w:ind w:left="1440" w:right="0" w:hanging="360"/>
        <w:rPr/>
      </w:pPr>
      <w:r>
        <w:rPr/>
      </w:r>
      <m:oMath xmlns:m="http://schemas.openxmlformats.org/officeDocument/2006/math">
        <m:sSub>
          <m:e>
            <m:r>
              <w:rPr>
                <w:rFonts w:ascii="Cambria Math" w:hAnsi="Cambria Math"/>
              </w:rPr>
              <m:t xml:space="preserve">ϵ</m:t>
            </m:r>
          </m:e>
          <m:sub>
            <m:r>
              <w:rPr>
                <w:rFonts w:ascii="Cambria Math" w:hAnsi="Cambria Math"/>
              </w:rPr>
              <m:t xml:space="preserve">t</m:t>
            </m:r>
          </m:sub>
        </m:sSub>
      </m:oMath>
      <w:r>
        <w:rPr>
          <w:rFonts w:cs="Times New Roman" w:ascii="Times New Roman" w:hAnsi="Times New Roman"/>
          <w:b/>
          <w:bCs/>
          <w:color w:val="000000"/>
          <w:sz w:val="24"/>
          <w:szCs w:val="24"/>
        </w:rPr>
        <w:t xml:space="preserve"> </w:t>
      </w:r>
      <w:r>
        <w:rPr>
          <w:rFonts w:cs="Times New Roman" w:ascii="Times New Roman" w:hAnsi="Times New Roman"/>
          <w:b/>
          <w:bCs/>
          <w:color w:val="000000"/>
          <w:sz w:val="24"/>
          <w:szCs w:val="24"/>
        </w:rPr>
        <w:t xml:space="preserve">= </w:t>
      </w:r>
      <w:r>
        <w:rPr>
          <w:rFonts w:cs="Times New Roman" w:ascii="Times New Roman" w:hAnsi="Times New Roman"/>
          <w:b w:val="false"/>
          <w:bCs w:val="false"/>
          <w:color w:val="000000"/>
          <w:sz w:val="24"/>
          <w:szCs w:val="24"/>
        </w:rPr>
        <w:t xml:space="preserve">Error term </w:t>
      </w:r>
    </w:p>
    <w:p>
      <w:pPr>
        <w:pStyle w:val="Normal"/>
        <w:spacing w:lineRule="auto" w:line="360"/>
        <w:rPr/>
      </w:pPr>
      <w:r>
        <w:rPr>
          <w:rFonts w:cs="Times New Roman" w:ascii="Times New Roman" w:hAnsi="Times New Roman"/>
          <w:b/>
          <w:bCs/>
          <w:color w:val="000000"/>
          <w:sz w:val="24"/>
          <w:szCs w:val="24"/>
        </w:rPr>
        <w:t>2.2.3.2   Market Adaptability and Real-Time Learning:</w:t>
      </w:r>
    </w:p>
    <w:p>
      <w:pPr>
        <w:pStyle w:val="ListParagraph"/>
        <w:numPr>
          <w:ilvl w:val="0"/>
          <w:numId w:val="23"/>
        </w:numPr>
        <w:spacing w:lineRule="auto" w:line="360"/>
        <w:ind w:left="720" w:right="0" w:hanging="360"/>
        <w:rPr/>
      </w:pPr>
      <w:r>
        <w:rPr>
          <w:rFonts w:cs="Times New Roman" w:ascii="Times New Roman" w:hAnsi="Times New Roman"/>
          <w:color w:val="000000"/>
          <w:sz w:val="24"/>
          <w:szCs w:val="24"/>
        </w:rPr>
        <w:t>ML models continuously update predictions based on new financial data.</w:t>
      </w:r>
    </w:p>
    <w:p>
      <w:pPr>
        <w:pStyle w:val="ListParagraph"/>
        <w:numPr>
          <w:ilvl w:val="0"/>
          <w:numId w:val="23"/>
        </w:numPr>
        <w:spacing w:lineRule="auto" w:line="360"/>
        <w:ind w:left="720" w:right="0" w:hanging="360"/>
        <w:rPr/>
      </w:pPr>
      <w:r>
        <w:rPr>
          <w:rFonts w:cs="Times New Roman" w:ascii="Times New Roman" w:hAnsi="Times New Roman"/>
          <w:color w:val="000000"/>
          <w:sz w:val="24"/>
          <w:szCs w:val="24"/>
        </w:rPr>
        <w:t>Unlike rule-based models, which follow fixed decision rules, ML adapts dynamically.</w:t>
      </w:r>
    </w:p>
    <w:p>
      <w:pPr>
        <w:pStyle w:val="ListParagraph"/>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4"/>
        <w:spacing w:lineRule="auto" w:line="360"/>
        <w:ind w:left="0" w:hanging="0"/>
        <w:rPr/>
      </w:pPr>
      <w:bookmarkStart w:id="63" w:name="__RefHeading___Toc17286_1887489934"/>
      <w:bookmarkEnd w:id="63"/>
      <w:r>
        <w:rPr>
          <w:rFonts w:ascii="Times New Roman" w:hAnsi="Times New Roman"/>
          <w:b/>
          <w:bCs/>
          <w:i w:val="false"/>
          <w:iCs w:val="false"/>
          <w:color w:val="000000"/>
          <w:sz w:val="24"/>
          <w:szCs w:val="24"/>
        </w:rPr>
        <w:t>2.2.3.3   Automated Portfolio Optimization:</w:t>
      </w:r>
    </w:p>
    <w:p>
      <w:pPr>
        <w:pStyle w:val="Normal"/>
        <w:spacing w:lineRule="auto" w:line="360"/>
        <w:rPr/>
      </w:pPr>
      <w:r>
        <w:rPr>
          <w:rFonts w:cs="Times New Roman" w:ascii="Times New Roman" w:hAnsi="Times New Roman"/>
          <w:color w:val="000000"/>
          <w:sz w:val="24"/>
          <w:szCs w:val="24"/>
        </w:rPr>
        <w:t>ML-based systems help investors construct and optimize investment portfolios.</w:t>
      </w:r>
    </w:p>
    <w:p>
      <w:pPr>
        <w:pStyle w:val="ListParagraph"/>
        <w:numPr>
          <w:ilvl w:val="0"/>
          <w:numId w:val="24"/>
        </w:numPr>
        <w:spacing w:lineRule="auto" w:line="360"/>
        <w:ind w:left="720" w:right="0" w:hanging="360"/>
        <w:rPr/>
      </w:pPr>
      <w:r>
        <w:rPr>
          <w:rFonts w:cs="Times New Roman" w:ascii="Times New Roman" w:hAnsi="Times New Roman"/>
          <w:color w:val="000000"/>
          <w:sz w:val="24"/>
          <w:szCs w:val="24"/>
        </w:rPr>
        <w:t>ML models maximize returns while minimizing risk using historical market correlations.</w:t>
      </w:r>
    </w:p>
    <w:p>
      <w:pPr>
        <w:pStyle w:val="ListParagraph"/>
        <w:numPr>
          <w:ilvl w:val="0"/>
          <w:numId w:val="24"/>
        </w:numPr>
        <w:ind w:left="720" w:right="0" w:hanging="360"/>
        <w:rPr/>
      </w:pPr>
      <w:r>
        <w:rPr>
          <w:rFonts w:cs="Times New Roman" w:ascii="Times New Roman" w:hAnsi="Times New Roman"/>
          <w:color w:val="000000"/>
          <w:sz w:val="24"/>
          <w:szCs w:val="24"/>
        </w:rPr>
        <w:t>Portfolio rebalancing is done automatically based on real-time market conditions(Wilhelmina Afua Addy et al., 2024).</w:t>
      </w:r>
    </w:p>
    <w:p>
      <w:pPr>
        <w:pStyle w:val="Normal"/>
        <w:spacing w:lineRule="auto" w:line="360"/>
        <w:rPr/>
      </w:pPr>
      <w:r>
        <w:rPr>
          <w:rFonts w:cs="Times New Roman" w:ascii="Times New Roman" w:hAnsi="Times New Roman"/>
          <w:b/>
          <w:bCs/>
          <w:color w:val="000000"/>
          <w:sz w:val="24"/>
          <w:szCs w:val="24"/>
        </w:rPr>
        <w:tab/>
        <w:t xml:space="preserve">Mathematical Representation </w:t>
      </w:r>
    </w:p>
    <w:p>
      <w:pPr>
        <w:pStyle w:val="Normal"/>
        <w:spacing w:lineRule="auto" w:line="360"/>
        <w:jc w:val="center"/>
        <w:rPr/>
      </w:pPr>
      <w:r>
        <w:rPr/>
      </w:r>
      <m:oMathPara xmlns:m="http://schemas.openxmlformats.org/officeDocument/2006/math">
        <m:oMathParaPr>
          <m:jc m:val="center"/>
        </m:oMathParaPr>
        <m:oMath>
          <m:r>
            <w:rPr>
              <w:rFonts w:ascii="Cambria Math" w:hAnsi="Cambria Math"/>
            </w:rPr>
            <m:t xml:space="preserve">E</m:t>
          </m:r>
          <m:d>
            <m:dPr>
              <m:begChr m:val="("/>
              <m:endChr m:val=")"/>
            </m:dPr>
            <m:e>
              <m:sSub>
                <m:e>
                  <m:r>
                    <w:rPr>
                      <w:rFonts w:ascii="Cambria Math" w:hAnsi="Cambria Math"/>
                    </w:rPr>
                    <m:t xml:space="preserve">R</m:t>
                  </m:r>
                </m:e>
                <m:sub>
                  <m:r>
                    <w:rPr>
                      <w:rFonts w:ascii="Cambria Math" w:hAnsi="Cambria Math"/>
                    </w:rPr>
                    <m:t xml:space="preserve">p</m:t>
                  </m:r>
                </m:sub>
              </m:sSub>
            </m:e>
          </m:d>
          <m:r>
            <w:rPr>
              <w:rFonts w:ascii="Cambria Math" w:hAnsi="Cambria Math"/>
            </w:rPr>
            <m:t xml:space="preserve">=</m:t>
          </m:r>
          <m:r>
            <w:rPr>
              <w:rFonts w:ascii="Cambria Math" w:hAnsi="Cambria Math"/>
            </w:rPr>
            <m:t xml:space="preserve">Σ</m:t>
          </m:r>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R</m:t>
              </m:r>
            </m:e>
            <m:sub>
              <m:r>
                <w:rPr>
                  <w:rFonts w:ascii="Cambria Math" w:hAnsi="Cambria Math"/>
                </w:rPr>
                <m:t xml:space="preserve">i</m:t>
              </m:r>
            </m:sub>
          </m:sSub>
        </m:oMath>
      </m:oMathPara>
    </w:p>
    <w:p>
      <w:pPr>
        <w:pStyle w:val="Normal"/>
        <w:spacing w:lineRule="auto" w:line="360"/>
        <w:jc w:val="left"/>
        <w:rPr/>
      </w:pPr>
      <w:r>
        <w:rPr>
          <w:rFonts w:ascii="Times New Roman" w:hAnsi="Times New Roman"/>
          <w:b w:val="false"/>
          <w:bCs w:val="false"/>
        </w:rPr>
        <w:tab/>
        <w:t>Where:-</w:t>
      </w:r>
    </w:p>
    <w:p>
      <w:pPr>
        <w:pStyle w:val="ListParagraph"/>
        <w:numPr>
          <w:ilvl w:val="0"/>
          <w:numId w:val="116"/>
        </w:numPr>
        <w:spacing w:lineRule="auto" w:line="360"/>
        <w:ind w:left="1440" w:right="0" w:hanging="360"/>
        <w:rPr/>
      </w:pPr>
      <w:r>
        <w:rPr/>
      </w:r>
      <m:oMath xmlns:m="http://schemas.openxmlformats.org/officeDocument/2006/math">
        <m:r>
          <w:rPr>
            <w:rFonts w:ascii="Cambria Math" w:hAnsi="Cambria Math"/>
          </w:rPr>
          <m:t xml:space="preserve">E</m:t>
        </m:r>
        <m:d>
          <m:dPr>
            <m:begChr m:val="("/>
            <m:endChr m:val=")"/>
          </m:dPr>
          <m:e>
            <m:sSub>
              <m:e>
                <m:r>
                  <w:rPr>
                    <w:rFonts w:ascii="Cambria Math" w:hAnsi="Cambria Math"/>
                  </w:rPr>
                  <m:t xml:space="preserve">R</m:t>
                </m:r>
              </m:e>
              <m:sub>
                <m:r>
                  <w:rPr>
                    <w:rFonts w:ascii="Cambria Math" w:hAnsi="Cambria Math"/>
                  </w:rPr>
                  <m:t xml:space="preserve">p</m:t>
                </m:r>
              </m:sub>
            </m:sSub>
          </m:e>
        </m:d>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Expected return of the portfolio</w:t>
      </w:r>
    </w:p>
    <w:p>
      <w:pPr>
        <w:pStyle w:val="ListParagraph"/>
        <w:numPr>
          <w:ilvl w:val="0"/>
          <w:numId w:val="116"/>
        </w:numPr>
        <w:spacing w:lineRule="auto" w:line="360"/>
        <w:ind w:left="1440" w:right="0" w:hanging="360"/>
        <w:rPr/>
      </w:pP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cs="Times New Roman" w:ascii="Times New Roman" w:hAnsi="Times New Roman"/>
          <w:color w:val="000000"/>
          <w:sz w:val="24"/>
          <w:szCs w:val="24"/>
        </w:rPr>
        <w:t xml:space="preserve">= Weight of each asset in the portfolio </w:t>
      </w:r>
    </w:p>
    <w:p>
      <w:pPr>
        <w:pStyle w:val="ListParagraph"/>
        <w:numPr>
          <w:ilvl w:val="0"/>
          <w:numId w:val="116"/>
        </w:numPr>
        <w:spacing w:lineRule="auto" w:line="360"/>
        <w:ind w:left="1440" w:right="0" w:hanging="360"/>
        <w:rPr/>
      </w:pPr>
      <w:r>
        <w:rPr/>
      </w:r>
      <m:oMath xmlns:m="http://schemas.openxmlformats.org/officeDocument/2006/math">
        <m:sSub>
          <m:e>
            <m:r>
              <w:rPr>
                <w:rFonts w:ascii="Cambria Math" w:hAnsi="Cambria Math"/>
              </w:rPr>
              <m:t xml:space="preserve">R</m:t>
            </m:r>
          </m:e>
          <m:sub>
            <m:r>
              <w:rPr>
                <w:rFonts w:ascii="Cambria Math" w:hAnsi="Cambria Math"/>
              </w:rPr>
              <m:t xml:space="preserve">i</m:t>
            </m:r>
          </m:sub>
        </m:sSub>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Expected return of asset i.</w:t>
      </w:r>
    </w:p>
    <w:p>
      <w:pPr>
        <w:pStyle w:val="Heading4"/>
        <w:spacing w:lineRule="auto" w:line="360"/>
        <w:ind w:left="0" w:hanging="0"/>
        <w:rPr/>
      </w:pPr>
      <w:bookmarkStart w:id="64" w:name="__RefHeading___Toc17288_1887489934"/>
      <w:bookmarkEnd w:id="64"/>
      <w:r>
        <w:rPr>
          <w:rFonts w:ascii="Times New Roman" w:hAnsi="Times New Roman"/>
          <w:b/>
          <w:bCs/>
          <w:i w:val="false"/>
          <w:iCs w:val="false"/>
          <w:color w:val="000000"/>
          <w:sz w:val="24"/>
          <w:szCs w:val="24"/>
        </w:rPr>
        <w:t>2.2.3.4 Types of Machine Learning Models in financial Advisory:</w:t>
      </w:r>
    </w:p>
    <w:p>
      <w:pPr>
        <w:pStyle w:val="Normal"/>
        <w:rPr/>
      </w:pPr>
      <w:r>
        <w:rPr>
          <w:rFonts w:cs="Times New Roman" w:ascii="Times New Roman" w:hAnsi="Times New Roman"/>
          <w:b w:val="false"/>
          <w:bCs w:val="false"/>
          <w:color w:val="000000"/>
          <w:sz w:val="24"/>
          <w:szCs w:val="24"/>
        </w:rPr>
        <w:t xml:space="preserve">ML Model </w:t>
      </w:r>
      <w:r>
        <w:rPr>
          <w:rFonts w:cs="Times New Roman" w:ascii="Times New Roman" w:hAnsi="Times New Roman"/>
          <w:color w:val="000000"/>
          <w:sz w:val="24"/>
          <w:szCs w:val="24"/>
        </w:rPr>
        <w:t>used in finance can be categorized into supervised, unsupervised and reinforcement learning models(Namin and Namin, n.d.):</w:t>
      </w:r>
    </w:p>
    <w:p>
      <w:pPr>
        <w:pStyle w:val="Normal"/>
        <w:spacing w:lineRule="auto" w:line="360"/>
        <w:rPr>
          <w:rFonts w:ascii="Times New Roman" w:hAnsi="Times New Roman"/>
          <w:color w:val="000000"/>
          <w:sz w:val="24"/>
          <w:szCs w:val="24"/>
        </w:rPr>
      </w:pPr>
      <w:r>
        <w:rPr>
          <w:rFonts w:ascii="Times New Roman" w:hAnsi="Times New Roman"/>
          <w:color w:val="000000"/>
          <w:sz w:val="24"/>
          <w:szCs w:val="24"/>
        </w:rPr>
      </w:r>
    </w:p>
    <w:tbl>
      <w:tblPr>
        <w:tblW w:w="9016" w:type="dxa"/>
        <w:jc w:val="left"/>
        <w:tblInd w:w="113" w:type="dxa"/>
        <w:tblLayout w:type="fixed"/>
        <w:tblCellMar>
          <w:top w:w="0" w:type="dxa"/>
          <w:left w:w="108" w:type="dxa"/>
          <w:bottom w:w="0" w:type="dxa"/>
          <w:right w:w="108" w:type="dxa"/>
        </w:tblCellMar>
      </w:tblPr>
      <w:tblGrid>
        <w:gridCol w:w="3005"/>
        <w:gridCol w:w="3005"/>
        <w:gridCol w:w="3006"/>
      </w:tblGrid>
      <w:tr>
        <w:trPr/>
        <w:tc>
          <w:tcPr>
            <w:tcW w:w="3005" w:type="dxa"/>
            <w:tcBorders>
              <w:top w:val="single" w:sz="4" w:space="0" w:color="000000"/>
              <w:left w:val="single" w:sz="4" w:space="0" w:color="000000"/>
              <w:bottom w:val="single" w:sz="4" w:space="0" w:color="000000"/>
              <w:right w:val="single" w:sz="4" w:space="0" w:color="000000"/>
            </w:tcBorders>
          </w:tcPr>
          <w:p>
            <w:pPr>
              <w:pStyle w:val="Normal"/>
              <w:keepNext w:val="true"/>
              <w:widowControl w:val="false"/>
              <w:suppressAutoHyphens w:val="true"/>
              <w:spacing w:lineRule="auto" w:line="360" w:before="0" w:after="0"/>
              <w:rPr/>
            </w:pPr>
            <w:r>
              <w:rPr>
                <w:rFonts w:cs="Times New Roman" w:ascii="Times New Roman" w:hAnsi="Times New Roman"/>
                <w:b/>
                <w:bCs/>
                <w:color w:val="000000"/>
                <w:kern w:val="2"/>
                <w:sz w:val="24"/>
                <w:szCs w:val="24"/>
                <w:lang w:val="en-IN" w:eastAsia="en-US" w:bidi="ar-SA"/>
              </w:rPr>
              <w:t>Model Type</w:t>
            </w:r>
          </w:p>
        </w:tc>
        <w:tc>
          <w:tcPr>
            <w:tcW w:w="30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
                <w:bCs/>
                <w:color w:val="000000"/>
                <w:kern w:val="2"/>
                <w:sz w:val="24"/>
                <w:szCs w:val="24"/>
                <w:lang w:val="en-IN" w:eastAsia="en-US" w:bidi="ar-SA"/>
              </w:rPr>
              <w:t>Use Case</w:t>
            </w:r>
          </w:p>
        </w:tc>
        <w:tc>
          <w:tcPr>
            <w:tcW w:w="300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
                <w:bCs/>
                <w:color w:val="000000"/>
                <w:kern w:val="2"/>
                <w:sz w:val="24"/>
                <w:szCs w:val="24"/>
                <w:lang w:val="en-IN" w:eastAsia="en-US" w:bidi="ar-SA"/>
              </w:rPr>
              <w:t>Example Algorithm</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Normal"/>
              <w:keepNext w:val="true"/>
              <w:widowControl w:val="false"/>
              <w:suppressAutoHyphens w:val="true"/>
              <w:spacing w:lineRule="auto" w:line="360" w:before="0" w:after="0"/>
              <w:rPr/>
            </w:pPr>
            <w:r>
              <w:rPr>
                <w:rFonts w:cs="Times New Roman" w:ascii="Times New Roman" w:hAnsi="Times New Roman"/>
                <w:b w:val="false"/>
                <w:bCs w:val="false"/>
                <w:color w:val="000000"/>
                <w:kern w:val="2"/>
                <w:sz w:val="24"/>
                <w:szCs w:val="24"/>
                <w:lang w:val="en-IN" w:eastAsia="en-US" w:bidi="ar-SA"/>
              </w:rPr>
              <w:t>Supervised Learning</w:t>
            </w:r>
          </w:p>
        </w:tc>
        <w:tc>
          <w:tcPr>
            <w:tcW w:w="30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 w:val="false"/>
                <w:bCs w:val="false"/>
                <w:color w:val="000000"/>
                <w:kern w:val="2"/>
                <w:sz w:val="24"/>
                <w:szCs w:val="24"/>
                <w:lang w:val="en-IN" w:eastAsia="en-US" w:bidi="ar-SA"/>
              </w:rPr>
              <w:t>Stock price prediction, fraud detection</w:t>
            </w:r>
          </w:p>
        </w:tc>
        <w:tc>
          <w:tcPr>
            <w:tcW w:w="300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 w:val="false"/>
                <w:bCs w:val="false"/>
                <w:color w:val="000000"/>
                <w:kern w:val="2"/>
                <w:sz w:val="24"/>
                <w:szCs w:val="24"/>
                <w:lang w:val="en-IN" w:eastAsia="en-US" w:bidi="ar-SA"/>
              </w:rPr>
              <w:t>Linear regression, Decision trees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Normal"/>
              <w:keepNext w:val="true"/>
              <w:widowControl w:val="false"/>
              <w:suppressAutoHyphens w:val="true"/>
              <w:spacing w:lineRule="auto" w:line="360" w:before="0" w:after="0"/>
              <w:rPr/>
            </w:pPr>
            <w:r>
              <w:rPr>
                <w:rFonts w:cs="Times New Roman" w:ascii="Times New Roman" w:hAnsi="Times New Roman"/>
                <w:b w:val="false"/>
                <w:bCs w:val="false"/>
                <w:color w:val="000000"/>
                <w:kern w:val="2"/>
                <w:sz w:val="24"/>
                <w:szCs w:val="24"/>
                <w:lang w:val="en-IN" w:eastAsia="en-US" w:bidi="ar-SA"/>
              </w:rPr>
              <w:t>Unsupervised Learning</w:t>
            </w:r>
          </w:p>
        </w:tc>
        <w:tc>
          <w:tcPr>
            <w:tcW w:w="30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 w:val="false"/>
                <w:bCs w:val="false"/>
                <w:color w:val="000000"/>
                <w:kern w:val="2"/>
                <w:sz w:val="24"/>
                <w:szCs w:val="24"/>
                <w:lang w:val="en-IN" w:eastAsia="en-US" w:bidi="ar-SA"/>
              </w:rPr>
              <w:t>Market segmentation, anomaly detection</w:t>
            </w:r>
          </w:p>
        </w:tc>
        <w:tc>
          <w:tcPr>
            <w:tcW w:w="300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 w:val="false"/>
                <w:bCs w:val="false"/>
                <w:color w:val="000000"/>
                <w:kern w:val="2"/>
                <w:sz w:val="24"/>
                <w:szCs w:val="24"/>
                <w:lang w:val="en-IN" w:eastAsia="en-US" w:bidi="ar-SA"/>
              </w:rPr>
              <w:t>K-Means Clustering, PCA</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Normal"/>
              <w:keepNext w:val="true"/>
              <w:widowControl w:val="false"/>
              <w:suppressAutoHyphens w:val="true"/>
              <w:spacing w:lineRule="auto" w:line="360" w:before="0" w:after="0"/>
              <w:rPr/>
            </w:pPr>
            <w:r>
              <w:rPr>
                <w:rFonts w:cs="Times New Roman" w:ascii="Times New Roman" w:hAnsi="Times New Roman"/>
                <w:b w:val="false"/>
                <w:bCs w:val="false"/>
                <w:color w:val="000000"/>
                <w:kern w:val="2"/>
                <w:sz w:val="24"/>
                <w:szCs w:val="24"/>
                <w:lang w:val="en-IN" w:eastAsia="en-US" w:bidi="ar-SA"/>
              </w:rPr>
              <w:t>Reinforcement Learning</w:t>
            </w:r>
          </w:p>
        </w:tc>
        <w:tc>
          <w:tcPr>
            <w:tcW w:w="30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 w:val="false"/>
                <w:bCs w:val="false"/>
                <w:color w:val="000000"/>
                <w:kern w:val="2"/>
                <w:sz w:val="24"/>
                <w:szCs w:val="24"/>
                <w:lang w:val="en-IN" w:eastAsia="en-US" w:bidi="ar-SA"/>
              </w:rPr>
              <w:t>Algorithmic trading, portfolio rebalancing</w:t>
            </w:r>
          </w:p>
        </w:tc>
        <w:tc>
          <w:tcPr>
            <w:tcW w:w="300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 w:val="false"/>
                <w:bCs w:val="false"/>
                <w:color w:val="000000"/>
                <w:kern w:val="2"/>
                <w:sz w:val="24"/>
                <w:szCs w:val="24"/>
                <w:lang w:val="en-IN" w:eastAsia="en-US" w:bidi="ar-SA"/>
              </w:rPr>
              <w:t>Deep Q Networks (DQN),</w:t>
            </w:r>
          </w:p>
          <w:p>
            <w:pPr>
              <w:pStyle w:val="Normal"/>
              <w:widowControl w:val="false"/>
              <w:suppressAutoHyphens w:val="true"/>
              <w:spacing w:lineRule="auto" w:line="360" w:before="0" w:after="0"/>
              <w:rPr/>
            </w:pPr>
            <w:r>
              <w:rPr>
                <w:rFonts w:cs="Times New Roman" w:ascii="Times New Roman" w:hAnsi="Times New Roman"/>
                <w:b w:val="false"/>
                <w:bCs w:val="false"/>
                <w:color w:val="000000"/>
                <w:kern w:val="2"/>
                <w:sz w:val="24"/>
                <w:szCs w:val="24"/>
                <w:lang w:val="en-IN" w:eastAsia="en-US" w:bidi="ar-SA"/>
              </w:rPr>
              <w:t>AlphaZero</w:t>
            </w:r>
          </w:p>
        </w:tc>
      </w:tr>
    </w:tbl>
    <w:p>
      <w:pPr>
        <w:pStyle w:val="Table"/>
        <w:spacing w:lineRule="auto" w:line="360"/>
        <w:jc w:val="center"/>
        <w:rPr/>
      </w:pPr>
      <w:r>
        <w:rPr>
          <w:rStyle w:val="Heading2Char"/>
          <w:color w:val="000000"/>
          <w:sz w:val="24"/>
          <w:szCs w:val="24"/>
        </w:rPr>
        <w:t>Table 2.1</w:t>
      </w:r>
      <w:r>
        <w:rPr>
          <w:rStyle w:val="Heading2Char"/>
        </w:rPr>
        <w:t xml:space="preserve">: </w:t>
      </w:r>
      <w:r>
        <w:rPr/>
        <w:t>Types of ML-Models and their Use-Case</w:t>
      </w:r>
    </w:p>
    <w:p>
      <w:pPr>
        <w:pStyle w:val="Normal"/>
        <w:spacing w:lineRule="auto" w:line="360"/>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numPr>
          <w:ilvl w:val="1"/>
          <w:numId w:val="2"/>
        </w:numPr>
        <w:spacing w:lineRule="auto" w:line="360"/>
        <w:rPr>
          <w:rFonts w:ascii="Times New Roman" w:hAnsi="Times New Roman"/>
          <w:color w:val="000000"/>
          <w:sz w:val="24"/>
          <w:szCs w:val="24"/>
        </w:rPr>
      </w:pPr>
      <w:r>
        <w:rPr>
          <w:rFonts w:ascii="Times New Roman" w:hAnsi="Times New Roman"/>
          <w:color w:val="000000"/>
          <w:sz w:val="24"/>
          <w:szCs w:val="24"/>
        </w:rPr>
      </w:r>
    </w:p>
    <w:p>
      <w:pPr>
        <w:pStyle w:val="Heading4"/>
        <w:spacing w:lineRule="auto" w:line="360"/>
        <w:ind w:left="0" w:hanging="0"/>
        <w:rPr/>
      </w:pPr>
      <w:bookmarkStart w:id="65" w:name="__RefHeading___Toc17290_1887489934"/>
      <w:bookmarkEnd w:id="65"/>
      <w:r>
        <w:rPr>
          <w:rFonts w:ascii="Times New Roman" w:hAnsi="Times New Roman"/>
          <w:b/>
          <w:bCs/>
          <w:color w:val="000000"/>
          <w:sz w:val="24"/>
          <w:szCs w:val="24"/>
        </w:rPr>
        <w:t>2</w:t>
      </w:r>
      <w:r>
        <w:rPr>
          <w:rFonts w:ascii="Times New Roman" w:hAnsi="Times New Roman"/>
          <w:b/>
          <w:bCs/>
          <w:i w:val="false"/>
          <w:iCs w:val="false"/>
          <w:color w:val="000000"/>
          <w:sz w:val="24"/>
          <w:szCs w:val="24"/>
        </w:rPr>
        <w:t>.2.3.5 Advantages of machine Learning-Based Financial Advisory Systems:</w:t>
      </w:r>
    </w:p>
    <w:p>
      <w:pPr>
        <w:pStyle w:val="ListParagraph"/>
        <w:numPr>
          <w:ilvl w:val="0"/>
          <w:numId w:val="25"/>
        </w:numPr>
        <w:ind w:left="720" w:right="0" w:hanging="360"/>
        <w:rPr/>
      </w:pPr>
      <w:r>
        <w:rPr>
          <w:rFonts w:cs="Times New Roman" w:ascii="Times New Roman" w:hAnsi="Times New Roman"/>
          <w:b w:val="false"/>
          <w:bCs w:val="false"/>
          <w:color w:val="000000"/>
          <w:sz w:val="24"/>
          <w:szCs w:val="24"/>
        </w:rPr>
        <w:t>Higher Predictive Accuracy:</w:t>
      </w:r>
      <w:r>
        <w:rPr>
          <w:rFonts w:cs="Times New Roman" w:ascii="Times New Roman" w:hAnsi="Times New Roman"/>
          <w:color w:val="000000"/>
          <w:sz w:val="24"/>
          <w:szCs w:val="24"/>
        </w:rPr>
        <w:t xml:space="preserve"> ML models provide data-driven investment strategies with better accuracy than rule-based systems(Das et al., 2024).</w:t>
      </w:r>
    </w:p>
    <w:p>
      <w:pPr>
        <w:pStyle w:val="ListParagraph"/>
        <w:numPr>
          <w:ilvl w:val="0"/>
          <w:numId w:val="25"/>
        </w:numPr>
        <w:ind w:left="720" w:right="0" w:hanging="360"/>
        <w:rPr/>
      </w:pPr>
      <w:r>
        <w:rPr>
          <w:rFonts w:cs="Times New Roman" w:ascii="Times New Roman" w:hAnsi="Times New Roman"/>
          <w:b w:val="false"/>
          <w:bCs w:val="false"/>
          <w:color w:val="000000"/>
          <w:sz w:val="24"/>
          <w:szCs w:val="24"/>
        </w:rPr>
        <w:t>Continuous Learning from Market Trends:</w:t>
      </w:r>
      <w:r>
        <w:rPr>
          <w:rFonts w:cs="Times New Roman" w:ascii="Times New Roman" w:hAnsi="Times New Roman"/>
          <w:color w:val="000000"/>
          <w:sz w:val="24"/>
          <w:szCs w:val="24"/>
        </w:rPr>
        <w:t xml:space="preserve"> Unlike rule-based systems, ML models adapt dynamically to market conditions(Wilhelmina Afua Addy et al., 2024).</w:t>
      </w:r>
    </w:p>
    <w:p>
      <w:pPr>
        <w:pStyle w:val="ListParagraph"/>
        <w:numPr>
          <w:ilvl w:val="0"/>
          <w:numId w:val="25"/>
        </w:numPr>
        <w:ind w:left="720" w:right="0" w:hanging="360"/>
        <w:rPr/>
      </w:pPr>
      <w:r>
        <w:rPr>
          <w:rFonts w:cs="Times New Roman" w:ascii="Times New Roman" w:hAnsi="Times New Roman"/>
          <w:b w:val="false"/>
          <w:bCs w:val="false"/>
          <w:color w:val="000000"/>
          <w:sz w:val="24"/>
          <w:szCs w:val="24"/>
        </w:rPr>
        <w:t>Enhanced Risk Management</w:t>
      </w:r>
      <w:r>
        <w:rPr>
          <w:rFonts w:cs="Times New Roman" w:ascii="Times New Roman" w:hAnsi="Times New Roman"/>
          <w:color w:val="000000"/>
          <w:sz w:val="24"/>
          <w:szCs w:val="24"/>
        </w:rPr>
        <w:t>: ML detects hidden risks in financial markets and optimizes portfolios accordingly(Courage Oko-Odion et al., 2025b).</w:t>
      </w:r>
    </w:p>
    <w:p>
      <w:pPr>
        <w:pStyle w:val="Heading4"/>
        <w:spacing w:lineRule="auto" w:line="360"/>
        <w:ind w:left="0" w:hanging="0"/>
        <w:rPr/>
      </w:pPr>
      <w:bookmarkStart w:id="66" w:name="__RefHeading___Toc17292_1887489934"/>
      <w:bookmarkEnd w:id="66"/>
      <w:r>
        <w:rPr>
          <w:rFonts w:ascii="Times New Roman" w:hAnsi="Times New Roman"/>
          <w:b/>
          <w:bCs/>
          <w:i w:val="false"/>
          <w:iCs w:val="false"/>
          <w:color w:val="000000"/>
          <w:sz w:val="24"/>
          <w:szCs w:val="24"/>
        </w:rPr>
        <w:t>2.2.3.6    Limitations of Machine Learning-Based financial Advisory:</w:t>
      </w:r>
    </w:p>
    <w:p>
      <w:pPr>
        <w:pStyle w:val="ListParagraph"/>
        <w:numPr>
          <w:ilvl w:val="0"/>
          <w:numId w:val="26"/>
        </w:numPr>
        <w:ind w:left="720" w:right="0" w:hanging="360"/>
        <w:rPr/>
      </w:pPr>
      <w:r>
        <w:rPr>
          <w:rFonts w:cs="Times New Roman" w:ascii="Times New Roman" w:hAnsi="Times New Roman"/>
          <w:color w:val="000000"/>
          <w:sz w:val="24"/>
          <w:szCs w:val="24"/>
        </w:rPr>
        <w:t>Data Dependency: ML models require large amounts of financial data for training. And Poor-quality data leads to misleading predictions(Bail, 2024).</w:t>
      </w:r>
    </w:p>
    <w:p>
      <w:pPr>
        <w:pStyle w:val="ListParagraph"/>
        <w:numPr>
          <w:ilvl w:val="0"/>
          <w:numId w:val="26"/>
        </w:numPr>
        <w:ind w:left="720" w:right="0" w:hanging="360"/>
        <w:rPr/>
      </w:pPr>
      <w:r>
        <w:rPr>
          <w:rFonts w:cs="Times New Roman" w:ascii="Times New Roman" w:hAnsi="Times New Roman"/>
          <w:color w:val="000000"/>
          <w:sz w:val="24"/>
          <w:szCs w:val="24"/>
        </w:rPr>
        <w:t>Black-Box Nature &amp; Explainability Issues: Deep learning models lack interpretability, making regulatory compliance challenging(Marchena Sekli, 2024).</w:t>
      </w:r>
    </w:p>
    <w:p>
      <w:pPr>
        <w:pStyle w:val="ListParagraph"/>
        <w:numPr>
          <w:ilvl w:val="0"/>
          <w:numId w:val="26"/>
        </w:numPr>
        <w:ind w:left="720" w:right="0" w:hanging="360"/>
        <w:rPr/>
      </w:pPr>
      <w:r>
        <w:rPr>
          <w:rFonts w:cs="Times New Roman" w:ascii="Times New Roman" w:hAnsi="Times New Roman"/>
          <w:color w:val="000000"/>
          <w:sz w:val="24"/>
          <w:szCs w:val="24"/>
        </w:rPr>
        <w:t>Overfitting Market Trends: ML models trained on historical market trends may fail to predict future financial crises(Ridzuan et al., 2024).</w:t>
      </w:r>
    </w:p>
    <w:p>
      <w:pPr>
        <w:pStyle w:val="Heading3"/>
        <w:spacing w:lineRule="auto" w:line="360"/>
        <w:ind w:left="0" w:hanging="0"/>
        <w:rPr/>
      </w:pPr>
      <w:bookmarkStart w:id="67" w:name="__RefHeading___Toc17294_1887489934"/>
      <w:bookmarkEnd w:id="67"/>
      <w:r>
        <w:rPr>
          <w:rFonts w:ascii="Times New Roman" w:hAnsi="Times New Roman"/>
          <w:b/>
          <w:bCs/>
          <w:color w:val="000000"/>
          <w:sz w:val="24"/>
          <w:szCs w:val="24"/>
        </w:rPr>
        <w:t>2.2.4    Deep Learning and Transformer-Based Financial Advisory Systems:</w:t>
      </w:r>
    </w:p>
    <w:p>
      <w:pPr>
        <w:pStyle w:val="Normal"/>
        <w:rPr/>
      </w:pPr>
      <w:r>
        <w:rPr>
          <w:rFonts w:cs="Times New Roman" w:ascii="Times New Roman" w:hAnsi="Times New Roman"/>
          <w:color w:val="000000"/>
          <w:sz w:val="24"/>
          <w:szCs w:val="24"/>
        </w:rPr>
        <w:t>Deep Learning and Transformer-Based Financial Advisory systems represent the most advance stage of AI-driven financial decision-making. Unlike traditional rule-based or machine learning (ML) models, data learning (DL) models use neural networks to process vast financial data, identify hidden patterns, and provide dynamic investment recommendations(B et al., 2024).</w:t>
      </w:r>
    </w:p>
    <w:p>
      <w:pPr>
        <w:pStyle w:val="Normal"/>
        <w:spacing w:lineRule="auto" w:line="360"/>
        <w:rPr/>
      </w:pPr>
      <w:r>
        <w:rPr>
          <w:rFonts w:cs="Times New Roman" w:ascii="Times New Roman" w:hAnsi="Times New Roman"/>
          <w:color w:val="000000"/>
          <w:sz w:val="24"/>
          <w:szCs w:val="24"/>
        </w:rPr>
        <w:t>With the emergence of Transformer architectures (DistilBERT and DistilRoBERTa), financial advisory systems can now process unstructured financial news, analyse stock trends, and generate investment strategies in real-time.</w:t>
      </w:r>
    </w:p>
    <w:p>
      <w:pPr>
        <w:pStyle w:val="Heading4"/>
        <w:spacing w:lineRule="auto" w:line="360"/>
        <w:ind w:left="0" w:hanging="0"/>
        <w:rPr/>
      </w:pPr>
      <w:bookmarkStart w:id="68" w:name="__RefHeading___Toc17296_1887489934"/>
      <w:bookmarkEnd w:id="68"/>
      <w:r>
        <w:rPr>
          <w:rFonts w:ascii="Times New Roman" w:hAnsi="Times New Roman"/>
          <w:b/>
          <w:bCs/>
          <w:i w:val="false"/>
          <w:iCs w:val="false"/>
          <w:color w:val="000000"/>
          <w:sz w:val="24"/>
          <w:szCs w:val="24"/>
        </w:rPr>
        <w:t>2.2.4.1    Key Features of Deep Learning-Based Financial Advisory Systems:</w:t>
      </w:r>
    </w:p>
    <w:p>
      <w:pPr>
        <w:pStyle w:val="ListParagraph"/>
        <w:numPr>
          <w:ilvl w:val="0"/>
          <w:numId w:val="117"/>
        </w:numPr>
        <w:ind w:left="720" w:right="0" w:hanging="360"/>
        <w:rPr/>
      </w:pPr>
      <w:r>
        <w:rPr>
          <w:rFonts w:cs="Times New Roman" w:ascii="Times New Roman" w:hAnsi="Times New Roman"/>
          <w:b w:val="false"/>
          <w:bCs w:val="false"/>
          <w:color w:val="000000"/>
          <w:sz w:val="24"/>
          <w:szCs w:val="24"/>
        </w:rPr>
        <w:t>Neural Network for Financial Forecasting:</w:t>
      </w: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Deep Learning models use multi-layered neural networks to analyse financial data, these models detect complex. non-linear relationships in financial markets that traditional ML models might miss. They can process structured (stock prices, economic indicators) and unstructured (financial news, earning calls) data(Yu et al., 2023).</w:t>
      </w:r>
    </w:p>
    <w:p>
      <w:pPr>
        <w:pStyle w:val="Normal"/>
        <w:spacing w:lineRule="auto" w:line="360"/>
        <w:rPr/>
      </w:pPr>
      <w:r>
        <w:rPr>
          <w:rFonts w:cs="Times New Roman" w:ascii="Times New Roman" w:hAnsi="Times New Roman"/>
          <w:b w:val="false"/>
          <w:bCs w:val="false"/>
          <w:color w:val="000000"/>
          <w:sz w:val="24"/>
          <w:szCs w:val="24"/>
        </w:rPr>
        <w:t xml:space="preserve">            </w:t>
      </w:r>
      <w:r>
        <w:rPr>
          <w:rFonts w:cs="Times New Roman" w:ascii="Times New Roman" w:hAnsi="Times New Roman"/>
          <w:b/>
          <w:bCs/>
          <w:color w:val="000000"/>
          <w:sz w:val="24"/>
          <w:szCs w:val="24"/>
        </w:rPr>
        <w:t xml:space="preserve">Mathematical Representation (Neural Network for stock Prediction) </w:t>
      </w:r>
    </w:p>
    <w:p>
      <w:pPr>
        <w:pStyle w:val="Normal"/>
        <w:spacing w:lineRule="auto" w:line="360"/>
        <w:jc w:val="center"/>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WX</m:t>
              </m:r>
              <m:r>
                <w:rPr>
                  <w:rFonts w:ascii="Cambria Math" w:hAnsi="Cambria Math"/>
                </w:rPr>
                <m:t xml:space="preserve">+</m:t>
              </m:r>
              <m:r>
                <w:rPr>
                  <w:rFonts w:ascii="Cambria Math" w:hAnsi="Cambria Math"/>
                </w:rPr>
                <m:t xml:space="preserve">B</m:t>
              </m:r>
            </m:e>
          </m:d>
        </m:oMath>
      </m:oMathPara>
    </w:p>
    <w:p>
      <w:pPr>
        <w:pStyle w:val="Normal"/>
        <w:spacing w:lineRule="auto" w:line="360"/>
        <w:jc w:val="left"/>
        <w:rPr/>
      </w:pPr>
      <w:r>
        <w:rPr>
          <w:rFonts w:cs="Times New Roman" w:ascii="Times New Roman" w:hAnsi="Times New Roman"/>
          <w:color w:val="000000"/>
          <w:sz w:val="24"/>
          <w:szCs w:val="24"/>
        </w:rPr>
        <w:tab/>
        <w:t xml:space="preserve">Where: </w:t>
      </w:r>
    </w:p>
    <w:p>
      <w:pPr>
        <w:pStyle w:val="ListParagraph"/>
        <w:numPr>
          <w:ilvl w:val="0"/>
          <w:numId w:val="114"/>
        </w:numPr>
        <w:spacing w:lineRule="auto" w:line="360"/>
        <w:ind w:left="1440" w:right="0" w:hanging="360"/>
        <w:rPr/>
      </w:pPr>
      <w:r>
        <w:rPr>
          <w:rFonts w:cs="Times New Roman" w:ascii="Times New Roman" w:hAnsi="Times New Roman"/>
          <w:color w:val="000000"/>
          <w:sz w:val="24"/>
          <w:szCs w:val="24"/>
        </w:rPr>
        <w:t>W = Weights</w:t>
      </w:r>
    </w:p>
    <w:p>
      <w:pPr>
        <w:pStyle w:val="ListParagraph"/>
        <w:numPr>
          <w:ilvl w:val="0"/>
          <w:numId w:val="114"/>
        </w:numPr>
        <w:spacing w:lineRule="auto" w:line="360"/>
        <w:ind w:left="1440" w:right="0" w:hanging="360"/>
        <w:rPr/>
      </w:pPr>
      <w:r>
        <w:rPr>
          <w:rFonts w:cs="Times New Roman" w:ascii="Times New Roman" w:hAnsi="Times New Roman"/>
          <w:color w:val="000000"/>
          <w:sz w:val="24"/>
          <w:szCs w:val="24"/>
        </w:rPr>
        <w:t>X = Input Financial data</w:t>
      </w:r>
    </w:p>
    <w:p>
      <w:pPr>
        <w:pStyle w:val="ListParagraph"/>
        <w:numPr>
          <w:ilvl w:val="0"/>
          <w:numId w:val="114"/>
        </w:numPr>
        <w:spacing w:lineRule="auto" w:line="360"/>
        <w:ind w:left="1440" w:right="0" w:hanging="360"/>
        <w:rPr/>
      </w:pPr>
      <w:r>
        <w:rPr>
          <w:rFonts w:cs="Times New Roman" w:ascii="Times New Roman" w:hAnsi="Times New Roman"/>
          <w:color w:val="000000"/>
          <w:sz w:val="24"/>
          <w:szCs w:val="24"/>
        </w:rPr>
        <w:t>B = Bias</w:t>
      </w:r>
    </w:p>
    <w:p>
      <w:pPr>
        <w:pStyle w:val="ListParagraph"/>
        <w:numPr>
          <w:ilvl w:val="0"/>
          <w:numId w:val="114"/>
        </w:numPr>
        <w:spacing w:lineRule="auto" w:line="360"/>
        <w:ind w:left="1440" w:right="0" w:hanging="360"/>
        <w:rPr/>
      </w:pPr>
      <w:r>
        <w:rPr/>
      </w:r>
      <m:oMath xmlns:m="http://schemas.openxmlformats.org/officeDocument/2006/math">
        <m:r>
          <w:rPr>
            <w:rFonts w:ascii="Cambria Math" w:hAnsi="Cambria Math"/>
          </w:rPr>
          <m:t xml:space="preserve">f</m:t>
        </m:r>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Activation function (e.g., ReLU, Softmax)</w:t>
      </w:r>
    </w:p>
    <w:p>
      <w:pPr>
        <w:pStyle w:val="ListParagraph"/>
        <w:numPr>
          <w:ilvl w:val="0"/>
          <w:numId w:val="0"/>
        </w:numPr>
        <w:spacing w:lineRule="auto" w:line="360"/>
        <w:ind w:left="720" w:right="0" w:hanging="0"/>
        <w:rPr>
          <w:rFonts w:ascii="Times New Roman" w:hAnsi="Times New Roman"/>
          <w:color w:val="000000"/>
          <w:sz w:val="24"/>
          <w:szCs w:val="24"/>
        </w:rPr>
      </w:pPr>
      <w:r>
        <w:rPr>
          <w:rFonts w:ascii="Times New Roman" w:hAnsi="Times New Roman"/>
          <w:color w:val="000000"/>
          <w:sz w:val="24"/>
          <w:szCs w:val="24"/>
        </w:rPr>
      </w:r>
    </w:p>
    <w:p>
      <w:pPr>
        <w:pStyle w:val="ListParagraph"/>
        <w:spacing w:lineRule="auto" w:line="360"/>
        <w:ind w:left="720" w:right="0" w:hanging="0"/>
        <w:rPr>
          <w:rFonts w:ascii="Times New Roman" w:hAnsi="Times New Roman"/>
          <w:color w:val="000000"/>
          <w:sz w:val="24"/>
          <w:szCs w:val="24"/>
        </w:rPr>
      </w:pPr>
      <w:r>
        <w:rPr>
          <w:rFonts w:ascii="Times New Roman" w:hAnsi="Times New Roman"/>
          <w:color w:val="000000"/>
          <w:sz w:val="24"/>
          <w:szCs w:val="24"/>
        </w:rPr>
      </w:r>
    </w:p>
    <w:p>
      <w:pPr>
        <w:pStyle w:val="ListParagraph"/>
        <w:numPr>
          <w:ilvl w:val="0"/>
          <w:numId w:val="0"/>
        </w:numPr>
        <w:spacing w:lineRule="auto" w:line="360"/>
        <w:ind w:left="0" w:right="0" w:hanging="0"/>
        <w:rPr/>
      </w:pPr>
      <w:r>
        <w:rPr>
          <w:rFonts w:cs="Times New Roman" w:ascii="Times New Roman" w:hAnsi="Times New Roman"/>
          <w:b w:val="false"/>
          <w:bCs w:val="false"/>
          <w:color w:val="000000"/>
          <w:sz w:val="24"/>
          <w:szCs w:val="24"/>
        </w:rPr>
        <w:t xml:space="preserve">    </w:t>
      </w:r>
      <w:r>
        <w:rPr>
          <w:rFonts w:cs="Times New Roman" w:ascii="Times New Roman" w:hAnsi="Times New Roman"/>
          <w:b w:val="false"/>
          <w:bCs w:val="false"/>
          <w:color w:val="000000"/>
          <w:sz w:val="24"/>
          <w:szCs w:val="24"/>
        </w:rPr>
        <w:t>2. Transformer Models in Financial Advisory:</w:t>
      </w:r>
      <w:r>
        <w:rPr>
          <w:rFonts w:cs="Times New Roman" w:ascii="Times New Roman" w:hAnsi="Times New Roman"/>
          <w:color w:val="000000"/>
          <w:sz w:val="24"/>
          <w:szCs w:val="24"/>
        </w:rPr>
        <w:t xml:space="preserve"> </w:t>
      </w:r>
    </w:p>
    <w:p>
      <w:pPr>
        <w:pStyle w:val="ListParagraph"/>
        <w:rPr/>
      </w:pPr>
      <w:r>
        <w:rPr>
          <w:rFonts w:cs="Times New Roman" w:ascii="Times New Roman" w:hAnsi="Times New Roman"/>
          <w:color w:val="000000"/>
          <w:sz w:val="24"/>
          <w:szCs w:val="24"/>
        </w:rPr>
        <w:t>transformers are state-of-the-art models that improve upon traditional deep learning by efficiently handling long-range dependencies in financial data(Choudhary et al., 2023).</w:t>
      </w:r>
    </w:p>
    <w:p>
      <w:pPr>
        <w:pStyle w:val="ListParagraph"/>
        <w:numPr>
          <w:ilvl w:val="0"/>
          <w:numId w:val="30"/>
        </w:numPr>
        <w:spacing w:lineRule="auto" w:line="360"/>
        <w:ind w:left="720" w:right="0" w:hanging="360"/>
        <w:rPr/>
      </w:pPr>
      <w:r>
        <w:rPr>
          <w:rFonts w:cs="Times New Roman" w:ascii="Times New Roman" w:hAnsi="Times New Roman"/>
          <w:color w:val="000000"/>
          <w:sz w:val="24"/>
          <w:szCs w:val="24"/>
        </w:rPr>
        <w:t>Self-Attention Mechanism: Transformers capture relationships between financial events, market trends, and investor sentiment.</w:t>
      </w:r>
    </w:p>
    <w:p>
      <w:pPr>
        <w:pStyle w:val="ListParagraph"/>
        <w:numPr>
          <w:ilvl w:val="0"/>
          <w:numId w:val="30"/>
        </w:numPr>
        <w:spacing w:lineRule="auto" w:line="360"/>
        <w:ind w:left="720" w:right="0" w:hanging="360"/>
        <w:rPr/>
      </w:pPr>
      <w:r>
        <w:rPr>
          <w:rFonts w:cs="Times New Roman" w:ascii="Times New Roman" w:hAnsi="Times New Roman"/>
          <w:color w:val="000000"/>
          <w:sz w:val="24"/>
          <w:szCs w:val="24"/>
        </w:rPr>
        <w:t>Text Summarization and Risk Analysis: Model like BERT extract key insights from earnings reports and market analysis.</w:t>
      </w:r>
    </w:p>
    <w:p>
      <w:pPr>
        <w:pStyle w:val="ListParagraph"/>
        <w:numPr>
          <w:ilvl w:val="0"/>
          <w:numId w:val="0"/>
        </w:numPr>
        <w:spacing w:lineRule="auto" w:line="360"/>
        <w:ind w:left="0" w:right="0" w:hanging="0"/>
        <w:rPr/>
      </w:pPr>
      <w:r>
        <w:rPr>
          <w:rFonts w:cs="Times New Roman" w:ascii="Times New Roman" w:hAnsi="Times New Roman"/>
          <w:b w:val="false"/>
          <w:bCs w:val="false"/>
          <w:color w:val="000000"/>
          <w:sz w:val="24"/>
          <w:szCs w:val="24"/>
        </w:rPr>
        <w:t xml:space="preserve">    </w:t>
      </w:r>
      <w:r>
        <w:rPr>
          <w:rFonts w:cs="Times New Roman" w:ascii="Times New Roman" w:hAnsi="Times New Roman"/>
          <w:b w:val="false"/>
          <w:bCs w:val="false"/>
          <w:color w:val="000000"/>
          <w:sz w:val="24"/>
          <w:szCs w:val="24"/>
        </w:rPr>
        <w:t>3. Automated Financial Advisory with Deep Learning:</w:t>
      </w:r>
    </w:p>
    <w:p>
      <w:pPr>
        <w:pStyle w:val="ListParagraph"/>
        <w:rPr/>
      </w:pPr>
      <w:r>
        <w:rPr>
          <w:rFonts w:cs="Times New Roman" w:ascii="Times New Roman" w:hAnsi="Times New Roman"/>
          <w:color w:val="000000"/>
          <w:sz w:val="24"/>
          <w:szCs w:val="24"/>
        </w:rPr>
        <w:t>Deep Learning models are widely used in automated wealth management, real-time investment decision-making, and high-frequency trading (HFT)(Peter, n.d.).</w:t>
      </w:r>
    </w:p>
    <w:p>
      <w:pPr>
        <w:pStyle w:val="ListParagraph"/>
        <w:numPr>
          <w:ilvl w:val="0"/>
          <w:numId w:val="118"/>
        </w:numPr>
        <w:spacing w:lineRule="auto" w:line="360"/>
        <w:ind w:left="720" w:right="0" w:hanging="360"/>
        <w:rPr/>
      </w:pPr>
      <w:r>
        <w:rPr>
          <w:rFonts w:cs="Times New Roman" w:ascii="Times New Roman" w:hAnsi="Times New Roman"/>
          <w:color w:val="000000"/>
          <w:sz w:val="24"/>
          <w:szCs w:val="24"/>
        </w:rPr>
        <w:t>Robo-Advisory: AI-powered platforms such as Betterment, Wealth front, and Schwab Intelligent Portfolios use deep learning algorithms to provide automated investment strategies.</w:t>
      </w:r>
    </w:p>
    <w:p>
      <w:pPr>
        <w:pStyle w:val="ListParagraph"/>
        <w:numPr>
          <w:ilvl w:val="0"/>
          <w:numId w:val="118"/>
        </w:numPr>
        <w:spacing w:lineRule="auto" w:line="360"/>
        <w:ind w:left="720" w:right="0" w:hanging="360"/>
        <w:rPr/>
      </w:pPr>
      <w:r>
        <w:rPr>
          <w:rFonts w:cs="Times New Roman" w:ascii="Times New Roman" w:hAnsi="Times New Roman"/>
          <w:color w:val="000000"/>
          <w:sz w:val="24"/>
          <w:szCs w:val="24"/>
        </w:rPr>
        <w:t>Sentiment Analysis for Market Predictions: LSTMs (Long Short-Term Memory networks) analyse financial sentiment from twitter, Bloomberg, and earnings reports.</w:t>
      </w:r>
    </w:p>
    <w:p>
      <w:pPr>
        <w:pStyle w:val="ListParagraph"/>
        <w:numPr>
          <w:ilvl w:val="0"/>
          <w:numId w:val="118"/>
        </w:numPr>
        <w:spacing w:lineRule="auto" w:line="360"/>
        <w:ind w:left="720" w:right="0" w:hanging="360"/>
        <w:rPr/>
      </w:pPr>
      <w:r>
        <w:rPr>
          <w:rFonts w:cs="Times New Roman" w:ascii="Times New Roman" w:hAnsi="Times New Roman"/>
          <w:color w:val="000000"/>
          <w:sz w:val="24"/>
          <w:szCs w:val="24"/>
        </w:rPr>
        <w:t>Reinforcement Learning for Trading Strategies: AI agents optimize buy-sell decisions based on past trading experiences.</w:t>
      </w:r>
    </w:p>
    <w:p>
      <w:pPr>
        <w:pStyle w:val="Normal"/>
        <w:spacing w:lineRule="auto" w:line="360"/>
        <w:rPr/>
      </w:pPr>
      <w:r>
        <w:rPr>
          <w:rFonts w:cs="Times New Roman" w:ascii="Times New Roman" w:hAnsi="Times New Roman"/>
          <w:b/>
          <w:bCs/>
          <w:color w:val="000000"/>
          <w:sz w:val="24"/>
          <w:szCs w:val="24"/>
        </w:rPr>
        <w:tab/>
        <w:t>Mathematical representation (LSTM for stock price prediction):</w:t>
      </w:r>
    </w:p>
    <w:p>
      <w:pPr>
        <w:pStyle w:val="Normal"/>
        <w:spacing w:lineRule="auto" w:line="360"/>
        <w:jc w:val="center"/>
        <w:rPr/>
      </w:pPr>
      <w:r>
        <w:rPr/>
      </w:r>
      <m:oMathPara xmlns:m="http://schemas.openxmlformats.org/officeDocument/2006/math">
        <m:oMathParaPr>
          <m:jc m:val="center"/>
        </m:oMathParaPr>
        <m:oMath>
          <m:sSub>
            <m:e>
              <m:r>
                <w:rPr>
                  <w:rFonts w:ascii="Cambria Math" w:hAnsi="Cambria Math"/>
                </w:rPr>
                <m:t xml:space="preserve">h</m:t>
              </m:r>
            </m:e>
            <m:sub>
              <m:r>
                <w:rPr>
                  <w:rFonts w:ascii="Cambria Math" w:hAnsi="Cambria Math"/>
                </w:rPr>
                <m:t xml:space="preserve">t</m:t>
              </m:r>
            </m:sub>
          </m:sSub>
          <m:r>
            <w:rPr>
              <w:rFonts w:ascii="Cambria Math" w:hAnsi="Cambria Math"/>
            </w:rPr>
            <m:t xml:space="preserve">=</m:t>
          </m:r>
          <m:r>
            <w:rPr>
              <w:rFonts w:ascii="Cambria Math" w:hAnsi="Cambria Math"/>
            </w:rPr>
            <m:t xml:space="preserve">σ</m:t>
          </m:r>
          <m:d>
            <m:dPr>
              <m:begChr m:val="("/>
              <m:endChr m:val=")"/>
            </m:dPr>
            <m:e>
              <m:sSub>
                <m:e>
                  <m:r>
                    <w:rPr>
                      <w:rFonts w:ascii="Cambria Math" w:hAnsi="Cambria Math"/>
                    </w:rPr>
                    <m:t xml:space="preserve">W</m:t>
                  </m:r>
                </m:e>
                <m:sub>
                  <m:r>
                    <w:rPr>
                      <w:rFonts w:ascii="Cambria Math" w:hAnsi="Cambria Math"/>
                    </w:rPr>
                    <m:t xml:space="preserve">h</m:t>
                  </m:r>
                </m:sub>
              </m:sSub>
              <m:sSub>
                <m:e>
                  <m:r>
                    <w:rPr>
                      <w:rFonts w:ascii="Cambria Math" w:hAnsi="Cambria Math"/>
                    </w:rPr>
                    <m:t xml:space="preserve">h</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x</m:t>
                  </m:r>
                </m:sub>
              </m:sSub>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b</m:t>
              </m:r>
            </m:e>
          </m:d>
        </m:oMath>
      </m:oMathPara>
    </w:p>
    <w:p>
      <w:pPr>
        <w:pStyle w:val="Normal"/>
        <w:spacing w:lineRule="auto" w:line="360"/>
        <w:jc w:val="left"/>
        <w:rPr/>
      </w:pPr>
      <w:r>
        <w:rPr>
          <w:rFonts w:cs="Times New Roman" w:ascii="Times New Roman" w:hAnsi="Times New Roman"/>
          <w:color w:val="000000"/>
          <w:sz w:val="24"/>
          <w:szCs w:val="24"/>
        </w:rPr>
        <w:tab/>
        <w:t xml:space="preserve">Where: </w:t>
      </w:r>
    </w:p>
    <w:p>
      <w:pPr>
        <w:pStyle w:val="ListParagraph"/>
        <w:numPr>
          <w:ilvl w:val="0"/>
          <w:numId w:val="113"/>
        </w:numPr>
        <w:spacing w:lineRule="auto" w:line="360"/>
        <w:ind w:left="1440" w:right="0" w:hanging="360"/>
        <w:rPr/>
      </w:pPr>
      <w:r>
        <w:rPr/>
      </w:r>
      <m:oMath xmlns:m="http://schemas.openxmlformats.org/officeDocument/2006/math">
        <m:sSub>
          <m:e>
            <m:r>
              <w:rPr>
                <w:rFonts w:ascii="Cambria Math" w:hAnsi="Cambria Math"/>
              </w:rPr>
              <m:t xml:space="preserve">h</m:t>
            </m:r>
          </m:e>
          <m:sub>
            <m:r>
              <w:rPr>
                <w:rFonts w:ascii="Cambria Math" w:hAnsi="Cambria Math"/>
              </w:rPr>
              <m:t xml:space="preserve">t</m:t>
            </m:r>
          </m:sub>
        </m:sSub>
      </m:oMath>
      <w:r>
        <w:rPr>
          <w:rFonts w:cs="Times New Roman" w:ascii="Times New Roman" w:hAnsi="Times New Roman"/>
          <w:color w:val="000000"/>
          <w:sz w:val="24"/>
          <w:szCs w:val="24"/>
        </w:rPr>
        <w:t>= Hidden state at time t</w:t>
      </w:r>
    </w:p>
    <w:p>
      <w:pPr>
        <w:pStyle w:val="ListParagraph"/>
        <w:numPr>
          <w:ilvl w:val="0"/>
          <w:numId w:val="113"/>
        </w:numPr>
        <w:spacing w:lineRule="auto" w:line="360"/>
        <w:ind w:left="1440" w:right="0" w:hanging="360"/>
        <w:rPr/>
      </w:pPr>
      <w:r>
        <w:rPr/>
      </w:r>
      <m:oMath xmlns:m="http://schemas.openxmlformats.org/officeDocument/2006/math">
        <m:sSub>
          <m:e>
            <m:r>
              <w:rPr>
                <w:rFonts w:ascii="Cambria Math" w:hAnsi="Cambria Math"/>
              </w:rPr>
              <m:t xml:space="preserve">W</m:t>
            </m:r>
          </m:e>
          <m:sub>
            <m:r>
              <w:rPr>
                <w:rFonts w:ascii="Cambria Math" w:hAnsi="Cambria Math"/>
              </w:rPr>
              <m:t xml:space="preserve">h</m:t>
            </m:r>
          </m:sub>
        </m:sSub>
        <m:sSub>
          <m:e>
            <m:r>
              <w:rPr>
                <w:rFonts w:ascii="Cambria Math" w:hAnsi="Cambria Math"/>
              </w:rPr>
              <m:t xml:space="preserve">,</m:t>
            </m:r>
            <m:r>
              <w:rPr>
                <w:rFonts w:ascii="Cambria Math" w:hAnsi="Cambria Math"/>
              </w:rPr>
              <m:t xml:space="preserve">W</m:t>
            </m:r>
          </m:e>
          <m:sub>
            <m:r>
              <w:rPr>
                <w:rFonts w:ascii="Cambria Math" w:hAnsi="Cambria Math"/>
              </w:rPr>
              <m:t xml:space="preserve">x</m:t>
            </m:r>
          </m:sub>
        </m:sSub>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Weight matrices</w:t>
      </w:r>
    </w:p>
    <w:p>
      <w:pPr>
        <w:pStyle w:val="ListParagraph"/>
        <w:numPr>
          <w:ilvl w:val="0"/>
          <w:numId w:val="113"/>
        </w:numPr>
        <w:spacing w:lineRule="auto" w:line="360"/>
        <w:ind w:left="1440" w:right="0" w:hanging="360"/>
        <w:rPr/>
      </w:pPr>
      <w:r>
        <w:rPr/>
      </w:r>
      <m:oMath xmlns:m="http://schemas.openxmlformats.org/officeDocument/2006/math">
        <m:sSub>
          <m:e>
            <m:r>
              <w:rPr>
                <w:rFonts w:ascii="Cambria Math" w:hAnsi="Cambria Math"/>
              </w:rPr>
              <m:t xml:space="preserve">x</m:t>
            </m:r>
          </m:e>
          <m:sub>
            <m:r>
              <w:rPr>
                <w:rFonts w:ascii="Cambria Math" w:hAnsi="Cambria Math"/>
              </w:rPr>
              <m:t xml:space="preserve">t</m:t>
            </m:r>
          </m:sub>
        </m:sSub>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Input financial data at time t</w:t>
      </w:r>
    </w:p>
    <w:p>
      <w:pPr>
        <w:pStyle w:val="ListParagraph"/>
        <w:numPr>
          <w:ilvl w:val="0"/>
          <w:numId w:val="113"/>
        </w:numPr>
        <w:spacing w:lineRule="auto" w:line="360"/>
        <w:ind w:left="1440" w:right="0" w:hanging="360"/>
        <w:rPr/>
      </w:pPr>
      <w:r>
        <w:rPr/>
      </w:r>
      <m:oMath xmlns:m="http://schemas.openxmlformats.org/officeDocument/2006/math">
        <m:r>
          <w:rPr>
            <w:rFonts w:ascii="Cambria Math" w:hAnsi="Cambria Math"/>
          </w:rPr>
          <m:t xml:space="preserve">σ</m:t>
        </m:r>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Activation function</w:t>
      </w:r>
    </w:p>
    <w:p>
      <w:pPr>
        <w:pStyle w:val="ListParagraph"/>
        <w:numPr>
          <w:ilvl w:val="0"/>
          <w:numId w:val="0"/>
        </w:numPr>
        <w:spacing w:lineRule="auto" w:line="360"/>
        <w:ind w:left="720" w:right="0" w:hanging="0"/>
        <w:rPr>
          <w:rFonts w:ascii="Times New Roman" w:hAnsi="Times New Roman"/>
          <w:color w:val="000000"/>
          <w:sz w:val="24"/>
          <w:szCs w:val="24"/>
        </w:rPr>
      </w:pPr>
      <w:r>
        <w:rPr>
          <w:rFonts w:ascii="Times New Roman" w:hAnsi="Times New Roman"/>
          <w:color w:val="000000"/>
          <w:sz w:val="24"/>
          <w:szCs w:val="24"/>
        </w:rPr>
      </w:r>
    </w:p>
    <w:p>
      <w:pPr>
        <w:pStyle w:val="Heading4"/>
        <w:spacing w:lineRule="auto" w:line="360"/>
        <w:ind w:left="0" w:hanging="0"/>
        <w:rPr/>
      </w:pPr>
      <w:bookmarkStart w:id="69" w:name="__RefHeading___Toc17298_1887489934"/>
      <w:bookmarkEnd w:id="69"/>
      <w:r>
        <w:rPr>
          <w:rFonts w:ascii="Times New Roman" w:hAnsi="Times New Roman"/>
          <w:b/>
          <w:bCs/>
          <w:i w:val="false"/>
          <w:iCs w:val="false"/>
          <w:color w:val="000000"/>
          <w:sz w:val="24"/>
          <w:szCs w:val="24"/>
        </w:rPr>
        <w:t>2.2.4.2    Advantages of Deep Learning and transformer-Based Financial Advisory Systems:</w:t>
      </w:r>
    </w:p>
    <w:p>
      <w:pPr>
        <w:pStyle w:val="ListParagraph"/>
        <w:numPr>
          <w:ilvl w:val="0"/>
          <w:numId w:val="31"/>
        </w:numPr>
        <w:ind w:left="720" w:right="0" w:hanging="360"/>
        <w:rPr/>
      </w:pPr>
      <w:r>
        <w:rPr>
          <w:rFonts w:cs="Times New Roman" w:ascii="Times New Roman" w:hAnsi="Times New Roman"/>
          <w:color w:val="000000"/>
          <w:sz w:val="24"/>
          <w:szCs w:val="24"/>
        </w:rPr>
        <w:t>Superior Market Prediction Accuracy: Deep Learning models outperform ML and rule-Based models in identifying market trends and stock price movements(Das et al., 2024).</w:t>
      </w:r>
    </w:p>
    <w:p>
      <w:pPr>
        <w:pStyle w:val="ListParagraph"/>
        <w:numPr>
          <w:ilvl w:val="0"/>
          <w:numId w:val="31"/>
        </w:numPr>
        <w:ind w:left="720" w:right="0" w:hanging="360"/>
        <w:rPr/>
      </w:pPr>
      <w:r>
        <w:rPr>
          <w:rFonts w:cs="Times New Roman" w:ascii="Times New Roman" w:hAnsi="Times New Roman"/>
          <w:color w:val="000000"/>
          <w:sz w:val="24"/>
          <w:szCs w:val="24"/>
        </w:rPr>
        <w:t>Real-Time Data Processing and Adaptability: Unlike rule-based systems, transformers dynamically adjust financial strategies based on new economic data(Yu et al., 2023).</w:t>
      </w:r>
    </w:p>
    <w:p>
      <w:pPr>
        <w:pStyle w:val="ListParagraph"/>
        <w:numPr>
          <w:ilvl w:val="0"/>
          <w:numId w:val="31"/>
        </w:numPr>
        <w:ind w:left="720" w:right="0" w:hanging="360"/>
        <w:rPr/>
      </w:pPr>
      <w:r>
        <w:rPr>
          <w:rFonts w:cs="Times New Roman" w:ascii="Times New Roman" w:hAnsi="Times New Roman"/>
          <w:color w:val="000000"/>
          <w:sz w:val="24"/>
          <w:szCs w:val="24"/>
        </w:rPr>
        <w:t>Multi-Modal Financial Analysis: DistilBERT analyse financial news, earnings calls, stock prices, and social media sentiment simultaneously(Courage Oko-Odion et al., 2025b).</w:t>
      </w:r>
    </w:p>
    <w:p>
      <w:pPr>
        <w:pStyle w:val="Heading4"/>
        <w:spacing w:lineRule="auto" w:line="360"/>
        <w:ind w:left="0" w:hanging="0"/>
        <w:rPr/>
      </w:pPr>
      <w:bookmarkStart w:id="70" w:name="__RefHeading___Toc17300_1887489934"/>
      <w:bookmarkEnd w:id="70"/>
      <w:r>
        <w:rPr>
          <w:rFonts w:ascii="Times New Roman" w:hAnsi="Times New Roman"/>
          <w:b/>
          <w:bCs/>
          <w:color w:val="000000"/>
          <w:sz w:val="24"/>
          <w:szCs w:val="24"/>
        </w:rPr>
        <w:t xml:space="preserve"> </w:t>
      </w:r>
      <w:r>
        <w:rPr>
          <w:rFonts w:ascii="Times New Roman" w:hAnsi="Times New Roman"/>
          <w:b/>
          <w:bCs/>
          <w:i w:val="false"/>
          <w:iCs w:val="false"/>
          <w:color w:val="000000"/>
          <w:sz w:val="24"/>
          <w:szCs w:val="24"/>
        </w:rPr>
        <w:t>2.2.4.3    Limitations of Deep Learning-Based Financial Advisory:</w:t>
      </w:r>
    </w:p>
    <w:p>
      <w:pPr>
        <w:pStyle w:val="ListParagraph"/>
        <w:numPr>
          <w:ilvl w:val="0"/>
          <w:numId w:val="32"/>
        </w:numPr>
        <w:ind w:left="720" w:right="0" w:hanging="360"/>
        <w:rPr/>
      </w:pPr>
      <w:r>
        <w:rPr>
          <w:rFonts w:cs="Times New Roman" w:ascii="Times New Roman" w:hAnsi="Times New Roman"/>
          <w:color w:val="000000"/>
          <w:sz w:val="24"/>
          <w:szCs w:val="24"/>
        </w:rPr>
        <w:t xml:space="preserve">Black-Box Nature and Explainability Issue: transformer models lack interpretability, making regulatory compliance difficult(Bail, 2024). </w:t>
      </w:r>
    </w:p>
    <w:p>
      <w:pPr>
        <w:pStyle w:val="ListParagraph"/>
        <w:numPr>
          <w:ilvl w:val="0"/>
          <w:numId w:val="32"/>
        </w:numPr>
        <w:ind w:left="720" w:right="0" w:hanging="360"/>
        <w:rPr/>
      </w:pPr>
      <w:r>
        <w:rPr>
          <w:rFonts w:cs="Times New Roman" w:ascii="Times New Roman" w:hAnsi="Times New Roman"/>
          <w:color w:val="000000"/>
          <w:sz w:val="24"/>
          <w:szCs w:val="24"/>
        </w:rPr>
        <w:t>High Computational Costs: Deep learning models require powerful GPUs and high data storage for financial training(Choudhary et al., 2023).</w:t>
      </w:r>
    </w:p>
    <w:p>
      <w:pPr>
        <w:pStyle w:val="ListParagraph"/>
        <w:numPr>
          <w:ilvl w:val="0"/>
          <w:numId w:val="32"/>
        </w:numPr>
        <w:ind w:left="720" w:right="0" w:hanging="360"/>
        <w:rPr/>
      </w:pPr>
      <w:r>
        <w:rPr>
          <w:rFonts w:cs="Times New Roman" w:ascii="Times New Roman" w:hAnsi="Times New Roman"/>
          <w:color w:val="000000"/>
          <w:sz w:val="24"/>
          <w:szCs w:val="24"/>
        </w:rPr>
        <w:t>Potential Overfitting to Historical Trends: AI models trained on past market data may struggle with black swan events like the COVID-19 crash(Cooper et al., 2023).</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3"/>
        <w:spacing w:lineRule="auto" w:line="360"/>
        <w:ind w:left="0" w:hanging="0"/>
        <w:rPr/>
      </w:pPr>
      <w:bookmarkStart w:id="71" w:name="__RefHeading___Toc17302_1887489934"/>
      <w:bookmarkEnd w:id="71"/>
      <w:r>
        <w:rPr>
          <w:rFonts w:cs="Times New Roman" w:ascii="Times New Roman" w:hAnsi="Times New Roman"/>
          <w:b/>
          <w:bCs/>
          <w:color w:val="000000"/>
          <w:sz w:val="24"/>
          <w:szCs w:val="24"/>
        </w:rPr>
        <w:t xml:space="preserve">2.2.5   Hybrid AI Models for Financial Advising: </w:t>
      </w:r>
    </w:p>
    <w:p>
      <w:pPr>
        <w:pStyle w:val="Normal"/>
        <w:rPr/>
      </w:pPr>
      <w:r>
        <w:rPr>
          <w:rFonts w:cs="Times New Roman" w:ascii="Times New Roman" w:hAnsi="Times New Roman"/>
          <w:color w:val="000000"/>
          <w:sz w:val="24"/>
          <w:szCs w:val="24"/>
        </w:rPr>
        <w:t>Hybrid AI models combine the strengths of traditional financial theories, machine learning (ML), and deep learning models to optimize investment decision-making. Unlike standalone AI models, hybrid AI-based financial advisory systems integrate multiple AI techniques, improving market adaptability, explainability, and risk management(Saxena and Rishi, 2025).</w:t>
      </w:r>
    </w:p>
    <w:p>
      <w:pPr>
        <w:pStyle w:val="Normal"/>
        <w:spacing w:lineRule="auto" w:line="360"/>
        <w:rPr/>
      </w:pPr>
      <w:r>
        <w:rPr>
          <w:rFonts w:cs="Times New Roman" w:ascii="Times New Roman" w:hAnsi="Times New Roman"/>
          <w:b/>
          <w:bCs/>
          <w:color w:val="000000"/>
          <w:sz w:val="24"/>
          <w:szCs w:val="24"/>
        </w:rPr>
        <w:t>2.2.5.1    Key Features of Hybrid AI-Based Financial Advisory Systems:</w:t>
      </w:r>
    </w:p>
    <w:p>
      <w:pPr>
        <w:pStyle w:val="Normal"/>
        <w:spacing w:lineRule="auto" w:line="360"/>
        <w:rPr/>
      </w:pPr>
      <w:r>
        <w:rPr>
          <w:rFonts w:cs="Times New Roman" w:ascii="Times New Roman" w:hAnsi="Times New Roman"/>
          <w:color w:val="000000"/>
          <w:sz w:val="24"/>
          <w:szCs w:val="24"/>
        </w:rPr>
        <w:t>Combining Traditional Financial Theories with AI Models: Hybrid AI Models integrate conventional financial analysis methods (Modern Portfolio Theory, Risk Management) with AI-driven predictions.</w:t>
      </w:r>
    </w:p>
    <w:p>
      <w:pPr>
        <w:pStyle w:val="Normal"/>
        <w:spacing w:lineRule="auto" w:line="360"/>
        <w:rPr/>
      </w:pPr>
      <w:r>
        <w:rPr>
          <w:rFonts w:cs="Times New Roman" w:ascii="Times New Roman" w:hAnsi="Times New Roman"/>
          <w:b/>
          <w:bCs/>
          <w:color w:val="000000"/>
          <w:sz w:val="24"/>
          <w:szCs w:val="24"/>
        </w:rPr>
        <w:t xml:space="preserve">Mathematical Representation of Hybrid AI Portfolio Optimization </w:t>
      </w:r>
    </w:p>
    <w:p>
      <w:pPr>
        <w:pStyle w:val="Normal"/>
        <w:spacing w:lineRule="auto" w:line="360"/>
        <w:jc w:val="center"/>
        <w:rPr/>
      </w:pPr>
      <w:r>
        <w:rPr/>
      </w:r>
      <m:oMathPara xmlns:m="http://schemas.openxmlformats.org/officeDocument/2006/math">
        <m:oMathParaPr>
          <m:jc m:val="center"/>
        </m:oMathParaPr>
        <m:oMath>
          <m:r>
            <w:rPr>
              <w:rFonts w:ascii="Cambria Math" w:hAnsi="Cambria Math"/>
            </w:rPr>
            <m:t xml:space="preserve">E</m:t>
          </m:r>
          <m:d>
            <m:dPr>
              <m:begChr m:val="("/>
              <m:endChr m:val=")"/>
            </m:dPr>
            <m:e>
              <m:sSub>
                <m:e>
                  <m:r>
                    <w:rPr>
                      <w:rFonts w:ascii="Cambria Math" w:hAnsi="Cambria Math"/>
                    </w:rPr>
                    <m:t xml:space="preserve">R</m:t>
                  </m:r>
                </m:e>
                <m:sub>
                  <m:r>
                    <w:rPr>
                      <w:rFonts w:ascii="Cambria Math" w:hAnsi="Cambria Math"/>
                    </w:rPr>
                    <m:t xml:space="preserve">p</m:t>
                  </m:r>
                </m:sub>
              </m:sSub>
            </m:e>
          </m:d>
          <m:r>
            <w:rPr>
              <w:rFonts w:ascii="Cambria Math" w:hAnsi="Cambria Math"/>
            </w:rPr>
            <m:t xml:space="preserve">=</m:t>
          </m:r>
          <m:r>
            <w:rPr>
              <w:rFonts w:ascii="Cambria Math" w:hAnsi="Cambria Math"/>
            </w:rPr>
            <m:t xml:space="preserve">Σ</m:t>
          </m:r>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r>
            <w:rPr>
              <w:rFonts w:ascii="Cambria Math" w:hAnsi="Cambria Math"/>
            </w:rPr>
            <m:t xml:space="preserve">λ</m:t>
          </m:r>
          <m:r>
            <w:rPr>
              <w:rFonts w:ascii="Cambria Math" w:hAnsi="Cambria Math"/>
            </w:rPr>
            <m:t xml:space="preserve">∑</m:t>
          </m:r>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ij</m:t>
              </m:r>
            </m:sub>
          </m:sSub>
        </m:oMath>
      </m:oMathPara>
    </w:p>
    <w:p>
      <w:pPr>
        <w:pStyle w:val="Normal"/>
        <w:spacing w:lineRule="auto" w:line="360"/>
        <w:rPr/>
      </w:pPr>
      <w:r>
        <w:rPr>
          <w:rFonts w:cs="Times New Roman" w:ascii="Times New Roman" w:hAnsi="Times New Roman"/>
          <w:color w:val="000000"/>
          <w:sz w:val="24"/>
          <w:szCs w:val="24"/>
        </w:rPr>
        <w:t>Where:</w:t>
      </w:r>
    </w:p>
    <w:p>
      <w:pPr>
        <w:pStyle w:val="ListParagraph"/>
        <w:numPr>
          <w:ilvl w:val="0"/>
          <w:numId w:val="35"/>
        </w:numPr>
        <w:spacing w:lineRule="auto" w:line="360"/>
        <w:ind w:left="720" w:right="0" w:hanging="360"/>
        <w:rPr/>
      </w:pPr>
      <w:r>
        <w:rPr/>
      </w:r>
      <m:oMath xmlns:m="http://schemas.openxmlformats.org/officeDocument/2006/math">
        <m:r>
          <w:rPr>
            <w:rFonts w:ascii="Cambria Math" w:hAnsi="Cambria Math"/>
          </w:rPr>
          <m:t xml:space="preserve">E</m:t>
        </m:r>
        <m:d>
          <m:dPr>
            <m:begChr m:val="("/>
            <m:endChr m:val=")"/>
          </m:dPr>
          <m:e>
            <m:sSub>
              <m:e>
                <m:r>
                  <w:rPr>
                    <w:rFonts w:ascii="Cambria Math" w:hAnsi="Cambria Math"/>
                  </w:rPr>
                  <m:t xml:space="preserve">R</m:t>
                </m:r>
              </m:e>
              <m:sub>
                <m:r>
                  <w:rPr>
                    <w:rFonts w:ascii="Cambria Math" w:hAnsi="Cambria Math"/>
                  </w:rPr>
                  <m:t xml:space="preserve">p</m:t>
                </m:r>
              </m:sub>
            </m:sSub>
          </m:e>
        </m:d>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Expected return of the portfolio</w:t>
      </w:r>
    </w:p>
    <w:p>
      <w:pPr>
        <w:pStyle w:val="ListParagraph"/>
        <w:numPr>
          <w:ilvl w:val="0"/>
          <w:numId w:val="35"/>
        </w:numPr>
        <w:spacing w:lineRule="auto" w:line="360"/>
        <w:ind w:left="720" w:right="0" w:hanging="360"/>
        <w:rPr/>
      </w:pPr>
      <w:r>
        <w:rPr/>
      </w:r>
      <m:oMath xmlns:m="http://schemas.openxmlformats.org/officeDocument/2006/math">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Asset weights</w:t>
      </w:r>
    </w:p>
    <w:p>
      <w:pPr>
        <w:pStyle w:val="ListParagraph"/>
        <w:numPr>
          <w:ilvl w:val="0"/>
          <w:numId w:val="35"/>
        </w:numPr>
        <w:spacing w:lineRule="auto" w:line="360"/>
        <w:ind w:left="720" w:right="0" w:hanging="360"/>
        <w:rPr/>
      </w:pPr>
      <w:r>
        <w:rPr/>
      </w:r>
      <m:oMath xmlns:m="http://schemas.openxmlformats.org/officeDocument/2006/math">
        <m:sSub>
          <m:e>
            <m:r>
              <w:rPr>
                <w:rFonts w:ascii="Cambria Math" w:hAnsi="Cambria Math"/>
              </w:rPr>
              <m:t xml:space="preserve">σ</m:t>
            </m:r>
          </m:e>
          <m:sub>
            <m:r>
              <w:rPr>
                <w:rFonts w:ascii="Cambria Math" w:hAnsi="Cambria Math"/>
              </w:rPr>
              <m:t xml:space="preserve">ij</m:t>
            </m:r>
          </m:sub>
        </m:sSub>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Covariance between asset returns</w:t>
      </w:r>
    </w:p>
    <w:p>
      <w:pPr>
        <w:pStyle w:val="ListParagraph"/>
        <w:numPr>
          <w:ilvl w:val="0"/>
          <w:numId w:val="35"/>
        </w:numPr>
        <w:spacing w:lineRule="auto" w:line="360"/>
        <w:ind w:left="720" w:right="0" w:hanging="360"/>
        <w:rPr/>
      </w:pPr>
      <w:r>
        <w:rPr/>
      </w:r>
      <m:oMath xmlns:m="http://schemas.openxmlformats.org/officeDocument/2006/math">
        <m:r>
          <w:rPr>
            <w:rFonts w:ascii="Cambria Math" w:hAnsi="Cambria Math"/>
          </w:rPr>
          <m:t xml:space="preserve">λ</m:t>
        </m:r>
      </m:oMath>
      <w:r>
        <w:rPr>
          <w:rFonts w:cs="Times New Roman" w:ascii="Times New Roman" w:hAnsi="Times New Roman"/>
          <w:color w:val="000000"/>
          <w:sz w:val="24"/>
          <w:szCs w:val="24"/>
        </w:rPr>
        <w:t>= AI-adjusted risk factor</w:t>
      </w:r>
    </w:p>
    <w:p>
      <w:pPr>
        <w:pStyle w:val="Heading4"/>
        <w:spacing w:lineRule="auto" w:line="360"/>
        <w:ind w:left="0" w:hanging="0"/>
        <w:rPr/>
      </w:pPr>
      <w:bookmarkStart w:id="72" w:name="__RefHeading___Toc17304_1887489934"/>
      <w:bookmarkEnd w:id="72"/>
      <w:r>
        <w:rPr>
          <w:rFonts w:cs="Times New Roman" w:ascii="Times New Roman" w:hAnsi="Times New Roman"/>
          <w:b/>
          <w:bCs/>
          <w:i w:val="false"/>
          <w:iCs w:val="false"/>
          <w:color w:val="000000"/>
          <w:sz w:val="24"/>
          <w:szCs w:val="24"/>
        </w:rPr>
        <w:t xml:space="preserve">2.2.5.2 Integration of Rule-Based and Learning-Based AI Systems: </w:t>
      </w:r>
    </w:p>
    <w:p>
      <w:pPr>
        <w:pStyle w:val="Normal"/>
        <w:spacing w:lineRule="auto" w:line="360"/>
        <w:rPr/>
      </w:pPr>
      <w:bookmarkStart w:id="73" w:name="__RefHeading___Toc2787_2234995660"/>
      <w:bookmarkEnd w:id="73"/>
      <w:r>
        <w:rPr/>
        <w:t xml:space="preserve">Rule-based models provide structured decision-making, while ML models improve market adaptability. Reinforcement learning algorithms refine trading strategies based on historical performance. </w:t>
      </w:r>
    </w:p>
    <w:p>
      <w:pPr>
        <w:pStyle w:val="Normal"/>
        <w:spacing w:lineRule="auto" w:line="360"/>
        <w:rPr/>
      </w:pPr>
      <w:r>
        <w:rPr>
          <w:rFonts w:cs="Times New Roman" w:ascii="Times New Roman" w:hAnsi="Times New Roman"/>
          <w:b/>
          <w:bCs/>
          <w:color w:val="000000"/>
          <w:sz w:val="24"/>
          <w:szCs w:val="24"/>
        </w:rPr>
        <w:t xml:space="preserve">Mathematical Representation (Hybrid AI in Trading Algorithms) </w:t>
      </w:r>
    </w:p>
    <w:p>
      <w:pPr>
        <w:pStyle w:val="Normal"/>
        <w:spacing w:lineRule="auto" w:line="360"/>
        <w:jc w:val="center"/>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αf</m:t>
          </m:r>
          <m:d>
            <m:dPr>
              <m:begChr m:val="("/>
              <m:endChr m:val=")"/>
            </m:dPr>
            <m:e>
              <m:r>
                <w:rPr>
                  <w:rFonts w:ascii="Cambria Math" w:hAnsi="Cambria Math"/>
                </w:rPr>
                <m:t xml:space="preserve">market</m:t>
              </m:r>
              <m:r>
                <w:rPr>
                  <w:rFonts w:ascii="Cambria Math" w:hAnsi="Cambria Math"/>
                </w:rPr>
                <m:t xml:space="preserve">indicators</m:t>
              </m:r>
            </m:e>
          </m:d>
          <m:r>
            <w:rPr>
              <w:rFonts w:ascii="Cambria Math" w:hAnsi="Cambria Math"/>
            </w:rPr>
            <m:t xml:space="preserve">+</m:t>
          </m:r>
          <m:r>
            <w:rPr>
              <w:rFonts w:ascii="Cambria Math" w:hAnsi="Cambria Math"/>
            </w:rPr>
            <m:t xml:space="preserve">βf</m:t>
          </m:r>
          <m:d>
            <m:dPr>
              <m:begChr m:val="("/>
              <m:endChr m:val=")"/>
            </m:dPr>
            <m:e>
              <m:r>
                <w:rPr>
                  <w:rFonts w:ascii="Cambria Math" w:hAnsi="Cambria Math"/>
                </w:rPr>
                <m:t xml:space="preserve">news</m:t>
              </m:r>
              <m:r>
                <w:rPr>
                  <w:rFonts w:ascii="Cambria Math" w:hAnsi="Cambria Math"/>
                </w:rPr>
                <m:t xml:space="preserve">sentiment</m:t>
              </m:r>
            </m:e>
          </m:d>
          <m:r>
            <w:rPr>
              <w:rFonts w:ascii="Cambria Math" w:hAnsi="Cambria Math"/>
            </w:rPr>
            <m:t xml:space="preserve">+</m:t>
          </m:r>
          <m:r>
            <w:rPr>
              <w:rFonts w:ascii="Cambria Math" w:hAnsi="Cambria Math"/>
            </w:rPr>
            <m:t xml:space="preserve">ϵt</m:t>
          </m:r>
        </m:oMath>
      </m:oMathPara>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pPr>
      <w:r>
        <w:rPr>
          <w:rFonts w:cs="Times New Roman" w:ascii="Times New Roman" w:hAnsi="Times New Roman"/>
          <w:color w:val="000000"/>
          <w:sz w:val="24"/>
          <w:szCs w:val="24"/>
        </w:rPr>
        <w:t>Where:</w:t>
      </w:r>
    </w:p>
    <w:p>
      <w:pPr>
        <w:pStyle w:val="ListParagraph"/>
        <w:numPr>
          <w:ilvl w:val="0"/>
          <w:numId w:val="34"/>
        </w:numPr>
        <w:spacing w:lineRule="auto" w:line="360"/>
        <w:ind w:left="720" w:right="0" w:hanging="360"/>
        <w:rPr/>
      </w:pPr>
      <w:r>
        <w:rPr/>
      </w:r>
      <m:oMath xmlns:m="http://schemas.openxmlformats.org/officeDocument/2006/math">
        <m:sSub>
          <m:e>
            <m:r>
              <w:rPr>
                <w:rFonts w:ascii="Cambria Math" w:hAnsi="Cambria Math"/>
              </w:rPr>
              <m:t xml:space="preserve">P</m:t>
            </m:r>
          </m:e>
          <m:sub>
            <m:r>
              <w:rPr>
                <w:rFonts w:ascii="Cambria Math" w:hAnsi="Cambria Math"/>
              </w:rPr>
              <m:t xml:space="preserve">t</m:t>
            </m:r>
          </m:sub>
        </m:sSub>
      </m:oMath>
      <w:r>
        <w:rPr>
          <w:rFonts w:cs="Times New Roman" w:ascii="Times New Roman" w:hAnsi="Times New Roman"/>
          <w:color w:val="000000"/>
          <w:sz w:val="24"/>
          <w:szCs w:val="24"/>
        </w:rPr>
        <w:t>= Predicted stock price</w:t>
      </w:r>
    </w:p>
    <w:p>
      <w:pPr>
        <w:pStyle w:val="ListParagraph"/>
        <w:numPr>
          <w:ilvl w:val="0"/>
          <w:numId w:val="34"/>
        </w:numPr>
        <w:spacing w:lineRule="auto" w:line="360"/>
        <w:ind w:left="720" w:right="0" w:hanging="360"/>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market</m:t>
            </m:r>
            <m:r>
              <w:rPr>
                <w:rFonts w:ascii="Cambria Math" w:hAnsi="Cambria Math"/>
              </w:rPr>
              <m:t xml:space="preserve">indicators</m:t>
            </m:r>
          </m:e>
        </m:d>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Function processing financial data</w:t>
      </w:r>
    </w:p>
    <w:p>
      <w:pPr>
        <w:pStyle w:val="ListParagraph"/>
        <w:numPr>
          <w:ilvl w:val="0"/>
          <w:numId w:val="34"/>
        </w:numPr>
        <w:spacing w:lineRule="auto" w:line="360"/>
        <w:ind w:left="720" w:right="0" w:hanging="360"/>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news</m:t>
            </m:r>
            <m:r>
              <w:rPr>
                <w:rFonts w:ascii="Cambria Math" w:hAnsi="Cambria Math"/>
              </w:rPr>
              <m:t xml:space="preserve">sentiment</m:t>
            </m:r>
          </m:e>
        </m:d>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Function analysing news articles</w:t>
      </w:r>
    </w:p>
    <w:p>
      <w:pPr>
        <w:pStyle w:val="ListParagraph"/>
        <w:numPr>
          <w:ilvl w:val="0"/>
          <w:numId w:val="34"/>
        </w:numPr>
        <w:spacing w:lineRule="auto" w:line="360"/>
        <w:ind w:left="720" w:right="0" w:hanging="360"/>
        <w:rPr/>
      </w:pPr>
      <w:r>
        <w:rPr/>
      </w:r>
      <m:oMath xmlns:m="http://schemas.openxmlformats.org/officeDocument/2006/math">
        <m:r>
          <w:rPr>
            <w:rFonts w:ascii="Cambria Math" w:hAnsi="Cambria Math"/>
          </w:rPr>
          <m:t xml:space="preserve">αβ</m:t>
        </m:r>
      </m:oMath>
      <w:r>
        <w:rPr>
          <w:rFonts w:cs="Times New Roman" w:ascii="Times New Roman" w:hAnsi="Times New Roman"/>
          <w:color w:val="000000"/>
          <w:sz w:val="24"/>
          <w:szCs w:val="24"/>
        </w:rPr>
        <w:t>= AI-adjusted parameters</w:t>
      </w:r>
    </w:p>
    <w:p>
      <w:pPr>
        <w:pStyle w:val="ListParagraph"/>
        <w:numPr>
          <w:ilvl w:val="0"/>
          <w:numId w:val="0"/>
        </w:numPr>
        <w:spacing w:lineRule="auto" w:line="360"/>
        <w:ind w:left="720" w:right="0" w:hanging="0"/>
        <w:rPr>
          <w:rFonts w:ascii="Times New Roman" w:hAnsi="Times New Roman"/>
          <w:color w:val="000000"/>
          <w:sz w:val="24"/>
          <w:szCs w:val="24"/>
        </w:rPr>
      </w:pPr>
      <w:r>
        <w:rPr>
          <w:rFonts w:ascii="Times New Roman" w:hAnsi="Times New Roman"/>
          <w:color w:val="000000"/>
          <w:sz w:val="24"/>
          <w:szCs w:val="24"/>
        </w:rPr>
      </w:r>
    </w:p>
    <w:p>
      <w:pPr>
        <w:pStyle w:val="Heading3"/>
        <w:spacing w:lineRule="auto" w:line="360"/>
        <w:ind w:left="0" w:hanging="0"/>
        <w:rPr/>
      </w:pPr>
      <w:bookmarkStart w:id="74" w:name="__RefHeading___Toc17306_1887489934"/>
      <w:bookmarkEnd w:id="74"/>
      <w:r>
        <w:rPr>
          <w:rFonts w:ascii="Times New Roman" w:hAnsi="Times New Roman"/>
          <w:b/>
          <w:bCs/>
          <w:color w:val="000000"/>
          <w:sz w:val="24"/>
          <w:szCs w:val="24"/>
        </w:rPr>
        <w:t xml:space="preserve">2.2.6 Hybrid AI in Behavioural Finance: Reducing Investor Bias: </w:t>
      </w:r>
    </w:p>
    <w:p>
      <w:pPr>
        <w:pStyle w:val="Normal"/>
        <w:rPr/>
      </w:pPr>
      <w:bookmarkStart w:id="75" w:name="__RefHeading___Toc2789_2234995660"/>
      <w:bookmarkEnd w:id="75"/>
      <w:r>
        <w:rPr/>
        <w:t>Traditional Financial decision-making is influenced by cognitive biases such as loss aversion, overconfidence, and anchoring bias(Gabhane et al., 2023). Hybrid AI models integrate behavioural financial principles to correct these biases.</w:t>
      </w:r>
    </w:p>
    <w:p>
      <w:pPr>
        <w:pStyle w:val="Normal"/>
        <w:spacing w:lineRule="auto" w:line="360"/>
        <w:rPr/>
      </w:pPr>
      <w:bookmarkStart w:id="76" w:name="__RefHeading___Toc17308_1887489934"/>
      <w:bookmarkEnd w:id="76"/>
      <w:r>
        <w:rPr>
          <w:rFonts w:ascii="Times New Roman" w:hAnsi="Times New Roman"/>
          <w:i w:val="false"/>
          <w:iCs w:val="false"/>
          <w:color w:val="000000"/>
          <w:sz w:val="24"/>
          <w:szCs w:val="24"/>
        </w:rPr>
        <w:t xml:space="preserve"> </w:t>
      </w:r>
      <w:r>
        <w:rPr>
          <w:rFonts w:ascii="Times New Roman" w:hAnsi="Times New Roman"/>
          <w:b/>
          <w:bCs/>
          <w:i w:val="false"/>
          <w:iCs w:val="false"/>
          <w:color w:val="000000"/>
          <w:sz w:val="24"/>
          <w:szCs w:val="24"/>
        </w:rPr>
        <w:t>Mathematical Representation (AI-Corrected Sentiment Analysis Model):</w:t>
      </w:r>
    </w:p>
    <w:p>
      <w:pPr>
        <w:pStyle w:val="Normal"/>
        <w:spacing w:lineRule="auto" w:line="360"/>
        <w:jc w:val="center"/>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r>
            <w:rPr>
              <w:rFonts w:ascii="Cambria Math" w:hAnsi="Cambria Math"/>
            </w:rPr>
            <m:t xml:space="preserve">News</m:t>
          </m:r>
          <m:r>
            <w:rPr>
              <w:rFonts w:ascii="Cambria Math" w:hAnsi="Cambria Math"/>
            </w:rPr>
            <m:t xml:space="preserve">Sentiment</m:t>
          </m:r>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Market</m:t>
          </m:r>
          <m:r>
            <w:rPr>
              <w:rFonts w:ascii="Cambria Math" w:hAnsi="Cambria Math"/>
            </w:rPr>
            <m:t xml:space="preserve">Trends</m:t>
          </m:r>
          <m:r>
            <w:rPr>
              <w:rFonts w:ascii="Cambria Math" w:hAnsi="Cambria Math"/>
            </w:rPr>
            <m:t xml:space="preserve">+</m:t>
          </m:r>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r>
            <w:rPr>
              <w:rFonts w:ascii="Cambria Math" w:hAnsi="Cambria Math"/>
            </w:rPr>
            <m:t xml:space="preserve">Investor</m:t>
          </m:r>
          <m:r>
            <w:rPr>
              <w:rFonts w:ascii="Cambria Math" w:hAnsi="Cambria Math"/>
            </w:rPr>
            <m:t xml:space="preserve">Activity</m:t>
          </m:r>
        </m:oMath>
      </m:oMathPara>
    </w:p>
    <w:p>
      <w:pPr>
        <w:pStyle w:val="Normal"/>
        <w:spacing w:lineRule="auto" w:line="360"/>
        <w:rPr/>
      </w:pPr>
      <w:r>
        <w:rPr>
          <w:rFonts w:cs="Times New Roman" w:ascii="Times New Roman" w:hAnsi="Times New Roman"/>
          <w:color w:val="000000"/>
          <w:sz w:val="24"/>
          <w:szCs w:val="24"/>
        </w:rPr>
        <w:t xml:space="preserve">Where: </w:t>
      </w:r>
    </w:p>
    <w:p>
      <w:pPr>
        <w:pStyle w:val="ListParagraph"/>
        <w:numPr>
          <w:ilvl w:val="0"/>
          <w:numId w:val="33"/>
        </w:numPr>
        <w:spacing w:lineRule="auto" w:line="360"/>
        <w:ind w:left="720" w:right="0" w:hanging="360"/>
        <w:rPr/>
      </w:pPr>
      <w:r>
        <w:rPr/>
      </w:r>
      <m:oMath xmlns:m="http://schemas.openxmlformats.org/officeDocument/2006/math">
        <m:sSub>
          <m:e>
            <m:r>
              <w:rPr>
                <w:rFonts w:ascii="Cambria Math" w:hAnsi="Cambria Math"/>
              </w:rPr>
              <m:t xml:space="preserve">s</m:t>
            </m:r>
          </m:e>
          <m:sub>
            <m:r>
              <w:rPr>
                <w:rFonts w:ascii="Cambria Math" w:hAnsi="Cambria Math"/>
              </w:rPr>
              <m:t xml:space="preserve">t</m:t>
            </m:r>
          </m:sub>
        </m:sSub>
      </m:oMath>
      <w:r>
        <w:rPr>
          <w:rFonts w:cs="Times New Roman" w:ascii="Times New Roman" w:hAnsi="Times New Roman"/>
          <w:iCs/>
          <w:color w:val="000000"/>
          <w:sz w:val="24"/>
          <w:szCs w:val="24"/>
        </w:rPr>
        <w:t>= AI-generated sentiment score</w:t>
      </w:r>
    </w:p>
    <w:p>
      <w:pPr>
        <w:pStyle w:val="ListParagraph"/>
        <w:numPr>
          <w:ilvl w:val="0"/>
          <w:numId w:val="33"/>
        </w:numPr>
        <w:spacing w:lineRule="auto" w:line="360"/>
        <w:ind w:left="720" w:right="0" w:hanging="360"/>
        <w:rPr/>
      </w:pPr>
      <w:r>
        <w:rPr/>
      </w:r>
      <m:oMath xmlns:m="http://schemas.openxmlformats.org/officeDocument/2006/math">
        <m:sSub>
          <m:e>
            <m:r>
              <w:rPr>
                <w:rFonts w:ascii="Cambria Math" w:hAnsi="Cambria Math"/>
              </w:rPr>
              <m:t xml:space="preserve">w</m:t>
            </m:r>
          </m:e>
          <m:sub>
            <m:r>
              <w:rPr>
                <w:rFonts w:ascii="Cambria Math" w:hAnsi="Cambria Math"/>
              </w:rPr>
              <m:t xml:space="preserve">1</m:t>
            </m:r>
          </m:sub>
        </m:sSub>
        <m:sSub>
          <m:e>
            <m:r>
              <w:rPr>
                <w:rFonts w:ascii="Cambria Math" w:hAnsi="Cambria Math"/>
              </w:rPr>
              <m:t xml:space="preserve">w</m:t>
            </m:r>
          </m:e>
          <m:sub>
            <m:r>
              <w:rPr>
                <w:rFonts w:ascii="Cambria Math" w:hAnsi="Cambria Math"/>
              </w:rPr>
              <m:t xml:space="preserve">2</m:t>
            </m:r>
          </m:sub>
        </m:sSub>
        <m:sSub>
          <m:e>
            <m:r>
              <w:rPr>
                <w:rFonts w:ascii="Cambria Math" w:hAnsi="Cambria Math"/>
              </w:rPr>
              <m:t xml:space="preserve">w</m:t>
            </m:r>
          </m:e>
          <m:sub>
            <m:r>
              <w:rPr>
                <w:rFonts w:ascii="Cambria Math" w:hAnsi="Cambria Math"/>
              </w:rPr>
              <m:t xml:space="preserve">3</m:t>
            </m:r>
          </m:sub>
        </m:sSub>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AI-adjusted bias correction weights</w:t>
      </w:r>
    </w:p>
    <w:p>
      <w:pPr>
        <w:pStyle w:val="ListParagraph"/>
        <w:numPr>
          <w:ilvl w:val="0"/>
          <w:numId w:val="0"/>
        </w:numPr>
        <w:spacing w:lineRule="auto" w:line="360"/>
        <w:ind w:left="720" w:right="0" w:hanging="0"/>
        <w:rPr>
          <w:rFonts w:ascii="Times New Roman" w:hAnsi="Times New Roman"/>
          <w:color w:val="000000"/>
          <w:sz w:val="24"/>
          <w:szCs w:val="24"/>
        </w:rPr>
      </w:pPr>
      <w:r>
        <w:rPr>
          <w:rFonts w:ascii="Times New Roman" w:hAnsi="Times New Roman"/>
          <w:color w:val="000000"/>
          <w:sz w:val="24"/>
          <w:szCs w:val="24"/>
        </w:rPr>
      </w:r>
    </w:p>
    <w:p>
      <w:pPr>
        <w:pStyle w:val="Heading4"/>
        <w:spacing w:lineRule="auto" w:line="360"/>
        <w:ind w:left="0" w:hanging="0"/>
        <w:rPr/>
      </w:pPr>
      <w:bookmarkStart w:id="77" w:name="__RefHeading___Toc17310_1887489934"/>
      <w:bookmarkEnd w:id="77"/>
      <w:r>
        <w:rPr>
          <w:rFonts w:ascii="Times New Roman" w:hAnsi="Times New Roman"/>
          <w:b/>
          <w:bCs/>
          <w:i w:val="false"/>
          <w:iCs w:val="false"/>
          <w:color w:val="000000"/>
          <w:sz w:val="24"/>
          <w:szCs w:val="24"/>
        </w:rPr>
        <w:t>2.2.6.1    Advantages of Hybrid AI-Based Financial Advisory Systems:</w:t>
      </w:r>
    </w:p>
    <w:p>
      <w:pPr>
        <w:pStyle w:val="ListParagraph"/>
        <w:numPr>
          <w:ilvl w:val="0"/>
          <w:numId w:val="38"/>
        </w:numPr>
        <w:spacing w:lineRule="auto" w:line="360"/>
        <w:ind w:left="720" w:right="0" w:hanging="360"/>
        <w:rPr/>
      </w:pPr>
      <w:r>
        <w:rPr>
          <w:rFonts w:cs="Times New Roman" w:ascii="Times New Roman" w:hAnsi="Times New Roman"/>
          <w:color w:val="000000"/>
          <w:sz w:val="24"/>
          <w:szCs w:val="24"/>
        </w:rPr>
        <w:t>Combine Structured Financial Theories with AI Predictions: Integrated Modern Portfolio Theory (MPT) with AI-powered forecasting for optimal investments.</w:t>
      </w:r>
    </w:p>
    <w:p>
      <w:pPr>
        <w:pStyle w:val="ListParagraph"/>
        <w:numPr>
          <w:ilvl w:val="0"/>
          <w:numId w:val="38"/>
        </w:numPr>
        <w:spacing w:lineRule="auto" w:line="360"/>
        <w:ind w:left="720" w:right="0" w:hanging="360"/>
        <w:rPr/>
      </w:pPr>
      <w:r>
        <w:rPr>
          <w:rFonts w:cs="Times New Roman" w:ascii="Times New Roman" w:hAnsi="Times New Roman"/>
          <w:color w:val="000000"/>
          <w:sz w:val="24"/>
          <w:szCs w:val="24"/>
        </w:rPr>
        <w:t>Higher Accuracy and Market Adaptability: Hybrid AI Models outperform standalone AI and ML models, achieving 97% accuracy in market forecasting.</w:t>
      </w:r>
    </w:p>
    <w:p>
      <w:pPr>
        <w:pStyle w:val="ListParagraph"/>
        <w:numPr>
          <w:ilvl w:val="0"/>
          <w:numId w:val="38"/>
        </w:numPr>
        <w:spacing w:lineRule="auto" w:line="360"/>
        <w:ind w:left="720" w:right="0" w:hanging="360"/>
        <w:rPr/>
      </w:pPr>
      <w:r>
        <w:rPr>
          <w:rFonts w:cs="Times New Roman" w:ascii="Times New Roman" w:hAnsi="Times New Roman"/>
          <w:color w:val="000000"/>
          <w:sz w:val="24"/>
          <w:szCs w:val="24"/>
        </w:rPr>
        <w:t>Improves Bias Reduction in Financial Decision-Making: Behavioural finance integration reduces emotional trading decisions.</w:t>
      </w:r>
    </w:p>
    <w:p>
      <w:pPr>
        <w:pStyle w:val="Heading4"/>
        <w:spacing w:lineRule="auto" w:line="360"/>
        <w:ind w:left="0" w:hanging="0"/>
        <w:rPr/>
      </w:pPr>
      <w:bookmarkStart w:id="78" w:name="__RefHeading___Toc17312_1887489934"/>
      <w:bookmarkEnd w:id="78"/>
      <w:r>
        <w:rPr>
          <w:rFonts w:ascii="Times New Roman" w:hAnsi="Times New Roman"/>
          <w:b/>
          <w:bCs/>
          <w:i w:val="false"/>
          <w:iCs w:val="false"/>
          <w:color w:val="000000"/>
          <w:sz w:val="24"/>
          <w:szCs w:val="24"/>
        </w:rPr>
        <w:t>2.2.6.2    Limitations of Hybrid AI-Based Financial Advisory Systems:</w:t>
      </w:r>
    </w:p>
    <w:p>
      <w:pPr>
        <w:pStyle w:val="ListParagraph"/>
        <w:numPr>
          <w:ilvl w:val="0"/>
          <w:numId w:val="39"/>
        </w:numPr>
        <w:spacing w:lineRule="auto" w:line="360"/>
        <w:ind w:left="720" w:right="0" w:hanging="360"/>
        <w:rPr/>
      </w:pPr>
      <w:r>
        <w:rPr>
          <w:rFonts w:cs="Times New Roman" w:ascii="Times New Roman" w:hAnsi="Times New Roman"/>
          <w:color w:val="000000"/>
          <w:sz w:val="24"/>
          <w:szCs w:val="24"/>
        </w:rPr>
        <w:t>Computationally Expensive: requires high processing power for real-time AI calculations.</w:t>
      </w:r>
    </w:p>
    <w:p>
      <w:pPr>
        <w:pStyle w:val="ListParagraph"/>
        <w:numPr>
          <w:ilvl w:val="0"/>
          <w:numId w:val="39"/>
        </w:numPr>
        <w:ind w:left="720" w:right="0" w:hanging="360"/>
        <w:rPr/>
      </w:pPr>
      <w:r>
        <w:rPr>
          <w:rFonts w:cs="Times New Roman" w:ascii="Times New Roman" w:hAnsi="Times New Roman"/>
          <w:color w:val="000000"/>
          <w:sz w:val="24"/>
          <w:szCs w:val="24"/>
        </w:rPr>
        <w:t>Complex Interpretability: Hybrid AI models require Explainable AI (XAI) techniques like SHAP and LIME for better transparency(Marchena Sekli, 2024).</w:t>
      </w:r>
    </w:p>
    <w:p>
      <w:pPr>
        <w:pStyle w:val="ListParagraph"/>
        <w:numPr>
          <w:ilvl w:val="0"/>
          <w:numId w:val="39"/>
        </w:numPr>
        <w:spacing w:lineRule="auto" w:line="360"/>
        <w:ind w:left="720" w:right="0" w:hanging="360"/>
        <w:rPr/>
      </w:pPr>
      <w:r>
        <w:rPr>
          <w:rFonts w:cs="Times New Roman" w:ascii="Times New Roman" w:hAnsi="Times New Roman"/>
          <w:color w:val="000000"/>
          <w:sz w:val="24"/>
          <w:szCs w:val="24"/>
        </w:rPr>
        <w:t>Data Dependency Risks: Relies on large datasets for accurate decision-making.</w:t>
      </w:r>
    </w:p>
    <w:p>
      <w:pPr>
        <w:pStyle w:val="Normal"/>
        <w:spacing w:lineRule="auto" w:line="360"/>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Heading3"/>
        <w:spacing w:lineRule="auto" w:line="360"/>
        <w:ind w:left="0" w:hanging="0"/>
        <w:rPr/>
      </w:pPr>
      <w:bookmarkStart w:id="79" w:name="__RefHeading___Toc17314_1887489934"/>
      <w:bookmarkEnd w:id="79"/>
      <w:r>
        <w:rPr>
          <w:rFonts w:ascii="Times New Roman" w:hAnsi="Times New Roman"/>
          <w:color w:val="000000"/>
          <w:sz w:val="24"/>
          <w:szCs w:val="24"/>
        </w:rPr>
        <w:t xml:space="preserve">2.2.7  </w:t>
      </w:r>
      <w:r>
        <w:rPr>
          <w:rFonts w:ascii="Times New Roman" w:hAnsi="Times New Roman"/>
          <w:b/>
          <w:bCs/>
          <w:color w:val="000000"/>
          <w:sz w:val="24"/>
          <w:szCs w:val="24"/>
        </w:rPr>
        <w:t xml:space="preserve"> XAI in Financial Decision-Making (Explainable AI in Finance):</w:t>
      </w:r>
    </w:p>
    <w:p>
      <w:pPr>
        <w:pStyle w:val="Normal"/>
        <w:rPr/>
      </w:pPr>
      <w:r>
        <w:rPr>
          <w:rFonts w:cs="Times New Roman" w:ascii="Times New Roman" w:hAnsi="Times New Roman"/>
          <w:color w:val="000000"/>
          <w:sz w:val="24"/>
          <w:szCs w:val="24"/>
        </w:rPr>
        <w:t>While AI-powered financial advisory systems have transformed investment strategies, one major challenge remains: Lack of explainability. Many deep learning and transformer models are considered black boxes, meaning that they produce highly accurate predictions but fail to provide transparency in how they make decisions(Cohen, 2022).</w:t>
      </w:r>
    </w:p>
    <w:p>
      <w:pPr>
        <w:pStyle w:val="Normal"/>
        <w:rPr/>
      </w:pPr>
      <w:r>
        <w:rPr>
          <w:rFonts w:cs="Times New Roman" w:ascii="Times New Roman" w:hAnsi="Times New Roman"/>
          <w:color w:val="000000"/>
          <w:sz w:val="24"/>
          <w:szCs w:val="24"/>
        </w:rPr>
        <w:t>To address this, Explainable AI (XAI) techniques such as SHAP (Shapley Additive Explanations), LIME (Local Interpretable Model-Agnostic Explanations), and Counterfactual Explanations help improve trust, accountability, and regulatory compliance in financial AI systems(Das and Maurya, n.d.)</w:t>
      </w:r>
      <w:r>
        <w:rPr>
          <w:rFonts w:cs="Times New Roman" w:ascii="Times New Roman" w:hAnsi="Times New Roman"/>
          <w:b/>
          <w:bCs/>
          <w:color w:val="000000"/>
          <w:sz w:val="24"/>
          <w:szCs w:val="24"/>
        </w:rPr>
        <w:t>.</w:t>
      </w:r>
    </w:p>
    <w:p>
      <w:pPr>
        <w:pStyle w:val="Heading4"/>
        <w:spacing w:lineRule="auto" w:line="360"/>
        <w:ind w:left="0" w:hanging="0"/>
        <w:rPr/>
      </w:pPr>
      <w:bookmarkStart w:id="80" w:name="__RefHeading___Toc17316_1887489934"/>
      <w:bookmarkEnd w:id="80"/>
      <w:r>
        <w:rPr>
          <w:rFonts w:ascii="Times New Roman" w:hAnsi="Times New Roman"/>
          <w:b/>
          <w:bCs/>
          <w:i w:val="false"/>
          <w:iCs w:val="false"/>
          <w:color w:val="000000"/>
          <w:sz w:val="24"/>
          <w:szCs w:val="24"/>
        </w:rPr>
        <w:t>2.2.7.1    Key Features of XAI in Financial Decision-Making:</w:t>
      </w:r>
    </w:p>
    <w:p>
      <w:pPr>
        <w:pStyle w:val="Normal"/>
        <w:rPr/>
      </w:pPr>
      <w:r>
        <w:rPr>
          <w:rFonts w:cs="Times New Roman" w:ascii="Times New Roman" w:hAnsi="Times New Roman"/>
          <w:b w:val="false"/>
          <w:bCs w:val="false"/>
          <w:color w:val="000000"/>
          <w:sz w:val="24"/>
          <w:szCs w:val="24"/>
        </w:rPr>
        <w:t>Enhancing Transparency and Trust in AI-Based Finance: Investors and regulators must understand how AI systems generate financial recommendations. XAI techniques help ensure that AI-driven financial models comply with SEC, GDPR, and financial ethics regulations. AI explainability reduces risk and improves financial auditability(Dakalbab et al., 2024).</w:t>
      </w:r>
    </w:p>
    <w:p>
      <w:pPr>
        <w:pStyle w:val="Normal"/>
        <w:spacing w:lineRule="auto" w:line="360"/>
        <w:rPr/>
      </w:pPr>
      <w:r>
        <w:rPr>
          <w:rFonts w:cs="Times New Roman" w:ascii="Times New Roman" w:hAnsi="Times New Roman"/>
          <w:b/>
          <w:bCs/>
          <w:color w:val="000000"/>
          <w:sz w:val="24"/>
          <w:szCs w:val="24"/>
        </w:rPr>
        <w:t>Mathematical Representation of AI Explainability (SHAP Values Formula):</w:t>
      </w:r>
    </w:p>
    <w:p>
      <w:pPr>
        <w:pStyle w:val="Normal"/>
        <w:spacing w:lineRule="auto" w:line="360"/>
        <w:jc w:val="center"/>
        <w:rPr/>
      </w:pPr>
      <w:r>
        <w:rPr/>
      </w:r>
      <m:oMathPara xmlns:m="http://schemas.openxmlformats.org/officeDocument/2006/math">
        <m:oMathParaPr>
          <m:jc m:val="center"/>
        </m:oMathParaPr>
        <m:oMath>
          <m:sSub>
            <m:e>
              <m:r>
                <w:rPr>
                  <w:rFonts w:ascii="Cambria Math" w:hAnsi="Cambria Math"/>
                </w:rPr>
                <m:t xml:space="preserve">ϕ</m:t>
              </m:r>
            </m:e>
            <m:sub>
              <m:r>
                <w:rPr>
                  <w:rFonts w:ascii="Cambria Math" w:hAnsi="Cambria Math"/>
                </w:rPr>
                <m:t xml:space="preserve">i</m:t>
              </m:r>
            </m:sub>
          </m:sSub>
          <m:r>
            <w:rPr>
              <w:rFonts w:ascii="Cambria Math" w:hAnsi="Cambria Math"/>
            </w:rPr>
            <m:t xml:space="preserve">=</m:t>
          </m:r>
          <m:nary>
            <m:naryPr>
              <m:chr m:val="∑"/>
              <m:supHide m:val="1"/>
            </m:naryPr>
            <m:sub>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d>
                <m:dPr>
                  <m:begChr m:val="{"/>
                  <m:endChr m:val="}"/>
                </m:dPr>
                <m:e>
                  <m:r>
                    <w:rPr>
                      <w:rFonts w:ascii="Cambria Math" w:hAnsi="Cambria Math"/>
                    </w:rPr>
                    <m:t xml:space="preserve">ⅈ</m:t>
                  </m:r>
                </m:e>
              </m:d>
            </m:sub>
            <m:sup/>
            <m:e/>
          </m:nary>
          <m:f>
            <m:num>
              <m:d>
                <m:dPr>
                  <m:begChr m:val="|"/>
                  <m:endChr m:val="|"/>
                </m:dPr>
                <m:e>
                  <m:r>
                    <w:rPr>
                      <w:rFonts w:ascii="Cambria Math" w:hAnsi="Cambria Math"/>
                    </w:rPr>
                    <m:t xml:space="preserve">S</m:t>
                  </m:r>
                </m:e>
              </m:d>
              <m:r>
                <w:rPr>
                  <w:rFonts w:ascii="Cambria Math" w:hAnsi="Cambria Math"/>
                </w:rPr>
                <m:t xml:space="preserve">!</m:t>
              </m:r>
              <m:d>
                <m:dPr>
                  <m:begChr m:val="("/>
                  <m:endChr m:val=")"/>
                </m:dPr>
                <m:e>
                  <m:r>
                    <w:rPr>
                      <w:rFonts w:ascii="Cambria Math" w:hAnsi="Cambria Math"/>
                    </w:rPr>
                    <m:t xml:space="preserve">N</m:t>
                  </m:r>
                  <m:d>
                    <m:dPr>
                      <m:begChr m:val="|"/>
                      <m:endChr m:val="|"/>
                    </m:dPr>
                    <m:e>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1</m:t>
                  </m:r>
                </m:e>
              </m:d>
              <m:r>
                <w:rPr>
                  <w:rFonts w:ascii="Cambria Math" w:hAnsi="Cambria Math"/>
                </w:rPr>
                <m:t xml:space="preserve">!</m:t>
              </m:r>
            </m:num>
            <m:den>
              <m:d>
                <m:dPr>
                  <m:begChr m:val="|"/>
                  <m:endChr m:val="|"/>
                </m:dPr>
                <m:e>
                  <m:r>
                    <w:rPr>
                      <w:rFonts w:ascii="Cambria Math" w:hAnsi="Cambria Math"/>
                    </w:rPr>
                    <m:t xml:space="preserve">N</m:t>
                  </m:r>
                </m:e>
              </m:d>
              <m:r>
                <w:rPr>
                  <w:rFonts w:ascii="Cambria Math" w:hAnsi="Cambria Math"/>
                </w:rPr>
                <m:t xml:space="preserve">!</m:t>
              </m:r>
            </m:den>
          </m:f>
        </m:oMath>
      </m:oMathPara>
    </w:p>
    <w:p>
      <w:pPr>
        <w:pStyle w:val="Normal"/>
        <w:numPr>
          <w:ilvl w:val="0"/>
          <w:numId w:val="0"/>
        </w:numPr>
        <w:spacing w:lineRule="auto" w:line="360"/>
        <w:ind w:left="1440" w:hanging="0"/>
        <w:jc w:val="left"/>
        <w:rPr/>
      </w:pPr>
      <w:r>
        <w:rPr>
          <w:rFonts w:cs="Times New Roman" w:ascii="Times New Roman" w:hAnsi="Times New Roman"/>
          <w:color w:val="000000"/>
          <w:sz w:val="24"/>
          <w:szCs w:val="24"/>
        </w:rPr>
        <w:t>Where:</w:t>
      </w:r>
    </w:p>
    <w:p>
      <w:pPr>
        <w:pStyle w:val="ListParagraph"/>
        <w:numPr>
          <w:ilvl w:val="0"/>
          <w:numId w:val="119"/>
        </w:numPr>
        <w:spacing w:lineRule="auto" w:line="360"/>
        <w:ind w:left="1440" w:right="0" w:hanging="360"/>
        <w:rPr/>
      </w:pPr>
      <w:r>
        <w:rPr/>
      </w:r>
      <m:oMath xmlns:m="http://schemas.openxmlformats.org/officeDocument/2006/math">
        <m:sSub>
          <m:e>
            <m:r>
              <w:rPr>
                <w:rFonts w:ascii="Cambria Math" w:hAnsi="Cambria Math"/>
              </w:rPr>
              <m:t xml:space="preserve">ϕ</m:t>
            </m:r>
          </m:e>
          <m:sub>
            <m:r>
              <w:rPr>
                <w:rFonts w:ascii="Cambria Math" w:hAnsi="Cambria Math"/>
              </w:rPr>
              <m:t xml:space="preserve">i</m:t>
            </m:r>
          </m:sub>
        </m:sSub>
      </m:oMath>
      <w:r>
        <w:rPr>
          <w:rFonts w:cs="Times New Roman" w:ascii="Times New Roman" w:hAnsi="Times New Roman"/>
          <w:b w:val="false"/>
          <w:bCs w:val="false"/>
          <w:color w:val="000000"/>
          <w:sz w:val="24"/>
          <w:szCs w:val="24"/>
        </w:rPr>
        <w:t xml:space="preserve"> </w:t>
      </w:r>
      <w:r>
        <w:rPr>
          <w:rFonts w:cs="Times New Roman" w:ascii="Times New Roman" w:hAnsi="Times New Roman"/>
          <w:b w:val="false"/>
          <w:bCs w:val="false"/>
          <w:color w:val="000000"/>
          <w:sz w:val="24"/>
          <w:szCs w:val="24"/>
        </w:rPr>
        <w:t>= SHAP value for feature i.</w:t>
      </w:r>
    </w:p>
    <w:p>
      <w:pPr>
        <w:pStyle w:val="ListParagraph"/>
        <w:numPr>
          <w:ilvl w:val="0"/>
          <w:numId w:val="119"/>
        </w:numPr>
        <w:spacing w:lineRule="auto" w:line="360"/>
        <w:ind w:left="1440" w:right="0" w:hanging="360"/>
        <w:rPr/>
      </w:pPr>
      <w:r>
        <w:rPr>
          <w:rFonts w:cs="Times New Roman" w:ascii="Times New Roman" w:hAnsi="Times New Roman"/>
          <w:b w:val="false"/>
          <w:bCs w:val="false"/>
          <w:color w:val="000000"/>
          <w:sz w:val="24"/>
          <w:szCs w:val="24"/>
        </w:rPr>
        <w:t>S = Subset of features.</w:t>
      </w:r>
    </w:p>
    <w:p>
      <w:pPr>
        <w:pStyle w:val="ListParagraph"/>
        <w:numPr>
          <w:ilvl w:val="0"/>
          <w:numId w:val="119"/>
        </w:numPr>
        <w:spacing w:lineRule="auto" w:line="360"/>
        <w:ind w:left="1440" w:right="0" w:hanging="360"/>
        <w:rPr/>
      </w:pPr>
      <w:r>
        <w:rPr/>
      </w:r>
      <m:oMath xmlns:m="http://schemas.openxmlformats.org/officeDocument/2006/math">
        <m:r>
          <w:rPr>
            <w:rFonts w:ascii="Cambria Math" w:hAnsi="Cambria Math"/>
          </w:rPr>
          <m:t xml:space="preserve">v</m:t>
        </m:r>
        <m:sSup>
          <m:e>
            <m:d>
              <m:dPr>
                <m:begChr m:val="("/>
                <m:endChr m:val=")"/>
              </m:dPr>
              <m:e>
                <m:r>
                  <w:rPr>
                    <w:rFonts w:ascii="Cambria Math" w:hAnsi="Cambria Math"/>
                  </w:rPr>
                  <m:t xml:space="preserve">S</m:t>
                </m:r>
              </m:e>
            </m:d>
          </m:e>
          <m:sup/>
        </m:sSup>
      </m:oMath>
      <w:r>
        <w:rPr>
          <w:rFonts w:cs="Times New Roman" w:ascii="Times New Roman" w:hAnsi="Times New Roman"/>
          <w:b w:val="false"/>
          <w:bCs w:val="false"/>
          <w:color w:val="000000"/>
          <w:sz w:val="24"/>
          <w:szCs w:val="24"/>
        </w:rPr>
        <w:t xml:space="preserve">= Model output with subset S. </w:t>
      </w:r>
    </w:p>
    <w:p>
      <w:pPr>
        <w:pStyle w:val="Heading4"/>
        <w:spacing w:lineRule="auto" w:line="360"/>
        <w:ind w:left="0" w:hanging="0"/>
        <w:rPr/>
      </w:pPr>
      <w:bookmarkStart w:id="81" w:name="__RefHeading___Toc17318_1887489934"/>
      <w:bookmarkEnd w:id="81"/>
      <w:r>
        <w:rPr>
          <w:rFonts w:ascii="Times New Roman" w:hAnsi="Times New Roman"/>
          <w:b/>
          <w:bCs/>
          <w:i w:val="false"/>
          <w:iCs w:val="false"/>
          <w:color w:val="000000"/>
          <w:sz w:val="24"/>
          <w:szCs w:val="24"/>
        </w:rPr>
        <w:t xml:space="preserve">2.2.7.2 XAI techniques for Explainability in AI Investment Models: </w:t>
      </w:r>
    </w:p>
    <w:p>
      <w:pPr>
        <w:pStyle w:val="Normal"/>
        <w:spacing w:lineRule="auto" w:line="360"/>
        <w:rPr/>
      </w:pPr>
      <w:r>
        <w:rPr>
          <w:rFonts w:cs="Times New Roman" w:ascii="Times New Roman" w:hAnsi="Times New Roman"/>
          <w:color w:val="000000"/>
          <w:sz w:val="24"/>
          <w:szCs w:val="24"/>
        </w:rPr>
        <w:t>Several XAI techniques help improve financial model transparency and auditability:</w:t>
      </w:r>
    </w:p>
    <w:p>
      <w:pPr>
        <w:pStyle w:val="ListParagraph"/>
        <w:numPr>
          <w:ilvl w:val="0"/>
          <w:numId w:val="41"/>
        </w:numPr>
        <w:ind w:left="720" w:right="0" w:hanging="360"/>
        <w:rPr/>
      </w:pPr>
      <w:r>
        <w:rPr>
          <w:rFonts w:cs="Times New Roman" w:ascii="Times New Roman" w:hAnsi="Times New Roman"/>
          <w:color w:val="000000"/>
          <w:sz w:val="24"/>
          <w:szCs w:val="24"/>
        </w:rPr>
        <w:t>SHAP (Shapley Additive Explanations): Quantifies each variable’s impact on AI-driven financial predictions. Used for AI-powered portfolio optimization and risk assessment models(Broussard and Nikiforov, 2013).</w:t>
      </w:r>
    </w:p>
    <w:p>
      <w:pPr>
        <w:pStyle w:val="ListParagraph"/>
        <w:numPr>
          <w:ilvl w:val="0"/>
          <w:numId w:val="41"/>
        </w:numPr>
        <w:ind w:left="720" w:right="0" w:hanging="360"/>
        <w:rPr/>
      </w:pPr>
      <w:r>
        <w:rPr>
          <w:rFonts w:cs="Times New Roman" w:ascii="Times New Roman" w:hAnsi="Times New Roman"/>
          <w:color w:val="000000"/>
          <w:sz w:val="24"/>
          <w:szCs w:val="24"/>
        </w:rPr>
        <w:t>LIME (Local Interpretable Model-Agnostic Explanations): Creates simplified, human-readable approximations of AI models. Used to train individual investment recommendations(Pal et al., 2021).</w:t>
      </w:r>
    </w:p>
    <w:p>
      <w:pPr>
        <w:pStyle w:val="ListParagraph"/>
        <w:numPr>
          <w:ilvl w:val="0"/>
          <w:numId w:val="41"/>
        </w:numPr>
        <w:ind w:left="720" w:right="0" w:hanging="360"/>
        <w:rPr/>
      </w:pPr>
      <w:r>
        <w:rPr>
          <w:rFonts w:cs="Times New Roman" w:ascii="Times New Roman" w:hAnsi="Times New Roman"/>
          <w:color w:val="000000"/>
          <w:sz w:val="24"/>
          <w:szCs w:val="24"/>
        </w:rPr>
        <w:t>Counterfactual Explanations in AI Finance: Answers “what-if” questions in financial decisions. Helps regulate AI model fairness in loan approvals and trading strategies(Professor and Head, Department of BBA Department (KL University), Koneru Lakshmaiah Educational Foundation, Green Fields, Vaddeswaram, Andhra Pradesh-522302, India et al., 2024).</w:t>
      </w:r>
    </w:p>
    <w:p>
      <w:pPr>
        <w:pStyle w:val="Heading3"/>
        <w:spacing w:lineRule="auto" w:line="360"/>
        <w:ind w:left="0" w:hanging="0"/>
        <w:rPr/>
      </w:pPr>
      <w:bookmarkStart w:id="82" w:name="__RefHeading___Toc17320_1887489934"/>
      <w:bookmarkEnd w:id="82"/>
      <w:r>
        <w:rPr>
          <w:rFonts w:ascii="Times New Roman" w:hAnsi="Times New Roman"/>
          <w:b/>
          <w:bCs/>
          <w:color w:val="000000"/>
          <w:sz w:val="24"/>
          <w:szCs w:val="24"/>
        </w:rPr>
        <w:t>2.2.8   Hybrid XAI Models for Financial transparency:</w:t>
      </w:r>
    </w:p>
    <w:p>
      <w:pPr>
        <w:pStyle w:val="Normal"/>
        <w:rPr/>
      </w:pPr>
      <w:r>
        <w:rPr>
          <w:rFonts w:cs="Times New Roman" w:ascii="Times New Roman" w:hAnsi="Times New Roman"/>
          <w:color w:val="000000"/>
          <w:sz w:val="24"/>
          <w:szCs w:val="24"/>
        </w:rPr>
        <w:t>To maximize AI explainability, hybrid XAI models integrate multiple explainability techniques(Xu, 2024)</w:t>
      </w:r>
    </w:p>
    <w:p>
      <w:pPr>
        <w:pStyle w:val="ListParagraph"/>
        <w:numPr>
          <w:ilvl w:val="0"/>
          <w:numId w:val="40"/>
        </w:numPr>
        <w:spacing w:lineRule="auto" w:line="360"/>
        <w:ind w:left="720" w:right="0" w:hanging="360"/>
        <w:rPr/>
      </w:pPr>
      <w:r>
        <w:rPr>
          <w:rFonts w:cs="Times New Roman" w:ascii="Times New Roman" w:hAnsi="Times New Roman"/>
          <w:color w:val="000000"/>
          <w:sz w:val="24"/>
          <w:szCs w:val="24"/>
        </w:rPr>
        <w:t>Combining SHAP and LIME: Improves both global and local financial explainability.</w:t>
      </w:r>
    </w:p>
    <w:p>
      <w:pPr>
        <w:pStyle w:val="ListParagraph"/>
        <w:numPr>
          <w:ilvl w:val="0"/>
          <w:numId w:val="40"/>
        </w:numPr>
        <w:spacing w:lineRule="auto" w:line="360"/>
        <w:ind w:left="720" w:right="0" w:hanging="360"/>
        <w:rPr/>
      </w:pPr>
      <w:r>
        <w:rPr>
          <w:rFonts w:cs="Times New Roman" w:ascii="Times New Roman" w:hAnsi="Times New Roman"/>
          <w:color w:val="000000"/>
          <w:sz w:val="24"/>
          <w:szCs w:val="24"/>
        </w:rPr>
        <w:t xml:space="preserve">Applying Counterfactual Analysis: Helps financial regulators audit AI models. </w:t>
      </w:r>
    </w:p>
    <w:p>
      <w:pPr>
        <w:pStyle w:val="ListParagraph"/>
        <w:numPr>
          <w:ilvl w:val="0"/>
          <w:numId w:val="40"/>
        </w:numPr>
        <w:spacing w:lineRule="auto" w:line="360"/>
        <w:ind w:left="720" w:right="0" w:hanging="360"/>
        <w:rPr/>
      </w:pPr>
      <w:r>
        <w:rPr>
          <w:rFonts w:cs="Times New Roman" w:ascii="Times New Roman" w:hAnsi="Times New Roman"/>
          <w:color w:val="000000"/>
          <w:sz w:val="24"/>
          <w:szCs w:val="24"/>
        </w:rPr>
        <w:t>Visual AI Dashboard: Make AI-driven financial decisions more interpretable for investors.</w:t>
      </w:r>
    </w:p>
    <w:p>
      <w:pPr>
        <w:pStyle w:val="Heading4"/>
        <w:spacing w:lineRule="auto" w:line="360"/>
        <w:ind w:left="0" w:hanging="0"/>
        <w:rPr/>
      </w:pPr>
      <w:bookmarkStart w:id="83" w:name="__RefHeading___Toc17322_1887489934"/>
      <w:bookmarkEnd w:id="83"/>
      <w:r>
        <w:rPr>
          <w:rFonts w:ascii="Times New Roman" w:hAnsi="Times New Roman"/>
          <w:b/>
          <w:bCs/>
          <w:i w:val="false"/>
          <w:iCs w:val="false"/>
          <w:color w:val="000000"/>
          <w:sz w:val="24"/>
          <w:szCs w:val="24"/>
        </w:rPr>
        <w:t>2.2.8.1    Advantages of XAI in Financial Decision Making:</w:t>
      </w:r>
    </w:p>
    <w:p>
      <w:pPr>
        <w:pStyle w:val="ListParagraph"/>
        <w:numPr>
          <w:ilvl w:val="0"/>
          <w:numId w:val="42"/>
        </w:numPr>
        <w:ind w:left="720" w:right="0" w:hanging="360"/>
        <w:rPr/>
      </w:pPr>
      <w:r>
        <w:rPr>
          <w:rFonts w:cs="Times New Roman" w:ascii="Times New Roman" w:hAnsi="Times New Roman"/>
          <w:color w:val="000000"/>
          <w:sz w:val="24"/>
          <w:szCs w:val="24"/>
        </w:rPr>
        <w:t>Increase transparency and Trust: XAI allows investors to understand how AI models make financial decisions(Das et al., 2024).</w:t>
      </w:r>
    </w:p>
    <w:p>
      <w:pPr>
        <w:pStyle w:val="ListParagraph"/>
        <w:numPr>
          <w:ilvl w:val="0"/>
          <w:numId w:val="42"/>
        </w:numPr>
        <w:ind w:left="720" w:right="0" w:hanging="360"/>
        <w:rPr/>
      </w:pPr>
      <w:r>
        <w:rPr>
          <w:rFonts w:cs="Times New Roman" w:ascii="Times New Roman" w:hAnsi="Times New Roman"/>
          <w:color w:val="000000"/>
          <w:sz w:val="24"/>
          <w:szCs w:val="24"/>
        </w:rPr>
        <w:t>Enhances Risk Management: SHAP and LIME help risk analysis interpret AI-based financial insights(Courage Oko-Odion et al., 2025a).</w:t>
      </w:r>
    </w:p>
    <w:p>
      <w:pPr>
        <w:pStyle w:val="ListParagraph"/>
        <w:numPr>
          <w:ilvl w:val="0"/>
          <w:numId w:val="42"/>
        </w:numPr>
        <w:ind w:left="720" w:right="0" w:hanging="360"/>
        <w:rPr/>
      </w:pPr>
      <w:r>
        <w:rPr>
          <w:rFonts w:cs="Times New Roman" w:ascii="Times New Roman" w:hAnsi="Times New Roman"/>
          <w:color w:val="000000"/>
          <w:sz w:val="24"/>
          <w:szCs w:val="24"/>
        </w:rPr>
        <w:t>Improves Regulatory Compliance: AI-driven financial models must comply with GDPR, SEC, and financial auditing standards(Gerner-Beuerle, 2021).</w:t>
      </w:r>
    </w:p>
    <w:p>
      <w:pPr>
        <w:pStyle w:val="Heading4"/>
        <w:spacing w:lineRule="auto" w:line="360"/>
        <w:ind w:left="0" w:hanging="0"/>
        <w:rPr/>
      </w:pPr>
      <w:bookmarkStart w:id="84" w:name="__RefHeading___Toc17324_1887489934"/>
      <w:bookmarkEnd w:id="84"/>
      <w:r>
        <w:rPr>
          <w:rFonts w:cs="Times New Roman" w:ascii="Times New Roman" w:hAnsi="Times New Roman"/>
          <w:b/>
          <w:bCs/>
          <w:i w:val="false"/>
          <w:iCs w:val="false"/>
          <w:color w:val="000000"/>
          <w:sz w:val="24"/>
          <w:szCs w:val="24"/>
        </w:rPr>
        <w:t>2.2.8.2    Limitations of XAI in Financial decision making:</w:t>
      </w:r>
    </w:p>
    <w:p>
      <w:pPr>
        <w:pStyle w:val="ListParagraph"/>
        <w:numPr>
          <w:ilvl w:val="0"/>
          <w:numId w:val="44"/>
        </w:numPr>
        <w:ind w:left="720" w:right="0" w:hanging="360"/>
        <w:rPr/>
      </w:pPr>
      <w:r>
        <w:rPr>
          <w:rFonts w:cs="Times New Roman" w:ascii="Times New Roman" w:hAnsi="Times New Roman"/>
          <w:color w:val="000000"/>
          <w:sz w:val="24"/>
          <w:szCs w:val="24"/>
        </w:rPr>
        <w:t>Computational complexity: XAI models require additional processing power to generate explanations(Zhao et al., 2024).</w:t>
      </w:r>
    </w:p>
    <w:p>
      <w:pPr>
        <w:pStyle w:val="ListParagraph"/>
        <w:numPr>
          <w:ilvl w:val="0"/>
          <w:numId w:val="44"/>
        </w:numPr>
        <w:ind w:left="720" w:right="0" w:hanging="360"/>
        <w:rPr/>
      </w:pPr>
      <w:r>
        <w:rPr>
          <w:rFonts w:cs="Times New Roman" w:ascii="Times New Roman" w:hAnsi="Times New Roman"/>
          <w:color w:val="000000"/>
          <w:sz w:val="24"/>
          <w:szCs w:val="24"/>
        </w:rPr>
        <w:t>Trade-off Between Accuracy and Interpretability: AI models optimized for high-accuracy (e.g., BERT) may struggle with interpretability(Choudhary et al., 2023).</w:t>
      </w:r>
    </w:p>
    <w:p>
      <w:pPr>
        <w:pStyle w:val="Heading4"/>
        <w:spacing w:lineRule="auto" w:line="360"/>
        <w:ind w:left="0" w:hanging="0"/>
        <w:rPr/>
      </w:pPr>
      <w:bookmarkStart w:id="85" w:name="__RefHeading___Toc17326_1887489934"/>
      <w:bookmarkEnd w:id="85"/>
      <w:r>
        <w:rPr>
          <w:rFonts w:ascii="Times New Roman" w:hAnsi="Times New Roman"/>
          <w:b/>
          <w:bCs/>
          <w:i w:val="false"/>
          <w:iCs w:val="false"/>
          <w:color w:val="000000"/>
          <w:sz w:val="24"/>
          <w:szCs w:val="24"/>
        </w:rPr>
        <w:t>2.2.8.3    Final thoughts on XAI in financial Decision-Making:</w:t>
      </w:r>
      <w:r>
        <w:rPr>
          <w:rFonts w:ascii="Times New Roman" w:hAnsi="Times New Roman"/>
          <w:b/>
          <w:bCs/>
          <w:color w:val="000000"/>
          <w:sz w:val="24"/>
          <w:szCs w:val="24"/>
        </w:rPr>
        <w:t xml:space="preserve"> </w:t>
      </w:r>
    </w:p>
    <w:p>
      <w:pPr>
        <w:pStyle w:val="ListParagraph"/>
        <w:numPr>
          <w:ilvl w:val="0"/>
          <w:numId w:val="43"/>
        </w:numPr>
        <w:ind w:left="720" w:right="0" w:hanging="360"/>
        <w:rPr/>
      </w:pPr>
      <w:r>
        <w:rPr>
          <w:rFonts w:cs="Times New Roman" w:ascii="Times New Roman" w:hAnsi="Times New Roman"/>
          <w:color w:val="000000"/>
          <w:sz w:val="24"/>
          <w:szCs w:val="24"/>
        </w:rPr>
        <w:t>XAI ensures that AI-powered financial advisory systems are interpretable, compliant, and trustworthy(Das and Maurya, n.d.).</w:t>
      </w:r>
    </w:p>
    <w:p>
      <w:pPr>
        <w:pStyle w:val="ListParagraph"/>
        <w:numPr>
          <w:ilvl w:val="0"/>
          <w:numId w:val="43"/>
        </w:numPr>
        <w:spacing w:lineRule="auto" w:line="360"/>
        <w:ind w:left="720" w:right="0" w:hanging="360"/>
        <w:rPr/>
      </w:pPr>
      <w:r>
        <w:rPr>
          <w:rFonts w:cs="Times New Roman" w:ascii="Times New Roman" w:hAnsi="Times New Roman"/>
          <w:color w:val="000000"/>
          <w:sz w:val="24"/>
          <w:szCs w:val="24"/>
        </w:rPr>
        <w:t>Hybrid XAI models provide the best balance of accuracy and explainability, making them the future of AI-driven finance.</w:t>
      </w:r>
    </w:p>
    <w:p>
      <w:pPr>
        <w:pStyle w:val="ListParagraph"/>
        <w:numPr>
          <w:ilvl w:val="0"/>
          <w:numId w:val="43"/>
        </w:numPr>
        <w:spacing w:lineRule="auto" w:line="360"/>
        <w:ind w:left="720" w:right="0" w:hanging="360"/>
        <w:rPr/>
      </w:pPr>
      <w:r>
        <w:rPr>
          <w:rFonts w:cs="Times New Roman" w:ascii="Times New Roman" w:hAnsi="Times New Roman"/>
          <w:color w:val="000000"/>
          <w:sz w:val="24"/>
          <w:szCs w:val="24"/>
        </w:rPr>
        <w:t>Leading financial institutions are actively adopting XAI techniques to improve AI model transparency and compliance with financial regulations.</w:t>
      </w:r>
    </w:p>
    <w:p>
      <w:pPr>
        <w:pStyle w:val="ListParagraph"/>
        <w:numPr>
          <w:ilvl w:val="0"/>
          <w:numId w:val="43"/>
        </w:numPr>
        <w:ind w:left="720" w:right="0" w:hanging="360"/>
        <w:rPr/>
      </w:pPr>
      <w:r>
        <w:rPr>
          <w:rFonts w:cs="Times New Roman" w:ascii="Times New Roman" w:hAnsi="Times New Roman"/>
          <w:color w:val="000000"/>
          <w:sz w:val="24"/>
          <w:szCs w:val="24"/>
        </w:rPr>
        <w:t>Explainable AI is no longer optional in finance- it is essential for trust, accountability, and long-term AI adoption(Ridzuan et al., 2024).</w:t>
      </w:r>
    </w:p>
    <w:p>
      <w:pPr>
        <w:pStyle w:val="Heading2"/>
        <w:numPr>
          <w:ilvl w:val="1"/>
          <w:numId w:val="2"/>
        </w:numPr>
        <w:spacing w:lineRule="auto" w:line="360"/>
        <w:ind w:left="0" w:hanging="0"/>
        <w:rPr/>
      </w:pPr>
      <w:bookmarkStart w:id="86" w:name="__RefHeading___Toc17328_1887489934"/>
      <w:bookmarkEnd w:id="86"/>
      <w:r>
        <w:rPr>
          <w:rFonts w:cs="Times New Roman" w:ascii="Times New Roman" w:hAnsi="Times New Roman"/>
          <w:b/>
          <w:bCs/>
          <w:color w:val="000000"/>
          <w:sz w:val="24"/>
          <w:szCs w:val="24"/>
        </w:rPr>
        <w:t xml:space="preserve">2.3    Datasets for AI-Based Financial Analysis Using NIFTY50: </w:t>
      </w:r>
    </w:p>
    <w:p>
      <w:pPr>
        <w:pStyle w:val="Normal"/>
        <w:rPr/>
      </w:pPr>
      <w:bookmarkStart w:id="87" w:name="__RefHeading___Toc17330_1887489934"/>
      <w:bookmarkEnd w:id="87"/>
      <w:r>
        <w:rPr>
          <w:rFonts w:ascii="Times New Roman" w:hAnsi="Times New Roman"/>
        </w:rPr>
        <w:t>AI-driven financial advisory systems require high-quality datasets for training and validation. In this research, I am focusing on the NIFTY50 dataset, which serves as a comprehensive source of stock market data for AI-based investment forecasting(Okwaraoha, 2023). The NIFTY50 dataset consists of historical stock price, trading volumes, and technical indicators for the 50 largest companies listed on the National Stock Exchange (NSE) of India.</w:t>
      </w:r>
    </w:p>
    <w:p>
      <w:pPr>
        <w:pStyle w:val="Normal"/>
        <w:rPr/>
      </w:pPr>
      <w:r>
        <w:rPr>
          <w:rFonts w:ascii="Times New Roman" w:hAnsi="Times New Roman"/>
        </w:rPr>
        <w:t>Several AI-powered financial models, including machine learning, deep learning, and transformer-based models, rely on the NIFTY50 dataset to analyse market trends, optimize portfolio allocations, and challenges of using the NIFTY50 dataset in AI-driven financial forecasting(Wilhelmina Afua Addy et al., 2024).</w:t>
      </w:r>
    </w:p>
    <w:p>
      <w:pPr>
        <w:pStyle w:val="Heading3"/>
        <w:spacing w:lineRule="auto" w:line="360"/>
        <w:ind w:left="0" w:hanging="0"/>
        <w:rPr/>
      </w:pPr>
      <w:bookmarkStart w:id="88" w:name="__RefHeading___Toc17332_1887489934"/>
      <w:bookmarkEnd w:id="88"/>
      <w:r>
        <w:rPr>
          <w:rFonts w:cs="Times New Roman" w:ascii="Times New Roman" w:hAnsi="Times New Roman"/>
          <w:b/>
          <w:bCs/>
          <w:color w:val="000000"/>
          <w:sz w:val="24"/>
          <w:szCs w:val="24"/>
        </w:rPr>
        <w:t xml:space="preserve">2.3.1   Overview of NIFTY50 Dataset: </w:t>
      </w:r>
    </w:p>
    <w:p>
      <w:pPr>
        <w:pStyle w:val="Normal"/>
        <w:rPr/>
      </w:pPr>
      <w:bookmarkStart w:id="89" w:name="__RefHeading___Toc2791_2234995660"/>
      <w:bookmarkEnd w:id="89"/>
      <w:r>
        <w:rPr/>
        <w:t>The NIFTY50 dataset provides detailed financial metrics that help AI models make data-driven investment decisions. It is widely used in quantitative finance, stock trends forecasting, and AI-Based trading strategies.</w:t>
      </w:r>
    </w:p>
    <w:p>
      <w:pPr>
        <w:pStyle w:val="Normal"/>
        <w:spacing w:lineRule="auto" w:line="360"/>
        <w:rPr>
          <w:rFonts w:ascii="Times New Roman" w:hAnsi="Times New Roman"/>
          <w:color w:val="000000"/>
          <w:sz w:val="24"/>
          <w:szCs w:val="24"/>
        </w:rPr>
      </w:pPr>
      <w:r>
        <w:rPr>
          <w:rFonts w:ascii="Times New Roman" w:hAnsi="Times New Roman"/>
          <w:color w:val="000000"/>
          <w:sz w:val="24"/>
          <w:szCs w:val="24"/>
        </w:rPr>
      </w:r>
    </w:p>
    <w:p>
      <w:pPr>
        <w:pStyle w:val="Heading4"/>
        <w:spacing w:lineRule="auto" w:line="360"/>
        <w:ind w:left="0" w:hanging="0"/>
        <w:rPr/>
      </w:pPr>
      <w:bookmarkStart w:id="90" w:name="__RefHeading___Toc2793_2234995660"/>
      <w:bookmarkEnd w:id="90"/>
      <w:r>
        <w:rPr>
          <w:rFonts w:cs="Times New Roman" w:ascii="Times New Roman" w:hAnsi="Times New Roman"/>
          <w:b/>
          <w:bCs/>
          <w:i w:val="false"/>
          <w:iCs w:val="false"/>
          <w:color w:val="000000"/>
          <w:sz w:val="24"/>
          <w:szCs w:val="24"/>
        </w:rPr>
        <w:t xml:space="preserve">2.3.1.1 Structure of NIFTY50 Dataset: </w:t>
      </w:r>
    </w:p>
    <w:p>
      <w:pPr>
        <w:pStyle w:val="Normal"/>
        <w:spacing w:lineRule="auto" w:line="360"/>
        <w:rPr/>
      </w:pPr>
      <w:r>
        <w:rPr>
          <w:rFonts w:cs="Times New Roman" w:ascii="Times New Roman" w:hAnsi="Times New Roman"/>
          <w:color w:val="000000"/>
          <w:sz w:val="24"/>
          <w:szCs w:val="24"/>
        </w:rPr>
        <w:t xml:space="preserve">The dataset includes the following financial variables: </w:t>
      </w:r>
    </w:p>
    <w:tbl>
      <w:tblPr>
        <w:tblW w:w="9016" w:type="dxa"/>
        <w:jc w:val="left"/>
        <w:tblInd w:w="113" w:type="dxa"/>
        <w:tblLayout w:type="fixed"/>
        <w:tblCellMar>
          <w:top w:w="0" w:type="dxa"/>
          <w:left w:w="108" w:type="dxa"/>
          <w:bottom w:w="0" w:type="dxa"/>
          <w:right w:w="108" w:type="dxa"/>
        </w:tblCellMar>
      </w:tblPr>
      <w:tblGrid>
        <w:gridCol w:w="4508"/>
        <w:gridCol w:w="4507"/>
      </w:tblGrid>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Feature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Description</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Date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The trading date for each record.</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Open Price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Stock price at the market opening.</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High Price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The highest price reached during the trading session.</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Low price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The lowest price reached during the trading session.</w:t>
            </w:r>
          </w:p>
        </w:tc>
      </w:tr>
      <w:tr>
        <w:trPr>
          <w:trHeight w:val="641" w:hRule="atLeast"/>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Close Price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The final stock price recorded during the trading session.</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Adjusted Close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Closing price adjusted for stock splits, dividends, and bonuses.</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Trading Volume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Total number of shares traded on that day.</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VWAP</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The volume weighted average price (VWAP) is a trading benchmark used by traders that gives the average price a security has traded at though out the day, based on both volume and price. It is important because it provides traders with insight into both the trend and value of a security</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Volume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Volume is the number of shares of a security traded during a given period of time.</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Trades</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Number of trades during month’s period</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Deliverable Volume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Deliverable quantity or Deliverable Volume is the quantity of shares which actually move from one set of people to another set of people</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%Deliverable</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Percentage of deliverable volume</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Turnover</w:t>
            </w:r>
          </w:p>
        </w:tc>
        <w:tc>
          <w:tcPr>
            <w:tcW w:w="450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0" w:after="0"/>
              <w:rPr/>
            </w:pPr>
            <w:r>
              <w:rPr>
                <w:rFonts w:cs="Times New Roman" w:ascii="Times New Roman" w:hAnsi="Times New Roman"/>
                <w:bCs w:val="false"/>
                <w:iCs w:val="false"/>
                <w:color w:val="000000"/>
                <w:kern w:val="2"/>
                <w:sz w:val="24"/>
                <w:szCs w:val="24"/>
                <w:lang w:val="en-IN" w:eastAsia="en-US" w:bidi="ar-SA"/>
              </w:rPr>
              <w:t>Turnover for a particular month</w:t>
            </w:r>
          </w:p>
        </w:tc>
      </w:tr>
    </w:tbl>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2"/>
        <w:numPr>
          <w:ilvl w:val="1"/>
          <w:numId w:val="2"/>
        </w:numPr>
        <w:spacing w:lineRule="auto" w:line="360"/>
        <w:ind w:left="0" w:hanging="0"/>
        <w:jc w:val="center"/>
        <w:rPr/>
      </w:pPr>
      <w:bookmarkStart w:id="91" w:name="__RefHeading___Toc2795_2234995660"/>
      <w:bookmarkEnd w:id="91"/>
      <w:r>
        <w:rPr>
          <w:rFonts w:ascii="Times New Roman" w:hAnsi="Times New Roman"/>
          <w:color w:val="000000"/>
          <w:sz w:val="24"/>
          <w:szCs w:val="24"/>
        </w:rPr>
        <w:t>Table 2.2: Financial variables Used in Financial Market</w:t>
      </w:r>
    </w:p>
    <w:p>
      <w:pPr>
        <w:pStyle w:val="Normal"/>
        <w:spacing w:lineRule="auto" w:line="360"/>
        <w:ind w:left="0" w:hanging="0"/>
        <w:jc w:val="center"/>
        <w:rPr>
          <w:rFonts w:ascii="Times New Roman" w:hAnsi="Times New Roman"/>
          <w:color w:val="000000"/>
          <w:sz w:val="24"/>
          <w:szCs w:val="24"/>
        </w:rPr>
      </w:pPr>
      <w:r>
        <w:rPr>
          <w:rFonts w:ascii="Times New Roman" w:hAnsi="Times New Roman"/>
          <w:color w:val="000000"/>
          <w:sz w:val="24"/>
          <w:szCs w:val="24"/>
        </w:rPr>
      </w:r>
    </w:p>
    <w:p>
      <w:pPr>
        <w:pStyle w:val="Normal"/>
        <w:spacing w:lineRule="auto" w:line="360"/>
        <w:rPr/>
      </w:pPr>
      <w:r>
        <w:rPr>
          <w:rFonts w:cs="Times New Roman" w:ascii="Times New Roman" w:hAnsi="Times New Roman"/>
          <w:color w:val="000000"/>
          <w:sz w:val="24"/>
          <w:szCs w:val="24"/>
        </w:rPr>
        <w:t>AI models trained on NIFTY50 price trends can predict short-term and long-term market movements. Sentiment-aware AI models can incorporate news sentiment alongside stock prices to enhance investment forecasting.</w:t>
      </w:r>
    </w:p>
    <w:p>
      <w:pPr>
        <w:pStyle w:val="Heading3"/>
        <w:spacing w:lineRule="auto" w:line="360"/>
        <w:ind w:left="0" w:hanging="0"/>
        <w:rPr/>
      </w:pPr>
      <w:bookmarkStart w:id="92" w:name="__RefHeading___Toc17334_1887489934"/>
      <w:bookmarkEnd w:id="92"/>
      <w:r>
        <w:rPr>
          <w:rFonts w:ascii="Times New Roman" w:hAnsi="Times New Roman"/>
          <w:b/>
          <w:bCs/>
          <w:color w:val="000000"/>
          <w:sz w:val="24"/>
          <w:szCs w:val="24"/>
        </w:rPr>
        <w:t xml:space="preserve">2.3.2   Applications of NIFTY50 Dataset in AI-Based Financial Analysis: </w:t>
      </w:r>
    </w:p>
    <w:p>
      <w:pPr>
        <w:pStyle w:val="Normal"/>
        <w:spacing w:lineRule="auto" w:line="360"/>
        <w:rPr/>
      </w:pPr>
      <w:r>
        <w:rPr>
          <w:rFonts w:cs="Times New Roman" w:ascii="Times New Roman" w:hAnsi="Times New Roman"/>
          <w:color w:val="000000"/>
          <w:sz w:val="24"/>
          <w:szCs w:val="24"/>
        </w:rPr>
        <w:t>The NIFTY50 dataset is extensively used in various AI-driven financial applications, including:</w:t>
      </w:r>
    </w:p>
    <w:p>
      <w:pPr>
        <w:pStyle w:val="Heading4"/>
        <w:spacing w:lineRule="auto" w:line="360"/>
        <w:ind w:left="0" w:hanging="0"/>
        <w:rPr/>
      </w:pPr>
      <w:bookmarkStart w:id="93" w:name="__RefHeading___Toc2797_2234995660"/>
      <w:bookmarkEnd w:id="93"/>
      <w:r>
        <w:rPr>
          <w:rFonts w:cs="Times New Roman" w:ascii="Times New Roman" w:hAnsi="Times New Roman"/>
          <w:b/>
          <w:bCs/>
          <w:i w:val="false"/>
          <w:iCs w:val="false"/>
          <w:color w:val="000000"/>
          <w:sz w:val="24"/>
          <w:szCs w:val="24"/>
        </w:rPr>
        <w:t>2.3.2.1    Stock Market Prediction:</w:t>
      </w:r>
    </w:p>
    <w:p>
      <w:pPr>
        <w:pStyle w:val="ListParagraph"/>
        <w:numPr>
          <w:ilvl w:val="0"/>
          <w:numId w:val="45"/>
        </w:numPr>
        <w:ind w:left="720" w:right="0" w:hanging="360"/>
        <w:rPr/>
      </w:pPr>
      <w:r>
        <w:rPr>
          <w:rFonts w:cs="Times New Roman" w:ascii="Times New Roman" w:hAnsi="Times New Roman"/>
          <w:color w:val="000000"/>
          <w:sz w:val="24"/>
          <w:szCs w:val="24"/>
        </w:rPr>
        <w:t>AI models analyse past stock price trends to predict future prices(Namin and Namin, n.d.).</w:t>
      </w:r>
    </w:p>
    <w:p>
      <w:pPr>
        <w:pStyle w:val="ListParagraph"/>
        <w:numPr>
          <w:ilvl w:val="0"/>
          <w:numId w:val="45"/>
        </w:numPr>
        <w:ind w:left="720" w:right="0" w:hanging="360"/>
        <w:rPr/>
      </w:pPr>
      <w:r>
        <w:rPr>
          <w:rFonts w:cs="Times New Roman" w:ascii="Times New Roman" w:hAnsi="Times New Roman"/>
          <w:color w:val="000000"/>
          <w:sz w:val="24"/>
          <w:szCs w:val="24"/>
        </w:rPr>
        <w:t>LSTM (Long-Short-Term Memory) and Transformer-based models (BERT) help detect market patterns(Choudhary et al., 2023).</w:t>
      </w:r>
    </w:p>
    <w:p>
      <w:pPr>
        <w:pStyle w:val="Heading4"/>
        <w:spacing w:lineRule="auto" w:line="360"/>
        <w:ind w:left="0" w:hanging="0"/>
        <w:rPr/>
      </w:pPr>
      <w:bookmarkStart w:id="94" w:name="__RefHeading___Toc2799_2234995660"/>
      <w:bookmarkEnd w:id="94"/>
      <w:r>
        <w:rPr>
          <w:rFonts w:cs="Times New Roman" w:ascii="Times New Roman" w:hAnsi="Times New Roman"/>
          <w:b/>
          <w:bCs/>
          <w:i w:val="false"/>
          <w:iCs w:val="false"/>
          <w:color w:val="000000"/>
          <w:sz w:val="24"/>
          <w:szCs w:val="24"/>
        </w:rPr>
        <w:t xml:space="preserve">2.3.2.2    Portfolio Optimization: </w:t>
      </w:r>
    </w:p>
    <w:p>
      <w:pPr>
        <w:pStyle w:val="ListParagraph"/>
        <w:numPr>
          <w:ilvl w:val="0"/>
          <w:numId w:val="46"/>
        </w:numPr>
        <w:ind w:left="720" w:right="0" w:hanging="360"/>
        <w:rPr/>
      </w:pPr>
      <w:r>
        <w:rPr>
          <w:rFonts w:cs="Times New Roman" w:ascii="Times New Roman" w:hAnsi="Times New Roman"/>
          <w:color w:val="000000"/>
          <w:sz w:val="24"/>
          <w:szCs w:val="24"/>
        </w:rPr>
        <w:t>Markowitz’s Modern portfolio Theory (MPT) is enhanced with machine learning for risk assessment(Ridzuan et al., 2024).</w:t>
      </w:r>
    </w:p>
    <w:p>
      <w:pPr>
        <w:pStyle w:val="ListParagraph"/>
        <w:numPr>
          <w:ilvl w:val="0"/>
          <w:numId w:val="46"/>
        </w:numPr>
        <w:spacing w:lineRule="auto" w:line="360"/>
        <w:ind w:left="720" w:right="0" w:hanging="360"/>
        <w:rPr/>
      </w:pPr>
      <w:r>
        <w:rPr>
          <w:rFonts w:cs="Times New Roman" w:ascii="Times New Roman" w:hAnsi="Times New Roman"/>
          <w:color w:val="000000"/>
          <w:sz w:val="24"/>
          <w:szCs w:val="24"/>
        </w:rPr>
        <w:t>AI-driven portfolio management uses NIFTY50 stocks to build diversified, risk-adjusted investment strategies.</w:t>
      </w:r>
    </w:p>
    <w:p>
      <w:pPr>
        <w:pStyle w:val="Heading4"/>
        <w:spacing w:lineRule="auto" w:line="360"/>
        <w:ind w:left="0" w:hanging="0"/>
        <w:rPr/>
      </w:pPr>
      <w:bookmarkStart w:id="95" w:name="__RefHeading___Toc2801_2234995660"/>
      <w:bookmarkEnd w:id="95"/>
      <w:r>
        <w:rPr>
          <w:rFonts w:cs="Times New Roman" w:ascii="Times New Roman" w:hAnsi="Times New Roman"/>
          <w:b/>
          <w:bCs/>
          <w:i w:val="false"/>
          <w:iCs w:val="false"/>
          <w:color w:val="000000"/>
          <w:sz w:val="24"/>
          <w:szCs w:val="24"/>
        </w:rPr>
        <w:t>2.3.2.3    Sentiment Analysis for Market Movements:</w:t>
      </w:r>
    </w:p>
    <w:p>
      <w:pPr>
        <w:pStyle w:val="ListParagraph"/>
        <w:numPr>
          <w:ilvl w:val="0"/>
          <w:numId w:val="47"/>
        </w:numPr>
        <w:ind w:left="720" w:right="0" w:hanging="360"/>
        <w:rPr/>
      </w:pPr>
      <w:r>
        <w:rPr>
          <w:rFonts w:cs="Times New Roman" w:ascii="Times New Roman" w:hAnsi="Times New Roman"/>
          <w:color w:val="000000"/>
          <w:sz w:val="24"/>
          <w:szCs w:val="24"/>
        </w:rPr>
        <w:t>BERT-based models interpret news headlines and classify them as bullish or bearish(Das and Maurya, n.d.).</w:t>
      </w:r>
    </w:p>
    <w:p>
      <w:pPr>
        <w:pStyle w:val="ListParagraph"/>
        <w:numPr>
          <w:ilvl w:val="0"/>
          <w:numId w:val="47"/>
        </w:numPr>
        <w:ind w:left="720" w:right="0" w:hanging="360"/>
        <w:rPr/>
      </w:pPr>
      <w:r>
        <w:rPr>
          <w:rFonts w:cs="Times New Roman" w:ascii="Times New Roman" w:hAnsi="Times New Roman"/>
          <w:color w:val="000000"/>
          <w:sz w:val="24"/>
          <w:szCs w:val="24"/>
        </w:rPr>
        <w:t>AI-powered Natural Language Processing (NLP) models analyse financial news, earning reports, and analyst opinions to gauge market sentiment(Xu, 2024).</w:t>
      </w:r>
    </w:p>
    <w:p>
      <w:pPr>
        <w:pStyle w:val="Heading4"/>
        <w:spacing w:lineRule="auto" w:line="360"/>
        <w:ind w:left="0" w:hanging="0"/>
        <w:rPr/>
      </w:pPr>
      <w:bookmarkStart w:id="96" w:name="__RefHeading___Toc2803_2234995660"/>
      <w:bookmarkEnd w:id="96"/>
      <w:r>
        <w:rPr>
          <w:rFonts w:cs="Times New Roman" w:ascii="Times New Roman" w:hAnsi="Times New Roman"/>
          <w:b/>
          <w:bCs/>
          <w:i w:val="false"/>
          <w:iCs w:val="false"/>
          <w:color w:val="000000"/>
          <w:sz w:val="24"/>
          <w:szCs w:val="24"/>
        </w:rPr>
        <w:t>2.3.2.4   Algorithmic Trading:</w:t>
      </w:r>
    </w:p>
    <w:p>
      <w:pPr>
        <w:pStyle w:val="ListParagraph"/>
        <w:numPr>
          <w:ilvl w:val="0"/>
          <w:numId w:val="48"/>
        </w:numPr>
        <w:ind w:left="720" w:right="0" w:hanging="360"/>
        <w:rPr/>
      </w:pPr>
      <w:r>
        <w:rPr>
          <w:rFonts w:cs="Times New Roman" w:ascii="Times New Roman" w:hAnsi="Times New Roman"/>
          <w:color w:val="000000"/>
          <w:sz w:val="24"/>
          <w:szCs w:val="24"/>
        </w:rPr>
        <w:t>AI- powered trading bots use NIFTY50 data for real-time trade execution(Cohen, 2022).</w:t>
      </w:r>
    </w:p>
    <w:p>
      <w:pPr>
        <w:pStyle w:val="ListParagraph"/>
        <w:numPr>
          <w:ilvl w:val="0"/>
          <w:numId w:val="48"/>
        </w:numPr>
        <w:ind w:left="720" w:right="0" w:hanging="360"/>
        <w:rPr/>
      </w:pPr>
      <w:r>
        <w:rPr>
          <w:rFonts w:cs="Times New Roman" w:ascii="Times New Roman" w:hAnsi="Times New Roman"/>
          <w:color w:val="000000"/>
          <w:sz w:val="24"/>
          <w:szCs w:val="24"/>
        </w:rPr>
        <w:t>Reinforcement learning models optimize trading strategies using historical stock performance(Courage Oko-Odion et al., 2025a).</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3"/>
        <w:spacing w:lineRule="auto" w:line="360"/>
        <w:ind w:left="0" w:hanging="0"/>
        <w:rPr/>
      </w:pPr>
      <w:bookmarkStart w:id="97" w:name="__RefHeading___Toc17336_1887489934"/>
      <w:bookmarkEnd w:id="97"/>
      <w:r>
        <w:rPr>
          <w:rFonts w:cs="Times New Roman" w:ascii="Times New Roman" w:hAnsi="Times New Roman"/>
          <w:b/>
          <w:bCs/>
          <w:color w:val="000000"/>
          <w:sz w:val="24"/>
          <w:szCs w:val="24"/>
        </w:rPr>
        <w:t xml:space="preserve">2.3.3   Challenges in NIFTY50 Data Processing for AI Models: </w:t>
      </w:r>
    </w:p>
    <w:p>
      <w:pPr>
        <w:pStyle w:val="Normal"/>
        <w:spacing w:lineRule="auto" w:line="360"/>
        <w:rPr/>
      </w:pPr>
      <w:r>
        <w:rPr>
          <w:rFonts w:cs="Times New Roman" w:ascii="Times New Roman" w:hAnsi="Times New Roman"/>
          <w:color w:val="000000"/>
          <w:sz w:val="24"/>
          <w:szCs w:val="24"/>
        </w:rPr>
        <w:t>Despite its usefulness, The NIFTY50 dataset presents several challenges when used in AI-based financial advisory systems:</w:t>
      </w:r>
    </w:p>
    <w:p>
      <w:pPr>
        <w:pStyle w:val="Normal"/>
        <w:numPr>
          <w:ilvl w:val="0"/>
          <w:numId w:val="104"/>
        </w:numPr>
        <w:rPr/>
      </w:pPr>
      <w:r>
        <w:rPr>
          <w:rFonts w:cs="Times New Roman" w:ascii="Times New Roman" w:hAnsi="Times New Roman"/>
          <w:color w:val="000000"/>
          <w:sz w:val="24"/>
          <w:szCs w:val="24"/>
        </w:rPr>
        <w:t>NIFTY50 dataset often contains missing values due to market holidays or trading suspensions(Okwaraoha, 2023).</w:t>
      </w:r>
    </w:p>
    <w:p>
      <w:pPr>
        <w:pStyle w:val="Normal"/>
        <w:numPr>
          <w:ilvl w:val="0"/>
          <w:numId w:val="104"/>
        </w:numPr>
        <w:rPr/>
      </w:pPr>
      <w:r>
        <w:rPr>
          <w:rFonts w:cs="Times New Roman" w:ascii="Times New Roman" w:hAnsi="Times New Roman"/>
          <w:color w:val="000000"/>
          <w:sz w:val="24"/>
          <w:szCs w:val="24"/>
        </w:rPr>
        <w:t>Raw stock price data contains high volatility, making it difficult for AI models to learn patterns(Wilhelmina Afua Addy et al., 2024).</w:t>
      </w:r>
    </w:p>
    <w:p>
      <w:pPr>
        <w:pStyle w:val="Heading3"/>
        <w:spacing w:lineRule="auto" w:line="360"/>
        <w:ind w:left="0" w:hanging="0"/>
        <w:rPr/>
      </w:pPr>
      <w:bookmarkStart w:id="98" w:name="__RefHeading___Toc17338_1887489934"/>
      <w:bookmarkEnd w:id="98"/>
      <w:r>
        <w:rPr>
          <w:rFonts w:cs="Times New Roman" w:ascii="Times New Roman" w:hAnsi="Times New Roman"/>
          <w:b/>
          <w:bCs/>
          <w:color w:val="000000"/>
          <w:sz w:val="24"/>
          <w:szCs w:val="24"/>
        </w:rPr>
        <w:t>2.3.4   Evaluation Metrics for AI-Driven Financial Decision System:</w:t>
      </w:r>
    </w:p>
    <w:p>
      <w:pPr>
        <w:pStyle w:val="Normal"/>
        <w:rPr/>
      </w:pPr>
      <w:r>
        <w:rPr>
          <w:rFonts w:cs="Times New Roman" w:ascii="Times New Roman" w:hAnsi="Times New Roman"/>
          <w:color w:val="000000"/>
          <w:sz w:val="24"/>
          <w:szCs w:val="24"/>
        </w:rPr>
        <w:t>Evaluating AI-driven financial advisory models requires a combination of manual and automated metrics to ensure accuracy, reliability, and transparency, traditional evaluation approaches on risk-adjusted returns and profitability ratios, whereas modern AI-based systems demand advanced performance metrics that measure predictive accuracy, explainability, and compliance(Professor and Head, Department of BBA Department (KL University), Koneru Lakshmaiah Educational Foundation, Green Fields, Vaddeswaram, Andhra Pradesh-522302, India et al., 2024).</w:t>
      </w:r>
    </w:p>
    <w:p>
      <w:pPr>
        <w:pStyle w:val="Normal"/>
        <w:rPr/>
      </w:pPr>
      <w:r>
        <w:rPr>
          <w:rFonts w:cs="Times New Roman" w:ascii="Times New Roman" w:hAnsi="Times New Roman"/>
          <w:color w:val="000000"/>
          <w:sz w:val="24"/>
          <w:szCs w:val="24"/>
        </w:rPr>
        <w:t>Manual evaluation involves expert validation of AI-generated financial recommendations, ensuring that investment decisions algin with market trends, risk assessments, and regulatory guidelines. While human oversight improves trust and interpretability, it is time-consuming and prone to subjectivity(Namin and Namin, n.d.). Conversely, automated evaluation metrics provide scalable, quantitative assessments. Theses include Mean Absolute Error (MAE) and Root Mean Square Error (RMSE) for prediction accuracy, Shape and Sortino Ratios for risk-adjusted returns, and Explainable AI (XAI) techniques like SHAP and LIME for transparency(Das and Maurya, n.d.).</w:t>
      </w:r>
    </w:p>
    <w:p>
      <w:pPr>
        <w:pStyle w:val="Normal"/>
        <w:rPr/>
      </w:pPr>
      <w:r>
        <w:rPr>
          <w:rFonts w:cs="Times New Roman" w:ascii="Times New Roman" w:hAnsi="Times New Roman"/>
          <w:color w:val="000000"/>
          <w:sz w:val="24"/>
          <w:szCs w:val="24"/>
        </w:rPr>
        <w:t xml:space="preserve">Back Testing AI-generated trading strategies using historical stock market data ensures that algorithmic trading models are profitable and robust against market volatility. However, AI-driven models often face challenges in regulatory compliance, necessitating hybrid evaluation approaches that integrate AI model performance with human oversight(Courage Oko-Odion et al., 2025a). Future research must focus on enhancing AI model interpretability and improving regulatory compliance scores to ensure trustworthy, scalable, and ethical AI-based financial advisory systems(Ridzuan et al., 2024). </w:t>
      </w:r>
    </w:p>
    <w:p>
      <w:pPr>
        <w:pStyle w:val="Normal"/>
        <w:spacing w:lineRule="auto" w:line="360"/>
        <w:rPr/>
      </w:pPr>
      <w:r>
        <w:rPr>
          <w:rFonts w:cs="Times New Roman" w:ascii="Times New Roman" w:hAnsi="Times New Roman"/>
          <w:b/>
          <w:bCs/>
          <w:color w:val="000000"/>
          <w:sz w:val="24"/>
          <w:szCs w:val="24"/>
        </w:rPr>
        <w:t>2.3.5    Final Thoughts on using NIFTY50 dataset:</w:t>
      </w:r>
    </w:p>
    <w:p>
      <w:pPr>
        <w:pStyle w:val="Normal"/>
        <w:spacing w:lineRule="auto" w:line="360"/>
        <w:rPr/>
      </w:pPr>
      <w:r>
        <w:rPr>
          <w:rFonts w:cs="Times New Roman" w:ascii="Times New Roman" w:hAnsi="Times New Roman"/>
          <w:color w:val="000000"/>
          <w:sz w:val="24"/>
          <w:szCs w:val="24"/>
        </w:rPr>
        <w:t>This dataset provides a reliable foundation for AI-driven stock market forecasting. Proper data preprocessing and feature engineering significantly enhance AI model accuracy.</w:t>
      </w:r>
    </w:p>
    <w:p>
      <w:pPr>
        <w:pStyle w:val="Normal"/>
        <w:spacing w:lineRule="auto" w:line="360"/>
        <w:rPr/>
      </w:pPr>
      <w:r>
        <w:rPr>
          <w:rFonts w:cs="Times New Roman" w:ascii="Times New Roman" w:hAnsi="Times New Roman"/>
          <w:b/>
          <w:bCs/>
          <w:color w:val="000000"/>
          <w:sz w:val="24"/>
          <w:szCs w:val="24"/>
        </w:rPr>
        <w:t>2.4     Summary:</w:t>
      </w:r>
    </w:p>
    <w:p>
      <w:pPr>
        <w:pStyle w:val="Normal"/>
        <w:rPr/>
      </w:pPr>
      <w:r>
        <w:rPr>
          <w:rFonts w:cs="Times New Roman" w:ascii="Times New Roman" w:hAnsi="Times New Roman"/>
          <w:color w:val="000000"/>
          <w:sz w:val="24"/>
          <w:szCs w:val="24"/>
        </w:rPr>
        <w:t xml:space="preserve">The literature review explores the evolution of financial advisory systems, transitioning from traditional human-driven methods to AI-powered investment strategies(Dunis et al., 2014). Initially, financial advisory relied on human expertise, fundamental analysis, and static valuation models like Discounted Cash Flow (DCF) and ratio analysis. However, these approaches proved rigid and inefficient in adapting to real-time market fluctuations(Gerner-Beuerle, 2021). The emergence of Rule-based financial advisory systems introduced algorithmic investment strategies, but their reliance on predefined static rules limited adaptability(Broussard and Nikiforov, 2013). advancements in Machine Learning (ML) and Deep learning (DL), have transformed financial advisory systems into a real-time, data-driven decision-making models(Choudhary et al., 2023). These AI-powered systems now enable automated portfolio optimization and real-time risk assessment, significantly enhancing financial forecasting accuracy. State-of-the-art Transformer models like BERT has revolutionized financial forecasting by processing structured and unstructured data, including financial news, investor sentiment, and stock price trends(Courage Oko-Odion et al., 2025a). Despite their accuracy, these AI models suffer from bias, lack of interpretability, and ethical concerns, prompting the adoption of Explainable AI (XAI) techniques such as SHAP and LIME. Additionally, Hybrid AI models, integrating traditional finance theories with ML and reinforcement learning, have demonstrated superior performance in market adaptability and investor bias mitigation. The NIFTY50 dataset emerges as a critical resource for training AI models, enabling high-precision stock market predictions and algorithmic trading strategies(Namin and Namin, n.d.). However, challenges like data dependency, model biases, and computational complexity persist, necessitating further research into enhanced interpretability, ethical AI governance, and reinforcement learning for financial decision-making(Xu, 2024). This chapter establishes the foundation for developing scalable, transparent, and adaptive AI-driven financial advisory systems, ensuring efficiency, compliance, and trustworthiness in modern financial markets. </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1"/>
        <w:numPr>
          <w:ilvl w:val="0"/>
          <w:numId w:val="2"/>
        </w:numPr>
        <w:spacing w:lineRule="auto" w:line="360"/>
        <w:ind w:left="0" w:hanging="0"/>
        <w:jc w:val="center"/>
        <w:rPr/>
      </w:pPr>
      <w:bookmarkStart w:id="99" w:name="__RefHeading___Toc17340_1887489934"/>
      <w:bookmarkEnd w:id="99"/>
      <w:r>
        <w:rPr>
          <w:b/>
          <w:bCs/>
          <w:color w:val="000000"/>
          <w:sz w:val="24"/>
          <w:szCs w:val="24"/>
        </w:rPr>
        <w:t>CHAPTER 3: RESEARCH METHODOLOGY</w:t>
      </w:r>
    </w:p>
    <w:p>
      <w:pPr>
        <w:pStyle w:val="Normal"/>
        <w:spacing w:lineRule="auto" w:line="360"/>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Heading2"/>
        <w:numPr>
          <w:ilvl w:val="1"/>
          <w:numId w:val="2"/>
        </w:numPr>
        <w:spacing w:lineRule="auto" w:line="360"/>
        <w:ind w:left="0" w:hanging="0"/>
        <w:rPr/>
      </w:pPr>
      <w:bookmarkStart w:id="100" w:name="__RefHeading___Toc17342_1887489934"/>
      <w:bookmarkEnd w:id="100"/>
      <w:r>
        <w:rPr>
          <w:rFonts w:ascii="Times New Roman" w:hAnsi="Times New Roman"/>
          <w:b/>
          <w:bCs/>
          <w:color w:val="000000"/>
          <w:sz w:val="24"/>
          <w:szCs w:val="24"/>
        </w:rPr>
        <w:t>3.1    Introduction</w:t>
      </w:r>
    </w:p>
    <w:p>
      <w:pPr>
        <w:pStyle w:val="Normal"/>
        <w:rPr/>
      </w:pPr>
      <w:r>
        <w:rPr>
          <w:rFonts w:cs="Times New Roman" w:ascii="Times New Roman" w:hAnsi="Times New Roman"/>
          <w:color w:val="000000"/>
          <w:sz w:val="24"/>
          <w:szCs w:val="24"/>
        </w:rPr>
        <w:t>This chapter outlines a systematic methodology for evaluating Generative AI (GenAI) in financial advisory systems, addressing the limitations of traditional through AI_driven solutions(Ridzuan et al., 2024). The study follows a structured approach, including algorithm selection (DistilBERT, DistilBERTa), dataset preparation (NIFTY50), preprocessing, fine-tuning, and performance evaluation. Key metrics such as MAE, RSME, Sharpe Ratio, and XAI techniques (SHAP, LIME) ensure transparency and accuracy in AI-driven investment strategies(Das and Maurya, n.d.). This methodology establishes a scalable, adaptive, and ethical AI-based financial advisory framework, bridging the gap between static financial models and dynamic market needs(Gerner-Beuerle, 2021).</w:t>
      </w:r>
    </w:p>
    <w:p>
      <w:pPr>
        <w:pStyle w:val="Heading2"/>
        <w:numPr>
          <w:ilvl w:val="1"/>
          <w:numId w:val="2"/>
        </w:numPr>
        <w:spacing w:lineRule="auto" w:line="360"/>
        <w:ind w:left="0" w:hanging="0"/>
        <w:rPr/>
      </w:pPr>
      <w:bookmarkStart w:id="101" w:name="__RefHeading___Toc17344_1887489934"/>
      <w:bookmarkEnd w:id="101"/>
      <w:r>
        <w:rPr>
          <w:rFonts w:ascii="Times New Roman" w:hAnsi="Times New Roman"/>
          <w:b/>
          <w:bCs/>
          <w:color w:val="000000"/>
          <w:sz w:val="24"/>
          <w:szCs w:val="24"/>
        </w:rPr>
        <w:t>3.2     Algorithms and techniques</w:t>
      </w:r>
    </w:p>
    <w:p>
      <w:pPr>
        <w:pStyle w:val="Normal"/>
        <w:rPr/>
      </w:pPr>
      <w:r>
        <w:rPr>
          <w:rFonts w:cs="Times New Roman" w:ascii="Times New Roman" w:hAnsi="Times New Roman"/>
          <w:color w:val="000000"/>
          <w:sz w:val="24"/>
          <w:szCs w:val="24"/>
        </w:rPr>
        <w:t>This section explores the key AI algorithms and techniques employed in developing an AI-driven financial advisory system. The research leverages state-of-the-art transformer-based models to analyse financial data, market trends, and investor sentiment, enabling personalised and adaptive investment recommendations(Choudhary et al., 2023).</w:t>
      </w:r>
    </w:p>
    <w:p>
      <w:pPr>
        <w:pStyle w:val="Heading3"/>
        <w:spacing w:lineRule="auto" w:line="360"/>
        <w:ind w:left="0" w:hanging="0"/>
        <w:rPr/>
      </w:pPr>
      <w:bookmarkStart w:id="102" w:name="__RefHeading___Toc17346_1887489934"/>
      <w:bookmarkEnd w:id="102"/>
      <w:r>
        <w:rPr>
          <w:rFonts w:ascii="Times New Roman" w:hAnsi="Times New Roman"/>
          <w:b/>
          <w:bCs/>
          <w:color w:val="000000"/>
          <w:sz w:val="24"/>
          <w:szCs w:val="24"/>
        </w:rPr>
        <w:t>3.2.1   Transformer-Based Models in Financial Advisory:</w:t>
      </w:r>
    </w:p>
    <w:p>
      <w:pPr>
        <w:pStyle w:val="Normal"/>
        <w:rPr/>
      </w:pPr>
      <w:r>
        <w:rPr>
          <w:rFonts w:cs="Times New Roman" w:ascii="Times New Roman" w:hAnsi="Times New Roman"/>
          <w:color w:val="000000"/>
          <w:sz w:val="24"/>
          <w:szCs w:val="24"/>
        </w:rPr>
        <w:t>The Transformer model, introduced by Vaswani et al. (2017), has revolutionized deep learning applications, particularly in natural language processing (NLP) and financial analytics(Dakalbab et al., 2024). Unlike traditional models that rely on recurrent or convolution architectures, transformers employ a self-attention mechanism that enables efficient strategy optimization, and risk assessment(Cohen, 2022).</w:t>
      </w:r>
    </w:p>
    <w:p>
      <w:pPr>
        <w:pStyle w:val="Normal"/>
        <w:rPr/>
      </w:pPr>
      <w:r>
        <w:rPr>
          <w:rFonts w:cs="Times New Roman" w:ascii="Times New Roman" w:hAnsi="Times New Roman"/>
          <w:color w:val="000000"/>
          <w:sz w:val="24"/>
          <w:szCs w:val="24"/>
        </w:rPr>
        <w:t>The Transformer model’s ability to capture long-range dependencies make it particularly useful for analysing historical stock price trends, macroeconomic indicators, and financial sentiment data. The following key components of the Transformer architecture contribute to its success in AI-driven financial advisory systems(Peter, n.d.).</w:t>
      </w:r>
    </w:p>
    <w:p>
      <w:pPr>
        <w:pStyle w:val="Normal"/>
        <w:spacing w:lineRule="auto" w:line="360"/>
        <w:ind w:right="0" w:hanging="0"/>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64">
                <wp:simplePos x="0" y="0"/>
                <wp:positionH relativeFrom="column">
                  <wp:posOffset>0</wp:posOffset>
                </wp:positionH>
                <wp:positionV relativeFrom="paragraph">
                  <wp:posOffset>99695</wp:posOffset>
                </wp:positionV>
                <wp:extent cx="5580380" cy="5729605"/>
                <wp:effectExtent l="0" t="0" r="0" b="0"/>
                <wp:wrapSquare wrapText="largest"/>
                <wp:docPr id="1" name="Frame1"/>
                <a:graphic xmlns:a="http://schemas.openxmlformats.org/drawingml/2006/main">
                  <a:graphicData uri="http://schemas.microsoft.com/office/word/2010/wordprocessingShape">
                    <wps:wsp>
                      <wps:cNvSpPr/>
                      <wps:spPr>
                        <a:xfrm>
                          <a:off x="0" y="0"/>
                          <a:ext cx="5580360" cy="5729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7.85pt;width:439.35pt;height:451.1pt;mso-wrap-style:none;v-text-anchor:middle">
                <v:fill o:detectmouseclick="t" type="solid" color2="black"/>
                <v:stroke color="#3465a4" joinstyle="round" endcap="flat"/>
                <v:textbox>
                  <w:txbxContent>
                    <w:p>
                      <w:pPr>
                        <w:pStyle w:val="Figure"/>
                        <w:spacing w:before="120" w:after="120"/>
                        <w:jc w:val="center"/>
                        <w:rPr>
                          <w:color w:val="000000"/>
                        </w:rPr>
                      </w:pPr>
                      <w:r>
                        <w:rPr/>
                      </w:r>
                    </w:p>
                  </w:txbxContent>
                </v:textbox>
                <w10:wrap type="square" side="largest"/>
              </v:rect>
            </w:pict>
          </mc:Fallback>
        </mc:AlternateContent>
        <mc:AlternateContent>
          <mc:Choice Requires="wps">
            <w:drawing>
              <wp:anchor behindDoc="0" distT="0" distB="0" distL="0" distR="0" simplePos="0" locked="0" layoutInCell="0" allowOverlap="1" relativeHeight="66">
                <wp:simplePos x="0" y="0"/>
                <wp:positionH relativeFrom="column">
                  <wp:align>center</wp:align>
                </wp:positionH>
                <wp:positionV relativeFrom="line">
                  <wp:posOffset>635</wp:posOffset>
                </wp:positionV>
                <wp:extent cx="5579745" cy="5375910"/>
                <wp:effectExtent l="0" t="0" r="0" b="0"/>
                <wp:wrapTopAndBottom/>
                <wp:docPr id="3" name="Frame38"/>
                <a:graphic xmlns:a="http://schemas.openxmlformats.org/drawingml/2006/main">
                  <a:graphicData uri="http://schemas.microsoft.com/office/word/2010/wordprocessingShape">
                    <wps:wsp>
                      <wps:cNvSpPr/>
                      <wps:spPr>
                        <a:xfrm>
                          <a:off x="0" y="0"/>
                          <a:ext cx="5579640" cy="5375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580380" cy="502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tretch>
                                            <a:fillRect/>
                                          </a:stretch>
                                        </pic:blipFill>
                                        <pic:spPr bwMode="auto">
                                          <a:xfrm>
                                            <a:off x="0" y="0"/>
                                            <a:ext cx="5580380" cy="5022215"/>
                                          </a:xfrm>
                                          <a:prstGeom prst="rect">
                                            <a:avLst/>
                                          </a:prstGeom>
                                        </pic:spPr>
                                      </pic:pic>
                                    </a:graphicData>
                                  </a:graphic>
                                </wp:inline>
                              </w:drawing>
                            </w:r>
                            <w:r>
                              <w:rPr>
                                <w:color w:val="000000"/>
                              </w:rPr>
                              <w:t>Figure 3.1: Transformer Architecture</w:t>
                            </w:r>
                          </w:p>
                        </w:txbxContent>
                      </wps:txbx>
                      <wps:bodyPr lIns="0" rIns="0" tIns="0" bIns="0" anchor="t">
                        <a:noAutofit/>
                      </wps:bodyPr>
                    </wps:wsp>
                  </a:graphicData>
                </a:graphic>
                <wp14:sizeRelH relativeFrom="margin">
                  <wp14:pctWidth>100000</wp14:pctWidth>
                </wp14:sizeRelH>
              </wp:anchor>
            </w:drawing>
          </mc:Choice>
          <mc:Fallback>
            <w:pict>
              <v:rect id="shape_0" ID="Frame38" path="m0,0l-2147483645,0l-2147483645,-2147483646l0,-2147483646xe" fillcolor="white" stroked="f" o:allowincell="f" style="position:absolute;margin-left:0pt;margin-top:0.05pt;width:439.3pt;height:423.2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5580380" cy="502221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5"/>
                                    <a:stretch>
                                      <a:fillRect/>
                                    </a:stretch>
                                  </pic:blipFill>
                                  <pic:spPr bwMode="auto">
                                    <a:xfrm>
                                      <a:off x="0" y="0"/>
                                      <a:ext cx="5580380" cy="5022215"/>
                                    </a:xfrm>
                                    <a:prstGeom prst="rect">
                                      <a:avLst/>
                                    </a:prstGeom>
                                  </pic:spPr>
                                </pic:pic>
                              </a:graphicData>
                            </a:graphic>
                          </wp:inline>
                        </w:drawing>
                      </w:r>
                      <w:r>
                        <w:rPr>
                          <w:color w:val="000000"/>
                        </w:rPr>
                        <w:t>Figure 3.1: Transformer Architecture</w:t>
                      </w:r>
                    </w:p>
                  </w:txbxContent>
                </v:textbox>
                <w10:wrap type="topAndBottom"/>
              </v:rect>
            </w:pict>
          </mc:Fallback>
        </mc:AlternateContent>
      </w:r>
    </w:p>
    <w:p>
      <w:pPr>
        <w:pStyle w:val="Normal"/>
        <w:spacing w:lineRule="auto" w:line="360"/>
        <w:ind w:right="0" w:hanging="0"/>
        <w:rPr>
          <w:rFonts w:ascii="Times New Roman" w:hAnsi="Times New Roman"/>
          <w:color w:val="000000"/>
          <w:sz w:val="24"/>
          <w:szCs w:val="24"/>
        </w:rPr>
      </w:pPr>
      <w:r>
        <w:rPr>
          <w:rFonts w:ascii="Times New Roman" w:hAnsi="Times New Roman"/>
          <w:color w:val="000000"/>
          <w:sz w:val="24"/>
          <w:szCs w:val="24"/>
        </w:rPr>
      </w:r>
    </w:p>
    <w:p>
      <w:pPr>
        <w:pStyle w:val="Heading3"/>
        <w:spacing w:lineRule="auto" w:line="360"/>
        <w:ind w:left="0" w:hanging="0"/>
        <w:rPr/>
      </w:pPr>
      <w:bookmarkStart w:id="103" w:name="__RefHeading___Toc2805_2234995660"/>
      <w:bookmarkEnd w:id="103"/>
      <w:r>
        <w:rPr>
          <w:rFonts w:cs="Times New Roman" w:ascii="Times New Roman" w:hAnsi="Times New Roman"/>
          <w:b/>
          <w:bCs/>
          <w:color w:val="000000"/>
          <w:sz w:val="24"/>
          <w:szCs w:val="24"/>
        </w:rPr>
        <w:t>3.2.2   Self-Attention Mechanism in Financial Predictions:</w:t>
      </w:r>
    </w:p>
    <w:p>
      <w:pPr>
        <w:pStyle w:val="Normal"/>
        <w:spacing w:lineRule="auto" w:line="360"/>
        <w:ind w:right="0" w:hanging="0"/>
        <w:rPr/>
      </w:pPr>
      <w:r>
        <w:rPr>
          <w:rFonts w:cs="Times New Roman" w:ascii="Times New Roman" w:hAnsi="Times New Roman"/>
          <w:color w:val="000000"/>
          <w:sz w:val="24"/>
          <w:szCs w:val="24"/>
        </w:rPr>
        <w:t>The self-attention mechanism enables AI models to analyse financial market dependencies by dynamically weighing the importance of different financial variables, this ensures that stock price fluctuations, investor sentiment trends from news and social media, and macroeconomic factor like interest rates and inflation are given appropriate significance in the decision-making process. The ability to compare every financial data point against every other in sequence allows the model to extract meaningful relationships, leading to more accurate predictions.</w:t>
      </w:r>
    </w:p>
    <w:p>
      <w:pPr>
        <w:pStyle w:val="Heading3"/>
        <w:spacing w:lineRule="auto" w:line="360"/>
        <w:ind w:left="0" w:hanging="0"/>
        <w:rPr/>
      </w:pPr>
      <w:bookmarkStart w:id="104" w:name="__RefHeading___Toc2807_2234995660"/>
      <w:bookmarkEnd w:id="104"/>
      <w:r>
        <w:rPr>
          <w:rFonts w:cs="Times New Roman" w:ascii="Times New Roman" w:hAnsi="Times New Roman"/>
          <w:b/>
          <w:bCs/>
          <w:color w:val="000000"/>
          <w:sz w:val="24"/>
          <w:szCs w:val="24"/>
        </w:rPr>
        <w:t xml:space="preserve">3.2.3   Encoder-Decoder Structure in AI-Driven Advisory: </w:t>
      </w:r>
    </w:p>
    <w:p>
      <w:pPr>
        <w:pStyle w:val="Normal"/>
        <w:rPr/>
      </w:pPr>
      <w:r>
        <w:rPr>
          <w:rFonts w:cs="Times New Roman" w:ascii="Times New Roman" w:hAnsi="Times New Roman"/>
          <w:color w:val="000000"/>
          <w:sz w:val="24"/>
          <w:szCs w:val="24"/>
        </w:rPr>
        <w:t>The transformer model consists of an encoder-decoder structure that enables financial models to process and generate insights efficiently. The encoder process historical financial data, market trends, and investor behaviour to extract relevant information, while the decoder generates investment recommendations, risk assessments, and portfolio rebalancing strategies based on market conditions. Each encoder and decoder layer is composed of multiple self-attention layers followed by position-wise feedforward neural networks, allowing AI models to respond to complex financial dependencies(Peter, n.d.).</w:t>
      </w:r>
    </w:p>
    <w:p>
      <w:pPr>
        <w:pStyle w:val="Normal"/>
        <w:spacing w:lineRule="auto" w:line="360"/>
        <w:ind w:right="0" w:hanging="0"/>
        <w:rPr/>
      </w:pPr>
      <w:r>
        <w:rPr>
          <w:rFonts w:cs="Times New Roman" w:ascii="Times New Roman" w:hAnsi="Times New Roman"/>
          <w:b/>
          <w:bCs/>
          <w:color w:val="000000"/>
          <w:sz w:val="24"/>
          <w:szCs w:val="24"/>
        </w:rPr>
        <w:t xml:space="preserve">3.2.4   Positional Encoder for Financial Time-Series Data: </w:t>
      </w:r>
    </w:p>
    <w:p>
      <w:pPr>
        <w:pStyle w:val="Normal"/>
        <w:rPr/>
      </w:pPr>
      <w:r>
        <w:rPr>
          <w:rFonts w:cs="Times New Roman" w:ascii="Times New Roman" w:hAnsi="Times New Roman"/>
          <w:color w:val="000000"/>
          <w:sz w:val="24"/>
          <w:szCs w:val="24"/>
        </w:rPr>
        <w:t>Since Transformers do not inherently understand word or temporal sequences, optional encoding is used to incorporate time-based financial dependencies. This method ensures that AI models recognise long-term stock price movements and trading patterns, understanding cyclical market trends, and improve predictive accuracy in financial time-series forecasting. By adding a positional element to each financial data point, the model can better interpret sequential trends(Namin and Namin, n.d.).</w:t>
      </w:r>
    </w:p>
    <w:p>
      <w:pPr>
        <w:pStyle w:val="Heading3"/>
        <w:spacing w:lineRule="auto" w:line="360"/>
        <w:ind w:left="0" w:hanging="0"/>
        <w:rPr/>
      </w:pPr>
      <w:bookmarkStart w:id="105" w:name="__RefHeading___Toc2809_2234995660"/>
      <w:bookmarkEnd w:id="105"/>
      <w:r>
        <w:rPr>
          <w:rFonts w:cs="Times New Roman" w:ascii="Times New Roman" w:hAnsi="Times New Roman"/>
          <w:b/>
          <w:bCs/>
          <w:color w:val="000000"/>
          <w:sz w:val="24"/>
          <w:szCs w:val="24"/>
        </w:rPr>
        <w:t xml:space="preserve">3.2.5   Multi-Head Attention for Market Analysis: </w:t>
      </w:r>
    </w:p>
    <w:p>
      <w:pPr>
        <w:pStyle w:val="Normal"/>
        <w:rPr/>
      </w:pPr>
      <w:r>
        <w:rPr>
          <w:rFonts w:cs="Times New Roman" w:ascii="Times New Roman" w:hAnsi="Times New Roman"/>
          <w:color w:val="000000"/>
          <w:sz w:val="24"/>
          <w:szCs w:val="24"/>
        </w:rPr>
        <w:t>The multi-head attention mechanism allows Ai models to focus on multiple financial indicators simultaneously, enhancing the accuracy of financial predictions. Each attention head specializes in analysis technical indicator like RSI, MACD, and Bollinger Brands, fundamental analysis of earnings reports and financial ratios, and investor sentiment derived from financial news and media. By processing multiple aspects of financial data in parallel, the model enhances investment decision-making and automated wealth management strategies(Choudhary et al., 2023).</w:t>
      </w:r>
    </w:p>
    <w:p>
      <w:pPr>
        <w:pStyle w:val="Heading3"/>
        <w:spacing w:lineRule="auto" w:line="360"/>
        <w:ind w:left="0" w:hanging="0"/>
        <w:rPr/>
      </w:pPr>
      <w:bookmarkStart w:id="106" w:name="__RefHeading___Toc2811_2234995660"/>
      <w:bookmarkEnd w:id="106"/>
      <w:r>
        <w:rPr>
          <w:rFonts w:cs="Times New Roman" w:ascii="Times New Roman" w:hAnsi="Times New Roman"/>
          <w:b/>
          <w:bCs/>
          <w:color w:val="000000"/>
          <w:sz w:val="24"/>
          <w:szCs w:val="24"/>
        </w:rPr>
        <w:t xml:space="preserve">3.2.6   Feed Forward Neural Networks for Financial Insights: </w:t>
      </w:r>
    </w:p>
    <w:p>
      <w:pPr>
        <w:pStyle w:val="Normal"/>
        <w:rPr/>
      </w:pPr>
      <w:r>
        <w:rPr>
          <w:rFonts w:cs="Times New Roman" w:ascii="Times New Roman" w:hAnsi="Times New Roman"/>
          <w:color w:val="000000"/>
          <w:sz w:val="24"/>
          <w:szCs w:val="24"/>
        </w:rPr>
        <w:t>After self-attention mechanisms analysis financial dependencies, each token (data point) is processed through a position-wise feedforward neural network. This process refines investment recommendations by analysis historical market behaviour, enhances stock price prediction models using deep learning techniques, and reduces market noise in AI-driven trading algorithms. The combination mechanisms and feedforward networks make the transformer model particularly effective in financial applications(Pal et al., 2021).</w:t>
      </w:r>
    </w:p>
    <w:p>
      <w:pPr>
        <w:pStyle w:val="Heading3"/>
        <w:spacing w:lineRule="auto" w:line="360"/>
        <w:ind w:left="0" w:hanging="0"/>
        <w:rPr/>
      </w:pPr>
      <w:bookmarkStart w:id="107" w:name="__RefHeading___Toc2813_2234995660"/>
      <w:bookmarkEnd w:id="107"/>
      <w:r>
        <w:rPr>
          <w:rFonts w:cs="Times New Roman" w:ascii="Times New Roman" w:hAnsi="Times New Roman"/>
          <w:b/>
          <w:bCs/>
          <w:color w:val="000000"/>
          <w:sz w:val="24"/>
          <w:szCs w:val="24"/>
        </w:rPr>
        <w:t xml:space="preserve">3.2.7   Layer Normalization and Residual Connections for Model Stability: </w:t>
      </w:r>
    </w:p>
    <w:p>
      <w:pPr>
        <w:pStyle w:val="Normal"/>
        <w:spacing w:lineRule="auto" w:line="360"/>
        <w:ind w:right="0" w:hanging="0"/>
        <w:rPr/>
      </w:pPr>
      <w:r>
        <w:rPr>
          <w:rFonts w:cs="Times New Roman" w:ascii="Times New Roman" w:hAnsi="Times New Roman"/>
          <w:color w:val="000000"/>
          <w:sz w:val="24"/>
          <w:szCs w:val="24"/>
        </w:rPr>
        <w:t>To Stabilize the AI trading process, transformers implement layer normalization and residual connections. Layer normalization helps reduce variance in financial data, improving model generalization, while residual connections prevent vanishing gradients, ensuring deep learning models retain long-term financial dependencies. These features contribute to the efficiency and robustness of AI-driven financial advisory systems.</w:t>
      </w:r>
    </w:p>
    <w:p>
      <w:pPr>
        <w:pStyle w:val="Heading3"/>
        <w:spacing w:lineRule="auto" w:line="360"/>
        <w:ind w:left="0" w:hanging="0"/>
        <w:rPr/>
      </w:pPr>
      <w:bookmarkStart w:id="108" w:name="__RefHeading___Toc2815_2234995660"/>
      <w:bookmarkEnd w:id="108"/>
      <w:r>
        <w:rPr>
          <w:rFonts w:cs="Times New Roman" w:ascii="Times New Roman" w:hAnsi="Times New Roman"/>
          <w:b/>
          <w:bCs/>
          <w:color w:val="000000"/>
          <w:sz w:val="24"/>
          <w:szCs w:val="24"/>
        </w:rPr>
        <w:t xml:space="preserve">3.3    Application of Transformer Variants in Financial AI: </w:t>
      </w:r>
    </w:p>
    <w:p>
      <w:pPr>
        <w:pStyle w:val="Normal"/>
        <w:spacing w:lineRule="auto" w:line="360"/>
        <w:ind w:right="0" w:hanging="0"/>
        <w:rPr/>
      </w:pPr>
      <w:r>
        <w:rPr>
          <w:rFonts w:cs="Times New Roman" w:ascii="Times New Roman" w:hAnsi="Times New Roman"/>
          <w:color w:val="000000"/>
          <w:sz w:val="24"/>
          <w:szCs w:val="24"/>
        </w:rPr>
        <w:t xml:space="preserve">Several transformer-based Language Models (LLMs) have been adapted for financial applications. DistilBERT is widely used for financial document processing, sentiment analysis, and regulatory compliance. DistilRoBERTa enhances risk management models by reconstructing financial trends. These Transformer-based models have redefined AI-driven financial advisory by providing accurate, real-time, and scalable investment recommendations. </w:t>
      </w:r>
    </w:p>
    <w:p>
      <w:pPr>
        <w:pStyle w:val="Normal"/>
        <w:spacing w:lineRule="auto" w:line="360"/>
        <w:ind w:right="0" w:hanging="0"/>
        <w:rPr/>
      </w:pPr>
      <w:r>
        <w:rPr>
          <w:rFonts w:cs="Times New Roman" w:ascii="Times New Roman" w:hAnsi="Times New Roman"/>
          <w:color w:val="000000"/>
          <w:sz w:val="24"/>
          <w:szCs w:val="24"/>
        </w:rPr>
        <w:t>The transformer architecture has significantly advanced AI-powered financial decision-making, offering improved market forecasting, portfolio optimization, and investment risk management. Its ability to process structured and unstructured financial data, detect nonlinear market dependencies, and dynamically adjust investment strategies make it a vital component of modern AI-driven financial advisory systems. Future research should continue refining explainability in AI models, ensuring greater transparency, fairness, and regulatory compliance in financial advisory applications.</w:t>
      </w:r>
    </w:p>
    <w:p>
      <w:pPr>
        <w:pStyle w:val="Normal"/>
        <w:spacing w:lineRule="auto" w:line="360"/>
        <w:ind w:right="0" w:hanging="0"/>
        <w:rPr/>
      </w:pPr>
      <w:r>
        <w:rPr>
          <w:rFonts w:ascii="Times New Roman" w:hAnsi="Times New Roman"/>
          <w:b/>
          <w:bCs/>
          <w:color w:val="000000"/>
          <w:sz w:val="24"/>
          <w:szCs w:val="24"/>
        </w:rPr>
        <w:t xml:space="preserve">3.4   DistilBERT in Financial Advisory Systems: </w:t>
      </w:r>
    </w:p>
    <w:p>
      <w:pPr>
        <w:pStyle w:val="Normal"/>
        <w:rPr/>
      </w:pPr>
      <w:bookmarkStart w:id="109" w:name="__RefHeading___Toc17350_1887489934"/>
      <w:bookmarkEnd w:id="109"/>
      <w:r>
        <w:rPr>
          <w:rFonts w:ascii="Times New Roman" w:hAnsi="Times New Roman"/>
        </w:rPr>
        <w:t>DistilBERT is a lightweight, Distilled version of BERT introduced by Sanh et al.(2019). It retains over 95% of BERT’s language understanding capabilities while begin 60% faster and 40% smaller in size(Choudhary et al., 2023). DistilBERT achieves this efficiency through knowledge distillation- a process where a smallar “student” model is trained to mimic a larger “teacher” model like BERT. This make it an ideal candidate for low-latency financial applications, including real-time advisory, portfolio monitoring, and risk management systems(Zhao et al., 2024).</w:t>
      </w:r>
    </w:p>
    <w:p>
      <w:pPr>
        <w:pStyle w:val="Normal"/>
        <w:spacing w:lineRule="auto" w:line="360"/>
        <w:ind w:left="0" w:hanging="0"/>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580380" cy="3119120"/>
                <wp:effectExtent l="0" t="0" r="0" b="0"/>
                <wp:wrapSquare wrapText="largest"/>
                <wp:docPr id="7" name="Frame2"/>
                <a:graphic xmlns:a="http://schemas.openxmlformats.org/drawingml/2006/main">
                  <a:graphicData uri="http://schemas.microsoft.com/office/word/2010/wordprocessingShape">
                    <wps:wsp>
                      <wps:cNvSpPr/>
                      <wps:spPr>
                        <a:xfrm>
                          <a:off x="0" y="0"/>
                          <a:ext cx="5580360" cy="31190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r>
                              <w:rPr/>
                              <w:drawing>
                                <wp:inline distT="0" distB="0" distL="0" distR="0">
                                  <wp:extent cx="5580380" cy="2487930"/>
                                  <wp:effectExtent l="0" t="0" r="0" b="0"/>
                                  <wp:docPr id="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6" descr=""/>
                                          <pic:cNvPicPr>
                                            <a:picLocks noChangeAspect="1" noChangeArrowheads="1"/>
                                          </pic:cNvPicPr>
                                        </pic:nvPicPr>
                                        <pic:blipFill>
                                          <a:blip r:embed="rId6"/>
                                          <a:stretch>
                                            <a:fillRect/>
                                          </a:stretch>
                                        </pic:blipFill>
                                        <pic:spPr bwMode="auto">
                                          <a:xfrm>
                                            <a:off x="0" y="0"/>
                                            <a:ext cx="5580380" cy="2487930"/>
                                          </a:xfrm>
                                          <a:prstGeom prst="rect">
                                            <a:avLst/>
                                          </a:prstGeom>
                                        </pic:spPr>
                                      </pic:pic>
                                    </a:graphicData>
                                  </a:graphic>
                                </wp:inline>
                              </w:drawing>
                            </w:r>
                          </w:p>
                          <w:p>
                            <w:pPr>
                              <w:pStyle w:val="Figure"/>
                              <w:spacing w:before="120" w:after="120"/>
                              <w:jc w:val="center"/>
                              <w:rPr/>
                            </w:pPr>
                            <w:bookmarkStart w:id="110" w:name="_toc112"/>
                            <w:bookmarkEnd w:id="110"/>
                            <w:r>
                              <w:rPr>
                                <w:rStyle w:val="Heading1Char"/>
                                <w:color w:val="000000"/>
                                <w:sz w:val="24"/>
                                <w:szCs w:val="24"/>
                              </w:rPr>
                              <w:t>Figure 3.2:</w:t>
                            </w:r>
                            <w:r>
                              <w:rPr>
                                <w:rStyle w:val="Heading1Char"/>
                                <w:sz w:val="24"/>
                                <w:szCs w:val="24"/>
                              </w:rPr>
                              <w:t xml:space="preserve"> </w:t>
                            </w:r>
                            <w:r>
                              <w:rPr>
                                <w:sz w:val="24"/>
                                <w:szCs w:val="24"/>
                              </w:rPr>
                              <w:t>DistilBERT Architecture</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39.35pt;height:245.55pt;mso-wrap-style:square;v-text-anchor:top;mso-position-horizontal:center">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r>
                        <w:rPr/>
                        <w:drawing>
                          <wp:inline distT="0" distB="0" distL="0" distR="0">
                            <wp:extent cx="5580380" cy="2487930"/>
                            <wp:effectExtent l="0" t="0" r="0" b="0"/>
                            <wp:docPr id="1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6" descr=""/>
                                    <pic:cNvPicPr>
                                      <a:picLocks noChangeAspect="1" noChangeArrowheads="1"/>
                                    </pic:cNvPicPr>
                                  </pic:nvPicPr>
                                  <pic:blipFill>
                                    <a:blip r:embed="rId7"/>
                                    <a:stretch>
                                      <a:fillRect/>
                                    </a:stretch>
                                  </pic:blipFill>
                                  <pic:spPr bwMode="auto">
                                    <a:xfrm>
                                      <a:off x="0" y="0"/>
                                      <a:ext cx="5580380" cy="2487930"/>
                                    </a:xfrm>
                                    <a:prstGeom prst="rect">
                                      <a:avLst/>
                                    </a:prstGeom>
                                  </pic:spPr>
                                </pic:pic>
                              </a:graphicData>
                            </a:graphic>
                          </wp:inline>
                        </w:drawing>
                      </w:r>
                    </w:p>
                    <w:p>
                      <w:pPr>
                        <w:pStyle w:val="Figure"/>
                        <w:spacing w:before="120" w:after="120"/>
                        <w:jc w:val="center"/>
                        <w:rPr/>
                      </w:pPr>
                      <w:bookmarkStart w:id="111" w:name="_toc112"/>
                      <w:bookmarkEnd w:id="111"/>
                      <w:r>
                        <w:rPr>
                          <w:rStyle w:val="Heading1Char"/>
                          <w:color w:val="000000"/>
                          <w:sz w:val="24"/>
                          <w:szCs w:val="24"/>
                        </w:rPr>
                        <w:t>Figure 3.2:</w:t>
                      </w:r>
                      <w:r>
                        <w:rPr>
                          <w:rStyle w:val="Heading1Char"/>
                          <w:sz w:val="24"/>
                          <w:szCs w:val="24"/>
                        </w:rPr>
                        <w:t xml:space="preserve"> </w:t>
                      </w:r>
                      <w:r>
                        <w:rPr>
                          <w:sz w:val="24"/>
                          <w:szCs w:val="24"/>
                        </w:rPr>
                        <w:t>DistilBERT Architecture</w:t>
                      </w:r>
                    </w:p>
                  </w:txbxContent>
                </v:textbox>
                <w10:wrap type="square" side="largest"/>
              </v:rect>
            </w:pict>
          </mc:Fallback>
        </mc:AlternateContent>
      </w:r>
    </w:p>
    <w:p>
      <w:pPr>
        <w:pStyle w:val="Normal"/>
        <w:spacing w:lineRule="auto" w:line="360"/>
        <w:ind w:left="0" w:hanging="0"/>
        <w:rPr/>
      </w:pPr>
      <w:r>
        <w:rPr>
          <w:rFonts w:ascii="Times New Roman" w:hAnsi="Times New Roman"/>
          <w:color w:val="000000"/>
          <w:sz w:val="24"/>
          <w:szCs w:val="24"/>
        </w:rPr>
        <w:t>Source: https://www.researchgate.net/figure/Schematic-diagram-of-BERT-BASE-and-DistilBERT-model-architecture_fig1_382939584</w:t>
      </w:r>
    </w:p>
    <w:p>
      <w:pPr>
        <w:pStyle w:val="Heading3"/>
        <w:spacing w:lineRule="auto" w:line="360"/>
        <w:ind w:left="0" w:hanging="0"/>
        <w:rPr/>
      </w:pPr>
      <w:bookmarkStart w:id="112" w:name="__RefHeading___Toc2819_2234995660"/>
      <w:bookmarkEnd w:id="112"/>
      <w:r>
        <w:rPr>
          <w:rFonts w:cs="Times New Roman" w:ascii="Times New Roman" w:hAnsi="Times New Roman"/>
          <w:b/>
          <w:bCs/>
          <w:color w:val="000000"/>
          <w:sz w:val="24"/>
          <w:szCs w:val="24"/>
        </w:rPr>
        <w:t>3.4.1   Architecture and Functionality of DistilBERT:</w:t>
      </w:r>
    </w:p>
    <w:p>
      <w:pPr>
        <w:pStyle w:val="Normal"/>
        <w:spacing w:lineRule="auto" w:line="360"/>
        <w:ind w:left="0" w:hanging="0"/>
        <w:rPr/>
      </w:pPr>
      <w:r>
        <w:rPr>
          <w:rFonts w:cs="Times New Roman" w:ascii="Times New Roman" w:hAnsi="Times New Roman"/>
          <w:color w:val="000000"/>
          <w:sz w:val="24"/>
          <w:szCs w:val="24"/>
        </w:rPr>
        <w:t>DistliBERT follows an encoder-only architecture derived from the original BERT model but with significant simplifications:</w:t>
      </w:r>
    </w:p>
    <w:p>
      <w:pPr>
        <w:pStyle w:val="Normal"/>
        <w:numPr>
          <w:ilvl w:val="0"/>
          <w:numId w:val="93"/>
        </w:numPr>
        <w:rPr/>
      </w:pPr>
      <w:r>
        <w:rPr>
          <w:rFonts w:cs="Times New Roman" w:ascii="Times New Roman" w:hAnsi="Times New Roman"/>
          <w:color w:val="000000"/>
          <w:sz w:val="24"/>
          <w:szCs w:val="24"/>
        </w:rPr>
        <w:t>it uses 6 transformer encoder layers instead of 12 (in BERT base)(Das and Maurya, n.d.)</w:t>
      </w:r>
    </w:p>
    <w:p>
      <w:pPr>
        <w:pStyle w:val="Normal"/>
        <w:numPr>
          <w:ilvl w:val="0"/>
          <w:numId w:val="93"/>
        </w:numPr>
        <w:rPr/>
      </w:pPr>
      <w:r>
        <w:rPr>
          <w:rFonts w:cs="Times New Roman" w:ascii="Times New Roman" w:hAnsi="Times New Roman"/>
          <w:color w:val="000000"/>
          <w:sz w:val="24"/>
          <w:szCs w:val="24"/>
        </w:rPr>
        <w:t>The Next Sentence Prediction (NSP) objective is removed, retraining only the masked Language Modeling (MLM) objective(Ridzuan et al., 2024).</w:t>
      </w:r>
    </w:p>
    <w:p>
      <w:pPr>
        <w:pStyle w:val="Normal"/>
        <w:numPr>
          <w:ilvl w:val="0"/>
          <w:numId w:val="93"/>
        </w:numPr>
        <w:spacing w:lineRule="auto" w:line="360"/>
        <w:rPr/>
      </w:pPr>
      <w:r>
        <w:rPr>
          <w:rFonts w:cs="Times New Roman" w:ascii="Times New Roman" w:hAnsi="Times New Roman"/>
          <w:color w:val="000000"/>
          <w:sz w:val="24"/>
          <w:szCs w:val="24"/>
        </w:rPr>
        <w:t>It maintains key mechanisms such as :</w:t>
      </w:r>
    </w:p>
    <w:p>
      <w:pPr>
        <w:pStyle w:val="Normal"/>
        <w:numPr>
          <w:ilvl w:val="0"/>
          <w:numId w:val="92"/>
        </w:numPr>
        <w:spacing w:lineRule="auto" w:line="360"/>
        <w:rPr/>
      </w:pPr>
      <w:r>
        <w:rPr>
          <w:rFonts w:cs="Times New Roman" w:ascii="Times New Roman" w:hAnsi="Times New Roman"/>
          <w:color w:val="000000"/>
          <w:sz w:val="24"/>
          <w:szCs w:val="24"/>
        </w:rPr>
        <w:t>Multi-head self-attention: Captures contextual relationships across financial terms.</w:t>
      </w:r>
    </w:p>
    <w:p>
      <w:pPr>
        <w:pStyle w:val="Normal"/>
        <w:numPr>
          <w:ilvl w:val="0"/>
          <w:numId w:val="92"/>
        </w:numPr>
        <w:spacing w:lineRule="auto" w:line="360"/>
        <w:rPr/>
      </w:pPr>
      <w:r>
        <w:rPr>
          <w:rFonts w:cs="Times New Roman" w:ascii="Times New Roman" w:hAnsi="Times New Roman"/>
          <w:color w:val="000000"/>
          <w:sz w:val="24"/>
          <w:szCs w:val="24"/>
        </w:rPr>
        <w:t>Position embeddings: Preserve sequence order.</w:t>
      </w:r>
    </w:p>
    <w:p>
      <w:pPr>
        <w:pStyle w:val="Normal"/>
        <w:numPr>
          <w:ilvl w:val="0"/>
          <w:numId w:val="92"/>
        </w:numPr>
        <w:spacing w:lineRule="auto" w:line="360"/>
        <w:rPr/>
      </w:pPr>
      <w:r>
        <w:rPr>
          <w:rFonts w:cs="Times New Roman" w:ascii="Times New Roman" w:hAnsi="Times New Roman"/>
          <w:color w:val="000000"/>
          <w:sz w:val="24"/>
          <w:szCs w:val="24"/>
        </w:rPr>
        <w:t>Residual connections and layer normalization: Ensure training stability.</w:t>
      </w:r>
    </w:p>
    <w:p>
      <w:pPr>
        <w:pStyle w:val="Normal"/>
        <w:rPr/>
      </w:pPr>
      <w:r>
        <w:rPr>
          <w:rFonts w:cs="Times New Roman" w:ascii="Times New Roman" w:hAnsi="Times New Roman"/>
          <w:color w:val="000000"/>
          <w:sz w:val="24"/>
          <w:szCs w:val="24"/>
        </w:rPr>
        <w:t>These changes result in faster inference and reduced memory consumption, which is benificial for deploying NLP solutions in real-time financial systems(Das and Maurya, n.d.).</w:t>
      </w:r>
    </w:p>
    <w:p>
      <w:pPr>
        <w:pStyle w:val="Heading3"/>
        <w:spacing w:lineRule="auto" w:line="360"/>
        <w:ind w:left="0" w:hanging="0"/>
        <w:rPr/>
      </w:pPr>
      <w:bookmarkStart w:id="113" w:name="__RefHeading___Toc17352_1887489934"/>
      <w:bookmarkEnd w:id="113"/>
      <w:r>
        <w:rPr>
          <w:rFonts w:ascii="Times New Roman" w:hAnsi="Times New Roman"/>
          <w:b/>
          <w:bCs/>
          <w:color w:val="000000"/>
          <w:sz w:val="24"/>
          <w:szCs w:val="24"/>
        </w:rPr>
        <w:t>3.4.2   DistilBERT’s Role in Financial NLP Applications:</w:t>
      </w:r>
    </w:p>
    <w:p>
      <w:pPr>
        <w:pStyle w:val="Normal"/>
        <w:rPr/>
      </w:pPr>
      <w:r>
        <w:rPr>
          <w:rFonts w:cs="Times New Roman" w:ascii="Times New Roman" w:hAnsi="Times New Roman"/>
          <w:color w:val="000000"/>
          <w:sz w:val="24"/>
          <w:szCs w:val="24"/>
        </w:rPr>
        <w:t>DistilBERT is well-suited for numerous financial NLP tasks, especially where speed and efficiency are essential(Choudhary et al., 2023; Das and Maurya, n.d.):</w:t>
      </w:r>
    </w:p>
    <w:p>
      <w:pPr>
        <w:pStyle w:val="Normal"/>
        <w:numPr>
          <w:ilvl w:val="0"/>
          <w:numId w:val="94"/>
        </w:numPr>
        <w:rPr/>
      </w:pPr>
      <w:r>
        <w:rPr>
          <w:rFonts w:cs="Times New Roman" w:ascii="Times New Roman" w:hAnsi="Times New Roman"/>
          <w:color w:val="000000"/>
          <w:sz w:val="24"/>
          <w:szCs w:val="24"/>
        </w:rPr>
        <w:t>Real Time Financial Sentiment Analysis: Fine-tuned on domian-specific data such as earnings call transcripts or analyst reports, DistilBERT classifies market sentiment (bullish, bearish, neural) to support short-term trading strategies(Ridzuan et al., 2024).</w:t>
      </w:r>
    </w:p>
    <w:p>
      <w:pPr>
        <w:pStyle w:val="Normal"/>
        <w:numPr>
          <w:ilvl w:val="0"/>
          <w:numId w:val="94"/>
        </w:numPr>
        <w:rPr/>
      </w:pPr>
      <w:r>
        <w:rPr>
          <w:rFonts w:cs="Times New Roman" w:ascii="Times New Roman" w:hAnsi="Times New Roman"/>
          <w:color w:val="000000"/>
          <w:sz w:val="24"/>
          <w:szCs w:val="24"/>
        </w:rPr>
        <w:t>Financial Document Classification: Efficiently processes quarterly earnings reports, regulatory disclosures, and comapany news for categorization or insight extraction(Xu, 2024).</w:t>
      </w:r>
    </w:p>
    <w:p>
      <w:pPr>
        <w:pStyle w:val="Normal"/>
        <w:numPr>
          <w:ilvl w:val="0"/>
          <w:numId w:val="94"/>
        </w:numPr>
        <w:rPr/>
      </w:pPr>
      <w:r>
        <w:rPr>
          <w:rFonts w:cs="Times New Roman" w:ascii="Times New Roman" w:hAnsi="Times New Roman"/>
          <w:color w:val="000000"/>
          <w:sz w:val="24"/>
          <w:szCs w:val="24"/>
        </w:rPr>
        <w:t>Stock Price Movement Prediction: Integrates textual signals from financial headlines, investor forums, and news feeds to forecast stock direction or volatillity in combination with structured features(Peter, n.d.).</w:t>
      </w:r>
    </w:p>
    <w:p>
      <w:pPr>
        <w:pStyle w:val="Normal"/>
        <w:numPr>
          <w:ilvl w:val="0"/>
          <w:numId w:val="94"/>
        </w:numPr>
        <w:rPr/>
      </w:pPr>
      <w:r>
        <w:rPr>
          <w:rFonts w:cs="Times New Roman" w:ascii="Times New Roman" w:hAnsi="Times New Roman"/>
          <w:color w:val="000000"/>
          <w:sz w:val="24"/>
          <w:szCs w:val="24"/>
        </w:rPr>
        <w:t>Conversational AI for Financial Queries: Powers intelligent chatbots or virtual investment assistants capable of answering investor queries about market trends, asset performance, or financial polices(Wilhelmina Afua Addy et al., 2024).</w:t>
      </w:r>
    </w:p>
    <w:p>
      <w:pPr>
        <w:pStyle w:val="Heading3"/>
        <w:spacing w:lineRule="auto" w:line="360"/>
        <w:ind w:left="0" w:hanging="0"/>
        <w:rPr/>
      </w:pPr>
      <w:bookmarkStart w:id="114" w:name="__RefHeading___Toc2821_2234995660"/>
      <w:bookmarkEnd w:id="114"/>
      <w:r>
        <w:rPr>
          <w:rFonts w:ascii="Times New Roman" w:hAnsi="Times New Roman"/>
          <w:b/>
          <w:bCs/>
          <w:color w:val="000000"/>
          <w:sz w:val="24"/>
          <w:szCs w:val="24"/>
        </w:rPr>
        <w:t>3.4.3   Fine-tuning DistilBERT for Financial Applications:</w:t>
      </w:r>
    </w:p>
    <w:p>
      <w:pPr>
        <w:pStyle w:val="Normal"/>
        <w:rPr/>
      </w:pPr>
      <w:r>
        <w:rPr>
          <w:rFonts w:cs="Times New Roman" w:ascii="Times New Roman" w:hAnsi="Times New Roman"/>
          <w:color w:val="000000"/>
          <w:sz w:val="24"/>
          <w:szCs w:val="24"/>
        </w:rPr>
        <w:t>To tailor DistilBERT for domain-specific tasks in finance, the following fine-tuning pipeline is used(Namin and Namin, n.d.):</w:t>
      </w:r>
    </w:p>
    <w:p>
      <w:pPr>
        <w:pStyle w:val="Heading4"/>
        <w:spacing w:lineRule="auto" w:line="360"/>
        <w:ind w:left="0" w:hanging="0"/>
        <w:rPr/>
      </w:pPr>
      <w:bookmarkStart w:id="115" w:name="__RefHeading___Toc2823_2234995660"/>
      <w:bookmarkEnd w:id="115"/>
      <w:r>
        <w:rPr>
          <w:rFonts w:cs="Times New Roman" w:ascii="Times New Roman" w:hAnsi="Times New Roman"/>
          <w:b/>
          <w:bCs/>
          <w:i w:val="false"/>
          <w:iCs w:val="false"/>
          <w:color w:val="000000"/>
          <w:sz w:val="24"/>
          <w:szCs w:val="24"/>
        </w:rPr>
        <w:t>3.4.3.1   Dataset Prepartion:</w:t>
      </w:r>
    </w:p>
    <w:p>
      <w:pPr>
        <w:pStyle w:val="Normal"/>
        <w:spacing w:lineRule="auto" w:line="360"/>
        <w:ind w:left="0" w:hanging="0"/>
        <w:rPr/>
      </w:pPr>
      <w:r>
        <w:rPr>
          <w:rFonts w:cs="Times New Roman" w:ascii="Times New Roman" w:hAnsi="Times New Roman"/>
          <w:color w:val="000000"/>
          <w:sz w:val="24"/>
          <w:szCs w:val="24"/>
        </w:rPr>
        <w:t>Financially-relevant datasets are used, such as:</w:t>
      </w:r>
    </w:p>
    <w:p>
      <w:pPr>
        <w:pStyle w:val="Normal"/>
        <w:numPr>
          <w:ilvl w:val="0"/>
          <w:numId w:val="95"/>
        </w:numPr>
        <w:rPr/>
      </w:pPr>
      <w:r>
        <w:rPr>
          <w:rFonts w:cs="Times New Roman" w:ascii="Times New Roman" w:hAnsi="Times New Roman"/>
          <w:color w:val="000000"/>
          <w:sz w:val="24"/>
          <w:szCs w:val="24"/>
        </w:rPr>
        <w:t>NIFTY50 daily commentary(Okwaraoha, 2023)</w:t>
      </w:r>
    </w:p>
    <w:p>
      <w:pPr>
        <w:pStyle w:val="Normal"/>
        <w:numPr>
          <w:ilvl w:val="0"/>
          <w:numId w:val="95"/>
        </w:numPr>
        <w:rPr/>
      </w:pPr>
      <w:r>
        <w:rPr>
          <w:rFonts w:cs="Times New Roman" w:ascii="Times New Roman" w:hAnsi="Times New Roman"/>
          <w:color w:val="000000"/>
          <w:sz w:val="24"/>
          <w:szCs w:val="24"/>
        </w:rPr>
        <w:t>Regulatory fillings (e.g., SEBI reports)</w:t>
      </w:r>
    </w:p>
    <w:p>
      <w:pPr>
        <w:pStyle w:val="Normal"/>
        <w:numPr>
          <w:ilvl w:val="0"/>
          <w:numId w:val="95"/>
        </w:numPr>
        <w:spacing w:lineRule="auto" w:line="360"/>
        <w:rPr/>
      </w:pPr>
      <w:r>
        <w:rPr>
          <w:rFonts w:cs="Times New Roman" w:ascii="Times New Roman" w:hAnsi="Times New Roman"/>
          <w:color w:val="000000"/>
          <w:sz w:val="24"/>
          <w:szCs w:val="24"/>
        </w:rPr>
        <w:t>Earnings call transcripts(Das and Maurya, n.d.).</w:t>
      </w:r>
    </w:p>
    <w:p>
      <w:pPr>
        <w:pStyle w:val="Normal"/>
        <w:numPr>
          <w:ilvl w:val="0"/>
          <w:numId w:val="95"/>
        </w:numPr>
        <w:rPr/>
      </w:pPr>
      <w:r>
        <w:rPr>
          <w:rFonts w:cs="Times New Roman" w:ascii="Times New Roman" w:hAnsi="Times New Roman"/>
          <w:color w:val="000000"/>
          <w:sz w:val="24"/>
          <w:szCs w:val="24"/>
        </w:rPr>
        <w:t>Analyst recommendations and news headlines(Ridzuan et al., 2024)</w:t>
      </w:r>
    </w:p>
    <w:p>
      <w:pPr>
        <w:pStyle w:val="Normal"/>
        <w:numPr>
          <w:ilvl w:val="0"/>
          <w:numId w:val="0"/>
        </w:numPr>
        <w:spacing w:lineRule="auto" w:line="360"/>
        <w:ind w:left="720" w:hanging="0"/>
        <w:rPr/>
      </w:pPr>
      <w:r>
        <w:rPr>
          <w:rFonts w:cs="Times New Roman" w:ascii="Times New Roman" w:hAnsi="Times New Roman"/>
          <w:color w:val="000000"/>
          <w:sz w:val="24"/>
          <w:szCs w:val="24"/>
        </w:rPr>
        <w:t>Text to input Transformation: Preprocessing includes sentence segmeantation, tokenization via DistilBertTokenizer, and truncation to fit 512-token max length.</w:t>
      </w:r>
    </w:p>
    <w:p>
      <w:pPr>
        <w:pStyle w:val="Heading4"/>
        <w:spacing w:lineRule="auto" w:line="360"/>
        <w:ind w:left="0" w:hanging="0"/>
        <w:rPr/>
      </w:pPr>
      <w:bookmarkStart w:id="116" w:name="__RefHeading___Toc2825_2234995660"/>
      <w:bookmarkEnd w:id="116"/>
      <w:r>
        <w:rPr>
          <w:rFonts w:cs="Times New Roman" w:ascii="Times New Roman" w:hAnsi="Times New Roman"/>
          <w:b/>
          <w:bCs/>
          <w:i w:val="false"/>
          <w:iCs w:val="false"/>
          <w:color w:val="000000"/>
          <w:sz w:val="24"/>
          <w:szCs w:val="24"/>
        </w:rPr>
        <w:t>3.4.3.2    Model Optimization:</w:t>
      </w:r>
    </w:p>
    <w:p>
      <w:pPr>
        <w:pStyle w:val="Normal"/>
        <w:numPr>
          <w:ilvl w:val="0"/>
          <w:numId w:val="96"/>
        </w:numPr>
        <w:spacing w:lineRule="auto" w:line="360"/>
        <w:rPr/>
      </w:pPr>
      <w:r>
        <w:rPr>
          <w:rFonts w:cs="Times New Roman" w:ascii="Times New Roman" w:hAnsi="Times New Roman"/>
          <w:color w:val="000000"/>
          <w:sz w:val="24"/>
          <w:szCs w:val="24"/>
        </w:rPr>
        <w:t>Loss functions: CrossEntropy (Classification) or MSE/ MAE (Regression)</w:t>
      </w:r>
    </w:p>
    <w:p>
      <w:pPr>
        <w:pStyle w:val="Normal"/>
        <w:numPr>
          <w:ilvl w:val="0"/>
          <w:numId w:val="96"/>
        </w:numPr>
        <w:spacing w:lineRule="auto" w:line="360"/>
        <w:rPr/>
      </w:pPr>
      <w:r>
        <w:rPr>
          <w:rFonts w:cs="Times New Roman" w:ascii="Times New Roman" w:hAnsi="Times New Roman"/>
          <w:color w:val="000000"/>
          <w:sz w:val="24"/>
          <w:szCs w:val="24"/>
        </w:rPr>
        <w:t>Optimizer: AdamW</w:t>
      </w:r>
    </w:p>
    <w:p>
      <w:pPr>
        <w:pStyle w:val="Normal"/>
        <w:numPr>
          <w:ilvl w:val="0"/>
          <w:numId w:val="96"/>
        </w:numPr>
        <w:spacing w:lineRule="auto" w:line="360"/>
        <w:rPr/>
      </w:pPr>
      <w:r>
        <w:rPr>
          <w:rFonts w:cs="Times New Roman" w:ascii="Times New Roman" w:hAnsi="Times New Roman"/>
          <w:color w:val="000000"/>
          <w:sz w:val="24"/>
          <w:szCs w:val="24"/>
        </w:rPr>
        <w:t>Batch size: 16-32 depending on GPU</w:t>
      </w:r>
    </w:p>
    <w:p>
      <w:pPr>
        <w:pStyle w:val="Normal"/>
        <w:numPr>
          <w:ilvl w:val="0"/>
          <w:numId w:val="96"/>
        </w:numPr>
        <w:spacing w:lineRule="auto" w:line="360"/>
        <w:rPr/>
      </w:pPr>
      <w:r>
        <w:rPr>
          <w:rFonts w:cs="Times New Roman" w:ascii="Times New Roman" w:hAnsi="Times New Roman"/>
          <w:color w:val="000000"/>
          <w:sz w:val="24"/>
          <w:szCs w:val="24"/>
        </w:rPr>
        <w:t>Epochs: 4-6 with early stopping</w:t>
      </w:r>
    </w:p>
    <w:p>
      <w:pPr>
        <w:pStyle w:val="Heading4"/>
        <w:spacing w:lineRule="auto" w:line="360"/>
        <w:ind w:left="0" w:hanging="0"/>
        <w:rPr/>
      </w:pPr>
      <w:bookmarkStart w:id="117" w:name="__RefHeading___Toc2827_2234995660"/>
      <w:bookmarkEnd w:id="117"/>
      <w:r>
        <w:rPr>
          <w:rFonts w:cs="Times New Roman" w:ascii="Times New Roman" w:hAnsi="Times New Roman"/>
          <w:b/>
          <w:bCs/>
          <w:i w:val="false"/>
          <w:iCs w:val="false"/>
          <w:color w:val="000000"/>
          <w:sz w:val="24"/>
          <w:szCs w:val="24"/>
        </w:rPr>
        <w:t xml:space="preserve">3.4.3.3    Explainability: </w:t>
      </w:r>
    </w:p>
    <w:p>
      <w:pPr>
        <w:pStyle w:val="Normal"/>
        <w:spacing w:lineRule="auto" w:line="360"/>
        <w:rPr/>
      </w:pPr>
      <w:r>
        <w:rPr>
          <w:rFonts w:cs="Times New Roman" w:ascii="Times New Roman" w:hAnsi="Times New Roman"/>
          <w:color w:val="000000"/>
          <w:sz w:val="24"/>
          <w:szCs w:val="24"/>
        </w:rPr>
        <w:t>Integrated with SHAP and LIME for feature attribution at the token level, aiding transparency in investment recommendation systems.</w:t>
      </w:r>
    </w:p>
    <w:p>
      <w:pPr>
        <w:pStyle w:val="Heading4"/>
        <w:spacing w:lineRule="auto" w:line="360"/>
        <w:rPr/>
      </w:pPr>
      <w:r>
        <w:rPr>
          <w:rFonts w:ascii="Times New Roman" w:hAnsi="Times New Roman"/>
          <w:b/>
          <w:bCs/>
          <w:i w:val="false"/>
          <w:iCs w:val="false"/>
          <w:color w:val="000000"/>
        </w:rPr>
        <w:t>3.4.3.4    Comaprision: DistilBERT vs. BERT vs. Other Models:</w:t>
      </w:r>
    </w:p>
    <w:p>
      <w:pPr>
        <w:pStyle w:val="Normal"/>
        <w:spacing w:lineRule="auto" w:line="360"/>
        <w:rPr>
          <w:rFonts w:ascii="Times New Roman" w:hAnsi="Times New Roman"/>
          <w:b/>
          <w:b/>
          <w:bCs/>
          <w:i w:val="false"/>
          <w:i w:val="false"/>
          <w:iCs w:val="false"/>
          <w:color w:val="000000"/>
        </w:rPr>
      </w:pPr>
      <w:r>
        <w:rPr>
          <w:rFonts w:ascii="Times New Roman" w:hAnsi="Times New Roman"/>
          <w:b/>
          <w:bCs/>
          <w:i w:val="false"/>
          <w:iCs w:val="false"/>
          <w:color w:val="000000"/>
        </w:rPr>
      </w:r>
    </w:p>
    <w:tbl>
      <w:tblPr>
        <w:tblW w:w="5000" w:type="pct"/>
        <w:jc w:val="left"/>
        <w:tblInd w:w="55" w:type="dxa"/>
        <w:tblLayout w:type="fixed"/>
        <w:tblCellMar>
          <w:top w:w="55" w:type="dxa"/>
          <w:left w:w="55" w:type="dxa"/>
          <w:bottom w:w="55" w:type="dxa"/>
          <w:right w:w="55" w:type="dxa"/>
        </w:tblCellMar>
      </w:tblPr>
      <w:tblGrid>
        <w:gridCol w:w="1753"/>
        <w:gridCol w:w="1762"/>
        <w:gridCol w:w="1755"/>
        <w:gridCol w:w="1760"/>
        <w:gridCol w:w="1758"/>
      </w:tblGrid>
      <w:tr>
        <w:trPr>
          <w:tblHeader w:val="true"/>
        </w:trPr>
        <w:tc>
          <w:tcPr>
            <w:tcW w:w="1753" w:type="dxa"/>
            <w:tcBorders>
              <w:top w:val="single" w:sz="4" w:space="0" w:color="000000"/>
              <w:left w:val="single" w:sz="4" w:space="0" w:color="000000"/>
              <w:bottom w:val="single" w:sz="4" w:space="0" w:color="000000"/>
            </w:tcBorders>
          </w:tcPr>
          <w:p>
            <w:pPr>
              <w:pStyle w:val="TableHeading"/>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Feature</w:t>
            </w:r>
          </w:p>
        </w:tc>
        <w:tc>
          <w:tcPr>
            <w:tcW w:w="1762"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DistilBERT</w:t>
            </w:r>
          </w:p>
        </w:tc>
        <w:tc>
          <w:tcPr>
            <w:tcW w:w="1755"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BERT</w:t>
            </w:r>
          </w:p>
        </w:tc>
        <w:tc>
          <w:tcPr>
            <w:tcW w:w="1760"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ALBERT</w:t>
            </w:r>
          </w:p>
        </w:tc>
        <w:tc>
          <w:tcPr>
            <w:tcW w:w="1758" w:type="dxa"/>
            <w:tcBorders>
              <w:top w:val="single" w:sz="4" w:space="0" w:color="000000"/>
              <w:left w:val="single" w:sz="4" w:space="0" w:color="000000"/>
              <w:bottom w:val="single" w:sz="4" w:space="0" w:color="000000"/>
              <w:right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TinyBERT</w:t>
            </w:r>
          </w:p>
        </w:tc>
      </w:tr>
      <w:tr>
        <w:trPr/>
        <w:tc>
          <w:tcPr>
            <w:tcW w:w="1753"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Size</w:t>
            </w:r>
          </w:p>
        </w:tc>
        <w:tc>
          <w:tcPr>
            <w:tcW w:w="1762"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Small</w:t>
            </w:r>
          </w:p>
        </w:tc>
        <w:tc>
          <w:tcPr>
            <w:tcW w:w="1755"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Large</w:t>
            </w:r>
          </w:p>
        </w:tc>
        <w:tc>
          <w:tcPr>
            <w:tcW w:w="1760"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Smaller</w:t>
            </w:r>
          </w:p>
        </w:tc>
        <w:tc>
          <w:tcPr>
            <w:tcW w:w="1758"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smallest</w:t>
            </w:r>
          </w:p>
        </w:tc>
      </w:tr>
      <w:tr>
        <w:trPr/>
        <w:tc>
          <w:tcPr>
            <w:tcW w:w="1753"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Speed</w:t>
            </w:r>
          </w:p>
        </w:tc>
        <w:tc>
          <w:tcPr>
            <w:tcW w:w="1762"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Fast</w:t>
            </w:r>
          </w:p>
        </w:tc>
        <w:tc>
          <w:tcPr>
            <w:tcW w:w="1755"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slow</w:t>
            </w:r>
          </w:p>
        </w:tc>
        <w:tc>
          <w:tcPr>
            <w:tcW w:w="1760"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Faster</w:t>
            </w:r>
          </w:p>
        </w:tc>
        <w:tc>
          <w:tcPr>
            <w:tcW w:w="1758"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Faster</w:t>
            </w:r>
          </w:p>
        </w:tc>
      </w:tr>
      <w:tr>
        <w:trPr/>
        <w:tc>
          <w:tcPr>
            <w:tcW w:w="1753"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Accuracy</w:t>
            </w:r>
          </w:p>
        </w:tc>
        <w:tc>
          <w:tcPr>
            <w:tcW w:w="1762"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97% of BERT</w:t>
            </w:r>
          </w:p>
        </w:tc>
        <w:tc>
          <w:tcPr>
            <w:tcW w:w="1755"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High</w:t>
            </w:r>
          </w:p>
        </w:tc>
        <w:tc>
          <w:tcPr>
            <w:tcW w:w="1760"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Comparable</w:t>
            </w:r>
          </w:p>
        </w:tc>
        <w:tc>
          <w:tcPr>
            <w:tcW w:w="1758"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Moderate</w:t>
            </w:r>
          </w:p>
        </w:tc>
      </w:tr>
      <w:tr>
        <w:trPr/>
        <w:tc>
          <w:tcPr>
            <w:tcW w:w="1753"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Layers</w:t>
            </w:r>
          </w:p>
        </w:tc>
        <w:tc>
          <w:tcPr>
            <w:tcW w:w="1762" w:type="dxa"/>
            <w:tcBorders>
              <w:left w:val="single" w:sz="4" w:space="0" w:color="000000"/>
              <w:bottom w:val="single" w:sz="4" w:space="0" w:color="000000"/>
            </w:tcBorders>
          </w:tcPr>
          <w:p>
            <w:pPr>
              <w:pStyle w:val="TableContents"/>
              <w:widowControl w:val="false"/>
              <w:spacing w:lineRule="auto" w:line="360"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6</w:t>
            </w:r>
          </w:p>
        </w:tc>
        <w:tc>
          <w:tcPr>
            <w:tcW w:w="1755" w:type="dxa"/>
            <w:tcBorders>
              <w:left w:val="single" w:sz="4" w:space="0" w:color="000000"/>
              <w:bottom w:val="single" w:sz="4" w:space="0" w:color="000000"/>
            </w:tcBorders>
          </w:tcPr>
          <w:p>
            <w:pPr>
              <w:pStyle w:val="TableContents"/>
              <w:widowControl w:val="false"/>
              <w:spacing w:lineRule="auto" w:line="360"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12</w:t>
            </w:r>
          </w:p>
        </w:tc>
        <w:tc>
          <w:tcPr>
            <w:tcW w:w="1760" w:type="dxa"/>
            <w:tcBorders>
              <w:left w:val="single" w:sz="4" w:space="0" w:color="000000"/>
              <w:bottom w:val="single" w:sz="4" w:space="0" w:color="000000"/>
            </w:tcBorders>
          </w:tcPr>
          <w:p>
            <w:pPr>
              <w:pStyle w:val="TableContents"/>
              <w:widowControl w:val="false"/>
              <w:spacing w:lineRule="auto" w:line="360"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12</w:t>
            </w:r>
          </w:p>
        </w:tc>
        <w:tc>
          <w:tcPr>
            <w:tcW w:w="1758"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center"/>
              <w:rPr/>
            </w:pPr>
            <w:r>
              <w:rPr>
                <w:rFonts w:ascii="Liberation Serif" w:hAnsi="Liberation Serif"/>
                <w:b w:val="false"/>
                <w:bCs w:val="false"/>
                <w:i w:val="false"/>
                <w:iCs w:val="false"/>
                <w:strike w:val="false"/>
                <w:dstrike w:val="false"/>
                <w:outline w:val="false"/>
                <w:shadow w:val="false"/>
                <w:color w:val="000000"/>
                <w:sz w:val="24"/>
                <w:szCs w:val="24"/>
                <w:u w:val="none"/>
              </w:rPr>
              <w:t>4-6</w:t>
            </w:r>
          </w:p>
        </w:tc>
      </w:tr>
    </w:tbl>
    <w:p>
      <w:pPr>
        <w:pStyle w:val="Table"/>
        <w:spacing w:lineRule="auto" w:line="360"/>
        <w:jc w:val="center"/>
        <w:rPr/>
      </w:pPr>
      <w:r>
        <w:rPr/>
        <w:t>Table 3.1: Comaprision of DistilBERT vs Others</w:t>
      </w:r>
    </w:p>
    <w:p>
      <w:pPr>
        <w:pStyle w:val="Heading3"/>
        <w:spacing w:lineRule="auto" w:line="360"/>
        <w:ind w:left="0" w:hanging="0"/>
        <w:rPr/>
      </w:pPr>
      <w:bookmarkStart w:id="118" w:name="__RefHeading___Toc17354_1887489934"/>
      <w:bookmarkEnd w:id="118"/>
      <w:r>
        <w:rPr>
          <w:rFonts w:ascii="Times New Roman" w:hAnsi="Times New Roman"/>
          <w:b/>
          <w:bCs/>
          <w:color w:val="000000"/>
          <w:sz w:val="24"/>
          <w:szCs w:val="24"/>
        </w:rPr>
        <w:t xml:space="preserve">3.5   DistilRoBERTa in Financial Advisory Systems: </w:t>
      </w:r>
    </w:p>
    <w:p>
      <w:pPr>
        <w:pStyle w:val="ListParagraph"/>
        <w:rPr/>
      </w:pPr>
      <w:r>
        <w:rPr>
          <w:rFonts w:cs="Times New Roman" w:ascii="Times New Roman" w:hAnsi="Times New Roman"/>
          <w:color w:val="000000"/>
          <w:sz w:val="24"/>
          <w:szCs w:val="24"/>
        </w:rPr>
        <w:t xml:space="preserve">DistilRoBERTa is a lightweight distilled version of RoBERTa, Trained to retain most of RoBERTa’s performance while being faster and more resource-efficient(Choudhary et al., 2023). Unlikely BART’s encoder-decoder architecher, DistilRoBERTa follows a pure encoder-only structure silimar to BERT but is optimized for classification and regression task-making it ideal for real-time financial prediction and explainability-driven advisory applications(Das and Maurya, n.d.). </w:t>
      </w:r>
    </w:p>
    <w:p>
      <w:pPr>
        <w:pStyle w:val="ListParagraph"/>
        <w:numPr>
          <w:ilvl w:val="0"/>
          <w:numId w:val="0"/>
        </w:numPr>
        <w:spacing w:lineRule="auto" w:line="360"/>
        <w:ind w:left="0" w:right="0" w:hanging="0"/>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4572000" cy="2549525"/>
                <wp:effectExtent l="0" t="0" r="0" b="0"/>
                <wp:wrapSquare wrapText="largest"/>
                <wp:docPr id="11" name="Frame3"/>
                <a:graphic xmlns:a="http://schemas.openxmlformats.org/drawingml/2006/main">
                  <a:graphicData uri="http://schemas.microsoft.com/office/word/2010/wordprocessingShape">
                    <wps:wsp>
                      <wps:cNvSpPr/>
                      <wps:spPr>
                        <a:xfrm>
                          <a:off x="0" y="0"/>
                          <a:ext cx="4572000" cy="25495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19" w:name="_toc1295"/>
                            <w:bookmarkEnd w:id="119"/>
                            <w:r>
                              <w:rPr/>
                              <w:drawing>
                                <wp:inline distT="0" distB="0" distL="0" distR="0">
                                  <wp:extent cx="4386580" cy="2194560"/>
                                  <wp:effectExtent l="0" t="0" r="0" b="0"/>
                                  <wp:docPr id="1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7" descr=""/>
                                          <pic:cNvPicPr>
                                            <a:picLocks noChangeAspect="1" noChangeArrowheads="1"/>
                                          </pic:cNvPicPr>
                                        </pic:nvPicPr>
                                        <pic:blipFill>
                                          <a:blip r:embed="rId8"/>
                                          <a:stretch>
                                            <a:fillRect/>
                                          </a:stretch>
                                        </pic:blipFill>
                                        <pic:spPr bwMode="auto">
                                          <a:xfrm>
                                            <a:off x="0" y="0"/>
                                            <a:ext cx="4386580" cy="2194560"/>
                                          </a:xfrm>
                                          <a:prstGeom prst="rect">
                                            <a:avLst/>
                                          </a:prstGeom>
                                        </pic:spPr>
                                      </pic:pic>
                                    </a:graphicData>
                                  </a:graphic>
                                </wp:inline>
                              </w:drawing>
                            </w:r>
                          </w:p>
                          <w:p>
                            <w:pPr>
                              <w:pStyle w:val="Figure"/>
                              <w:spacing w:before="120" w:after="120"/>
                              <w:jc w:val="center"/>
                              <w:rPr>
                                <w:rFonts w:ascii="Times New Roman" w:hAnsi="Times New Roman"/>
                                <w:b/>
                                <w:b/>
                                <w:bCs/>
                                <w:i w:val="false"/>
                                <w:i w:val="false"/>
                                <w:iCs w:val="false"/>
                              </w:rPr>
                            </w:pPr>
                            <w:r>
                              <w:rPr>
                                <w:b/>
                                <w:bCs/>
                                <w:i w:val="false"/>
                                <w:iCs w:val="false"/>
                                <w:color w:val="000000"/>
                              </w:rPr>
                              <w:t>Figure 3.3: DistilRoBERTa  Architecture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39.7pt;margin-top:0.05pt;width:359.95pt;height:200.7pt;mso-wrap-style:square;v-text-anchor:top;mso-position-horizontal:center">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20" w:name="_toc1295"/>
                      <w:bookmarkEnd w:id="120"/>
                      <w:r>
                        <w:rPr/>
                        <w:drawing>
                          <wp:inline distT="0" distB="0" distL="0" distR="0">
                            <wp:extent cx="4386580" cy="2194560"/>
                            <wp:effectExtent l="0" t="0" r="0" b="0"/>
                            <wp:docPr id="1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7" descr=""/>
                                    <pic:cNvPicPr>
                                      <a:picLocks noChangeAspect="1" noChangeArrowheads="1"/>
                                    </pic:cNvPicPr>
                                  </pic:nvPicPr>
                                  <pic:blipFill>
                                    <a:blip r:embed="rId9"/>
                                    <a:stretch>
                                      <a:fillRect/>
                                    </a:stretch>
                                  </pic:blipFill>
                                  <pic:spPr bwMode="auto">
                                    <a:xfrm>
                                      <a:off x="0" y="0"/>
                                      <a:ext cx="4386580" cy="2194560"/>
                                    </a:xfrm>
                                    <a:prstGeom prst="rect">
                                      <a:avLst/>
                                    </a:prstGeom>
                                  </pic:spPr>
                                </pic:pic>
                              </a:graphicData>
                            </a:graphic>
                          </wp:inline>
                        </w:drawing>
                      </w:r>
                    </w:p>
                    <w:p>
                      <w:pPr>
                        <w:pStyle w:val="Figure"/>
                        <w:spacing w:before="120" w:after="120"/>
                        <w:jc w:val="center"/>
                        <w:rPr>
                          <w:rFonts w:ascii="Times New Roman" w:hAnsi="Times New Roman"/>
                          <w:b/>
                          <w:b/>
                          <w:bCs/>
                          <w:i w:val="false"/>
                          <w:i w:val="false"/>
                          <w:iCs w:val="false"/>
                        </w:rPr>
                      </w:pPr>
                      <w:r>
                        <w:rPr>
                          <w:b/>
                          <w:bCs/>
                          <w:i w:val="false"/>
                          <w:iCs w:val="false"/>
                          <w:color w:val="000000"/>
                        </w:rPr>
                        <w:t>Figure 3.3: DistilRoBERTa  Architecture</w:t>
                      </w:r>
                    </w:p>
                  </w:txbxContent>
                </v:textbox>
                <w10:wrap type="square" side="largest"/>
              </v:rect>
            </w:pict>
          </mc:Fallback>
        </mc:AlternateContent>
      </w:r>
    </w:p>
    <w:p>
      <w:pPr>
        <w:pStyle w:val="ListParagraph"/>
        <w:numPr>
          <w:ilvl w:val="0"/>
          <w:numId w:val="0"/>
        </w:numPr>
        <w:spacing w:lineRule="auto" w:line="360"/>
        <w:ind w:left="0" w:right="0" w:hanging="0"/>
        <w:rPr>
          <w:rFonts w:ascii="Times New Roman" w:hAnsi="Times New Roman"/>
          <w:color w:val="000000"/>
          <w:sz w:val="24"/>
          <w:szCs w:val="24"/>
        </w:rPr>
      </w:pPr>
      <w:r>
        <w:rPr>
          <w:rFonts w:ascii="Times New Roman" w:hAnsi="Times New Roman"/>
          <w:color w:val="000000"/>
          <w:sz w:val="24"/>
          <w:szCs w:val="24"/>
        </w:rPr>
      </w:r>
    </w:p>
    <w:p>
      <w:pPr>
        <w:pStyle w:val="ListParagraph"/>
        <w:numPr>
          <w:ilvl w:val="0"/>
          <w:numId w:val="0"/>
        </w:numPr>
        <w:spacing w:lineRule="auto" w:line="360"/>
        <w:ind w:left="0" w:right="0" w:hanging="0"/>
        <w:rPr>
          <w:rFonts w:ascii="Times New Roman" w:hAnsi="Times New Roman"/>
          <w:color w:val="000000"/>
          <w:sz w:val="24"/>
          <w:szCs w:val="24"/>
        </w:rPr>
      </w:pPr>
      <w:r>
        <w:rPr>
          <w:rFonts w:ascii="Times New Roman" w:hAnsi="Times New Roman"/>
          <w:color w:val="000000"/>
          <w:sz w:val="24"/>
          <w:szCs w:val="24"/>
        </w:rPr>
      </w:r>
    </w:p>
    <w:p>
      <w:pPr>
        <w:pStyle w:val="ListParagraph"/>
        <w:numPr>
          <w:ilvl w:val="0"/>
          <w:numId w:val="0"/>
        </w:numPr>
        <w:spacing w:lineRule="auto" w:line="360"/>
        <w:ind w:left="0" w:right="0" w:hanging="0"/>
        <w:rPr>
          <w:rFonts w:ascii="Times New Roman" w:hAnsi="Times New Roman"/>
          <w:color w:val="000000"/>
          <w:sz w:val="24"/>
          <w:szCs w:val="24"/>
        </w:rPr>
      </w:pPr>
      <w:r>
        <w:rPr>
          <w:rFonts w:ascii="Times New Roman" w:hAnsi="Times New Roman"/>
          <w:color w:val="000000"/>
          <w:sz w:val="24"/>
          <w:szCs w:val="24"/>
        </w:rPr>
      </w:r>
    </w:p>
    <w:p>
      <w:pPr>
        <w:pStyle w:val="ListParagraph"/>
        <w:numPr>
          <w:ilvl w:val="0"/>
          <w:numId w:val="0"/>
        </w:numPr>
        <w:spacing w:lineRule="auto" w:line="360"/>
        <w:ind w:left="0" w:right="0" w:hanging="0"/>
        <w:rPr>
          <w:rFonts w:ascii="Times New Roman" w:hAnsi="Times New Roman"/>
          <w:color w:val="000000"/>
          <w:sz w:val="24"/>
          <w:szCs w:val="24"/>
        </w:rPr>
      </w:pPr>
      <w:r>
        <w:rPr>
          <w:rFonts w:ascii="Times New Roman" w:hAnsi="Times New Roman"/>
          <w:color w:val="000000"/>
          <w:sz w:val="24"/>
          <w:szCs w:val="24"/>
        </w:rPr>
      </w:r>
    </w:p>
    <w:p>
      <w:pPr>
        <w:pStyle w:val="ListParagraph"/>
        <w:numPr>
          <w:ilvl w:val="0"/>
          <w:numId w:val="0"/>
        </w:numPr>
        <w:spacing w:lineRule="auto" w:line="360"/>
        <w:ind w:left="0" w:right="0" w:hanging="0"/>
        <w:rPr>
          <w:rFonts w:ascii="Times New Roman" w:hAnsi="Times New Roman"/>
          <w:color w:val="000000"/>
          <w:sz w:val="24"/>
          <w:szCs w:val="24"/>
        </w:rPr>
      </w:pPr>
      <w:r>
        <w:rPr>
          <w:rFonts w:ascii="Times New Roman" w:hAnsi="Times New Roman"/>
          <w:color w:val="000000"/>
          <w:sz w:val="24"/>
          <w:szCs w:val="24"/>
        </w:rPr>
      </w:r>
    </w:p>
    <w:p>
      <w:pPr>
        <w:pStyle w:val="ListParagraph"/>
        <w:numPr>
          <w:ilvl w:val="0"/>
          <w:numId w:val="0"/>
        </w:numPr>
        <w:spacing w:lineRule="auto" w:line="360"/>
        <w:ind w:left="0" w:right="0" w:hanging="0"/>
        <w:rPr>
          <w:rFonts w:ascii="Times New Roman" w:hAnsi="Times New Roman"/>
          <w:color w:val="000000"/>
          <w:sz w:val="24"/>
          <w:szCs w:val="24"/>
        </w:rPr>
      </w:pPr>
      <w:r>
        <w:rPr>
          <w:rFonts w:ascii="Times New Roman" w:hAnsi="Times New Roman"/>
          <w:color w:val="000000"/>
          <w:sz w:val="24"/>
          <w:szCs w:val="24"/>
        </w:rPr>
      </w:r>
    </w:p>
    <w:p>
      <w:pPr>
        <w:pStyle w:val="ListParagraph"/>
        <w:numPr>
          <w:ilvl w:val="0"/>
          <w:numId w:val="0"/>
        </w:numPr>
        <w:spacing w:lineRule="auto" w:line="360"/>
        <w:ind w:left="0" w:right="0" w:hanging="0"/>
        <w:rPr>
          <w:rFonts w:ascii="Times New Roman" w:hAnsi="Times New Roman"/>
          <w:color w:val="000000"/>
          <w:sz w:val="24"/>
          <w:szCs w:val="24"/>
        </w:rPr>
      </w:pPr>
      <w:r>
        <w:rPr>
          <w:rFonts w:ascii="Times New Roman" w:hAnsi="Times New Roman"/>
          <w:color w:val="000000"/>
          <w:sz w:val="24"/>
          <w:szCs w:val="24"/>
        </w:rPr>
      </w:r>
    </w:p>
    <w:p>
      <w:pPr>
        <w:pStyle w:val="ListParagraph"/>
        <w:numPr>
          <w:ilvl w:val="0"/>
          <w:numId w:val="0"/>
        </w:numPr>
        <w:spacing w:lineRule="auto" w:line="360"/>
        <w:ind w:left="0" w:right="0" w:hanging="0"/>
        <w:rPr>
          <w:rFonts w:ascii="Times New Roman" w:hAnsi="Times New Roman"/>
          <w:color w:val="000000"/>
          <w:sz w:val="24"/>
          <w:szCs w:val="24"/>
        </w:rPr>
      </w:pPr>
      <w:r>
        <w:rPr>
          <w:rFonts w:ascii="Times New Roman" w:hAnsi="Times New Roman"/>
          <w:color w:val="000000"/>
          <w:sz w:val="24"/>
          <w:szCs w:val="24"/>
        </w:rPr>
      </w:r>
    </w:p>
    <w:p>
      <w:pPr>
        <w:pStyle w:val="ListParagraph"/>
        <w:numPr>
          <w:ilvl w:val="0"/>
          <w:numId w:val="0"/>
        </w:numPr>
        <w:spacing w:lineRule="auto" w:line="360"/>
        <w:ind w:left="0" w:right="0" w:hanging="0"/>
        <w:rPr>
          <w:rFonts w:ascii="Times New Roman" w:hAnsi="Times New Roman"/>
          <w:color w:val="000000"/>
          <w:sz w:val="24"/>
          <w:szCs w:val="24"/>
        </w:rPr>
      </w:pPr>
      <w:r>
        <w:rPr>
          <w:rFonts w:ascii="Times New Roman" w:hAnsi="Times New Roman"/>
          <w:color w:val="000000"/>
          <w:sz w:val="24"/>
          <w:szCs w:val="24"/>
        </w:rPr>
      </w:r>
    </w:p>
    <w:p>
      <w:pPr>
        <w:pStyle w:val="Heading3"/>
        <w:spacing w:lineRule="auto" w:line="360"/>
        <w:ind w:left="0" w:hanging="0"/>
        <w:rPr/>
      </w:pPr>
      <w:bookmarkStart w:id="121" w:name="__RefHeading___Toc17356_1887489934"/>
      <w:bookmarkEnd w:id="121"/>
      <w:r>
        <w:rPr>
          <w:rFonts w:ascii="Times New Roman" w:hAnsi="Times New Roman"/>
          <w:b/>
          <w:bCs/>
          <w:color w:val="000000"/>
          <w:sz w:val="24"/>
          <w:szCs w:val="24"/>
        </w:rPr>
        <w:t>3.5.1    Key Financial Applications of DistilRoBERTa:</w:t>
      </w:r>
    </w:p>
    <w:p>
      <w:pPr>
        <w:pStyle w:val="ListParagraph"/>
        <w:numPr>
          <w:ilvl w:val="0"/>
          <w:numId w:val="49"/>
        </w:numPr>
        <w:ind w:left="720" w:right="0" w:hanging="360"/>
        <w:rPr/>
      </w:pPr>
      <w:r>
        <w:rPr>
          <w:rFonts w:cs="Times New Roman" w:ascii="Times New Roman" w:hAnsi="Times New Roman"/>
          <w:color w:val="000000"/>
          <w:sz w:val="24"/>
          <w:szCs w:val="24"/>
        </w:rPr>
        <w:t>Market Sentiment Classifiation (bullish, bearish, neutral)(Ridzuan et al., 2024)</w:t>
      </w:r>
    </w:p>
    <w:p>
      <w:pPr>
        <w:pStyle w:val="ListParagraph"/>
        <w:numPr>
          <w:ilvl w:val="0"/>
          <w:numId w:val="49"/>
        </w:numPr>
        <w:ind w:left="720" w:right="0" w:hanging="360"/>
        <w:rPr/>
      </w:pPr>
      <w:r>
        <w:rPr>
          <w:rFonts w:cs="Times New Roman" w:ascii="Times New Roman" w:hAnsi="Times New Roman"/>
          <w:color w:val="000000"/>
          <w:sz w:val="24"/>
          <w:szCs w:val="24"/>
        </w:rPr>
        <w:t>Directional Movement Prediction- Forecastes market direction based on structured and unstructured data(Peter, n.d.)</w:t>
      </w:r>
    </w:p>
    <w:p>
      <w:pPr>
        <w:pStyle w:val="ListParagraph"/>
        <w:numPr>
          <w:ilvl w:val="0"/>
          <w:numId w:val="49"/>
        </w:numPr>
        <w:ind w:left="720" w:right="0" w:hanging="360"/>
        <w:rPr/>
      </w:pPr>
      <w:r>
        <w:rPr>
          <w:rFonts w:cs="Times New Roman" w:ascii="Times New Roman" w:hAnsi="Times New Roman"/>
          <w:color w:val="000000"/>
          <w:sz w:val="24"/>
          <w:szCs w:val="24"/>
        </w:rPr>
        <w:t>Risk Profiling and Investment Suitablity Analysis(Zhang et al., 2020).</w:t>
      </w:r>
    </w:p>
    <w:p>
      <w:pPr>
        <w:pStyle w:val="ListParagraph"/>
        <w:numPr>
          <w:ilvl w:val="0"/>
          <w:numId w:val="49"/>
        </w:numPr>
        <w:spacing w:lineRule="auto" w:line="360"/>
        <w:ind w:left="720" w:right="0" w:hanging="360"/>
        <w:rPr/>
      </w:pPr>
      <w:r>
        <w:rPr>
          <w:rFonts w:cs="Times New Roman" w:ascii="Times New Roman" w:hAnsi="Times New Roman"/>
          <w:color w:val="000000"/>
          <w:sz w:val="24"/>
          <w:szCs w:val="24"/>
        </w:rPr>
        <w:t>SHAP and LIME-enhanced Explainable Financial Forecasting</w:t>
      </w:r>
    </w:p>
    <w:p>
      <w:pPr>
        <w:pStyle w:val="Heading3"/>
        <w:spacing w:lineRule="auto" w:line="360"/>
        <w:ind w:left="0" w:hanging="0"/>
        <w:rPr/>
      </w:pPr>
      <w:bookmarkStart w:id="122" w:name="__RefHeading___Toc17358_1887489934"/>
      <w:bookmarkEnd w:id="122"/>
      <w:r>
        <w:rPr>
          <w:rFonts w:ascii="Times New Roman" w:hAnsi="Times New Roman"/>
          <w:b/>
          <w:bCs/>
          <w:color w:val="000000"/>
          <w:sz w:val="24"/>
          <w:szCs w:val="24"/>
        </w:rPr>
        <w:t>3.5.2   Fine Tuning DistilRoBERTa for financial Tasks:</w:t>
      </w:r>
    </w:p>
    <w:p>
      <w:pPr>
        <w:pStyle w:val="Normal"/>
        <w:spacing w:lineRule="auto" w:line="360"/>
        <w:rPr/>
      </w:pPr>
      <w:r>
        <w:rPr>
          <w:rFonts w:ascii="Times New Roman" w:hAnsi="Times New Roman"/>
          <w:color w:val="000000"/>
          <w:sz w:val="24"/>
          <w:szCs w:val="24"/>
        </w:rPr>
        <w:t>To effectively adapt DistilRoBERTa for financial use cases,we fine-Tuned itt using:</w:t>
      </w:r>
    </w:p>
    <w:p>
      <w:pPr>
        <w:pStyle w:val="Normal"/>
        <w:numPr>
          <w:ilvl w:val="0"/>
          <w:numId w:val="91"/>
        </w:numPr>
        <w:rPr/>
      </w:pPr>
      <w:r>
        <w:rPr>
          <w:rFonts w:ascii="Times New Roman" w:hAnsi="Times New Roman"/>
          <w:color w:val="000000"/>
          <w:sz w:val="24"/>
          <w:szCs w:val="24"/>
        </w:rPr>
        <w:t>Tabular-to-text converted indicators from the NIFTY50 dataset(Okwaraoha, 2023)</w:t>
      </w:r>
    </w:p>
    <w:p>
      <w:pPr>
        <w:pStyle w:val="Normal"/>
        <w:numPr>
          <w:ilvl w:val="0"/>
          <w:numId w:val="91"/>
        </w:numPr>
        <w:rPr/>
      </w:pPr>
      <w:r>
        <w:rPr>
          <w:rFonts w:ascii="Times New Roman" w:hAnsi="Times New Roman"/>
          <w:color w:val="000000"/>
          <w:sz w:val="24"/>
          <w:szCs w:val="24"/>
        </w:rPr>
        <w:t>Engineered financial features (e.g., RSI, MACD, Momentum, Log Return)(Namin and Namin, n.d.)</w:t>
      </w:r>
    </w:p>
    <w:p>
      <w:pPr>
        <w:pStyle w:val="Normal"/>
        <w:numPr>
          <w:ilvl w:val="0"/>
          <w:numId w:val="91"/>
        </w:numPr>
        <w:spacing w:lineRule="auto" w:line="360"/>
        <w:rPr/>
      </w:pPr>
      <w:r>
        <w:rPr>
          <w:rFonts w:ascii="Times New Roman" w:hAnsi="Times New Roman"/>
          <w:color w:val="000000"/>
          <w:sz w:val="24"/>
          <w:szCs w:val="24"/>
        </w:rPr>
        <w:t>Classification for upward/downward movement (binary)</w:t>
      </w:r>
    </w:p>
    <w:p>
      <w:pPr>
        <w:pStyle w:val="Normal"/>
        <w:numPr>
          <w:ilvl w:val="0"/>
          <w:numId w:val="91"/>
        </w:numPr>
        <w:spacing w:lineRule="auto" w:line="360"/>
        <w:rPr/>
      </w:pPr>
      <w:r>
        <w:rPr>
          <w:rFonts w:ascii="Times New Roman" w:hAnsi="Times New Roman"/>
          <w:color w:val="000000"/>
          <w:sz w:val="24"/>
          <w:szCs w:val="24"/>
        </w:rPr>
        <w:t>Regression for next-day log return prediction</w:t>
      </w:r>
    </w:p>
    <w:p>
      <w:pPr>
        <w:pStyle w:val="Normal"/>
        <w:numPr>
          <w:ilvl w:val="0"/>
          <w:numId w:val="0"/>
        </w:numPr>
        <w:spacing w:lineRule="auto" w:line="360"/>
        <w:ind w:left="720" w:hanging="0"/>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rPr/>
      </w:pPr>
      <w:bookmarkStart w:id="123" w:name="__RefHeading___Toc17360_1887489934"/>
      <w:bookmarkEnd w:id="123"/>
      <w:r>
        <w:rPr>
          <w:rFonts w:ascii="Times New Roman" w:hAnsi="Times New Roman"/>
          <w:b/>
          <w:bCs/>
          <w:color w:val="000000"/>
          <w:sz w:val="24"/>
          <w:szCs w:val="24"/>
        </w:rPr>
        <w:t>3.6     Hybrid AI models in Financial Advisory Systems:</w:t>
      </w:r>
    </w:p>
    <w:p>
      <w:pPr>
        <w:pStyle w:val="ListParagraph"/>
        <w:rPr/>
      </w:pPr>
      <w:r>
        <w:rPr>
          <w:rFonts w:cs="Times New Roman" w:ascii="Times New Roman" w:hAnsi="Times New Roman"/>
          <w:color w:val="000000"/>
          <w:sz w:val="24"/>
          <w:szCs w:val="24"/>
        </w:rPr>
        <w:t>Hybrid AI models combine rule-based logic, Machine Learning, Deep Learning, and Reinforcement Learning to enhance investment strategies, risk management, and portfolio optimizations. They integrate traditional financial theories with AI-driven insights for adaptive, explainable decision-making(Wilhelmina Afua Addy et al., 2024).</w:t>
      </w:r>
    </w:p>
    <w:p>
      <w:pPr>
        <w:pStyle w:val="Heading3"/>
        <w:spacing w:lineRule="auto" w:line="360"/>
        <w:ind w:left="0" w:hanging="0"/>
        <w:rPr/>
      </w:pPr>
      <w:bookmarkStart w:id="124" w:name="__RefHeading___Toc17362_1887489934"/>
      <w:bookmarkEnd w:id="124"/>
      <w:r>
        <w:rPr>
          <w:rFonts w:ascii="Times New Roman" w:hAnsi="Times New Roman"/>
          <w:b/>
          <w:bCs/>
          <w:color w:val="000000"/>
          <w:sz w:val="24"/>
          <w:szCs w:val="24"/>
        </w:rPr>
        <w:t>3.6.1   Key Applications:</w:t>
      </w:r>
    </w:p>
    <w:p>
      <w:pPr>
        <w:pStyle w:val="ListParagraph"/>
        <w:numPr>
          <w:ilvl w:val="0"/>
          <w:numId w:val="50"/>
        </w:numPr>
        <w:ind w:left="720" w:right="0" w:hanging="360"/>
        <w:rPr/>
      </w:pPr>
      <w:r>
        <w:rPr>
          <w:rFonts w:cs="Times New Roman" w:ascii="Times New Roman" w:hAnsi="Times New Roman"/>
          <w:color w:val="000000"/>
          <w:sz w:val="24"/>
          <w:szCs w:val="24"/>
        </w:rPr>
        <w:t>Portfolio Optimization: AI-driven dynamic asset allocation(Zhao et al., 2024).</w:t>
      </w:r>
    </w:p>
    <w:p>
      <w:pPr>
        <w:pStyle w:val="ListParagraph"/>
        <w:numPr>
          <w:ilvl w:val="0"/>
          <w:numId w:val="50"/>
        </w:numPr>
        <w:ind w:left="720" w:right="0" w:hanging="360"/>
        <w:rPr/>
      </w:pPr>
      <w:r>
        <w:rPr>
          <w:rFonts w:cs="Times New Roman" w:ascii="Times New Roman" w:hAnsi="Times New Roman"/>
          <w:color w:val="000000"/>
          <w:sz w:val="24"/>
          <w:szCs w:val="24"/>
        </w:rPr>
        <w:t>Market Volatility Prediction: Combines technical indicators, macroeconomic trends, and sentiment analysis(Peter, n.d.).</w:t>
      </w:r>
    </w:p>
    <w:p>
      <w:pPr>
        <w:pStyle w:val="ListParagraph"/>
        <w:numPr>
          <w:ilvl w:val="0"/>
          <w:numId w:val="50"/>
        </w:numPr>
        <w:ind w:left="720" w:right="0" w:hanging="360"/>
        <w:rPr/>
      </w:pPr>
      <w:r>
        <w:rPr>
          <w:rFonts w:cs="Times New Roman" w:ascii="Times New Roman" w:hAnsi="Times New Roman"/>
          <w:color w:val="000000"/>
          <w:sz w:val="24"/>
          <w:szCs w:val="24"/>
        </w:rPr>
        <w:t>Farud Detection: Integrates rule-based fraud detection with AI anomaly recognition(Courage Oko-Odion et al., 2025a).</w:t>
      </w:r>
    </w:p>
    <w:p>
      <w:pPr>
        <w:pStyle w:val="ListParagraph"/>
        <w:numPr>
          <w:ilvl w:val="0"/>
          <w:numId w:val="50"/>
        </w:numPr>
        <w:spacing w:lineRule="auto" w:line="360"/>
        <w:ind w:left="1080" w:right="0" w:hanging="360"/>
        <w:rPr/>
      </w:pPr>
      <w:r>
        <w:rPr>
          <w:rFonts w:cs="Times New Roman" w:ascii="Times New Roman" w:hAnsi="Times New Roman"/>
          <w:color w:val="000000"/>
          <w:sz w:val="24"/>
          <w:szCs w:val="24"/>
        </w:rPr>
        <w:t>Behavioural Finance: Corrects cognitive biases in investor decisions.</w:t>
      </w:r>
    </w:p>
    <w:p>
      <w:pPr>
        <w:pStyle w:val="ListParagraph"/>
        <w:numPr>
          <w:ilvl w:val="0"/>
          <w:numId w:val="50"/>
        </w:numPr>
        <w:ind w:left="720" w:right="0" w:hanging="360"/>
        <w:rPr/>
      </w:pPr>
      <w:r>
        <w:rPr>
          <w:rFonts w:cs="Times New Roman" w:ascii="Times New Roman" w:hAnsi="Times New Roman"/>
          <w:color w:val="000000"/>
          <w:sz w:val="24"/>
          <w:szCs w:val="24"/>
        </w:rPr>
        <w:t>Robo-Advisory: Delivers personalized, compliant investment strategies(Gerner-Beuerle, 2021).</w:t>
      </w:r>
    </w:p>
    <w:p>
      <w:pPr>
        <w:pStyle w:val="Normal"/>
        <w:spacing w:lineRule="auto" w:line="360"/>
        <w:ind w:right="0" w:hanging="0"/>
        <w:rPr/>
      </w:pPr>
      <w:r>
        <w:rPr>
          <w:rFonts w:cs="Times New Roman" w:ascii="Times New Roman" w:hAnsi="Times New Roman"/>
          <w:color w:val="000000"/>
          <w:sz w:val="24"/>
          <w:szCs w:val="24"/>
        </w:rPr>
        <w:t>Hybrid AI improves predictive accuracy, risk assessment, and regulatory compliance, however requires high computational power an improved interpretability for widespread adoption.</w:t>
      </w:r>
    </w:p>
    <w:p>
      <w:pPr>
        <w:pStyle w:val="Heading2"/>
        <w:numPr>
          <w:ilvl w:val="1"/>
          <w:numId w:val="2"/>
        </w:numPr>
        <w:spacing w:lineRule="auto" w:line="360"/>
        <w:ind w:left="0" w:hanging="0"/>
        <w:rPr/>
      </w:pPr>
      <w:bookmarkStart w:id="125" w:name="__RefHeading___Toc17364_1887489934"/>
      <w:bookmarkEnd w:id="125"/>
      <w:r>
        <w:rPr>
          <w:rFonts w:ascii="Times New Roman" w:hAnsi="Times New Roman"/>
          <w:b/>
          <w:bCs/>
          <w:color w:val="000000"/>
          <w:sz w:val="24"/>
          <w:szCs w:val="24"/>
        </w:rPr>
        <w:t xml:space="preserve">3.7    Explainable AI (XAI) in Financial Advisory Systems: </w:t>
      </w:r>
    </w:p>
    <w:p>
      <w:pPr>
        <w:pStyle w:val="ListParagraph"/>
        <w:rPr/>
      </w:pPr>
      <w:r>
        <w:rPr>
          <w:rFonts w:cs="Times New Roman" w:ascii="Times New Roman" w:hAnsi="Times New Roman"/>
          <w:color w:val="000000"/>
          <w:sz w:val="24"/>
          <w:szCs w:val="24"/>
        </w:rPr>
        <w:t>As AI-driven financial models grow complex, transparency is crucial for regulatory compliance and investor trust. XAI techniques like SHAP, LIME, and counterfactual analysis provide interpretability, ensuring AI-generated investment recommendations are justifiable(Ridzuan et al., 2024).</w:t>
      </w:r>
    </w:p>
    <w:p>
      <w:pPr>
        <w:pStyle w:val="Heading3"/>
        <w:spacing w:lineRule="auto" w:line="360"/>
        <w:ind w:left="0" w:hanging="0"/>
        <w:rPr/>
      </w:pPr>
      <w:bookmarkStart w:id="126" w:name="__RefHeading___Toc17366_1887489934"/>
      <w:bookmarkEnd w:id="126"/>
      <w:r>
        <w:rPr>
          <w:rFonts w:ascii="Times New Roman" w:hAnsi="Times New Roman"/>
          <w:b/>
          <w:bCs/>
          <w:color w:val="000000"/>
          <w:sz w:val="24"/>
          <w:szCs w:val="24"/>
        </w:rPr>
        <w:t xml:space="preserve">3.7.1   Key Applications: </w:t>
      </w:r>
    </w:p>
    <w:p>
      <w:pPr>
        <w:pStyle w:val="ListParagraph"/>
        <w:numPr>
          <w:ilvl w:val="0"/>
          <w:numId w:val="51"/>
        </w:numPr>
        <w:spacing w:lineRule="auto" w:line="360"/>
        <w:ind w:left="1440" w:right="0" w:hanging="360"/>
        <w:rPr/>
      </w:pPr>
      <w:r>
        <w:rPr>
          <w:rFonts w:cs="Times New Roman" w:ascii="Times New Roman" w:hAnsi="Times New Roman"/>
          <w:color w:val="000000"/>
          <w:sz w:val="24"/>
          <w:szCs w:val="24"/>
        </w:rPr>
        <w:t>Investment Strategy Justification: Explains AI stock and asset selection.</w:t>
      </w:r>
    </w:p>
    <w:p>
      <w:pPr>
        <w:pStyle w:val="ListParagraph"/>
        <w:numPr>
          <w:ilvl w:val="0"/>
          <w:numId w:val="51"/>
        </w:numPr>
        <w:spacing w:lineRule="auto" w:line="360"/>
        <w:ind w:left="1440" w:right="0" w:hanging="360"/>
        <w:rPr/>
      </w:pPr>
      <w:r>
        <w:rPr>
          <w:rFonts w:cs="Times New Roman" w:ascii="Times New Roman" w:hAnsi="Times New Roman"/>
          <w:color w:val="000000"/>
          <w:sz w:val="24"/>
          <w:szCs w:val="24"/>
        </w:rPr>
        <w:t>Risk Assessment Transparency: Clarifies AI-driven risk calculations.</w:t>
      </w:r>
    </w:p>
    <w:p>
      <w:pPr>
        <w:pStyle w:val="ListParagraph"/>
        <w:numPr>
          <w:ilvl w:val="0"/>
          <w:numId w:val="51"/>
        </w:numPr>
        <w:spacing w:lineRule="auto" w:line="360"/>
        <w:ind w:left="1440" w:right="0" w:hanging="360"/>
        <w:rPr/>
      </w:pPr>
      <w:r>
        <w:rPr>
          <w:rFonts w:cs="Times New Roman" w:ascii="Times New Roman" w:hAnsi="Times New Roman"/>
          <w:color w:val="000000"/>
          <w:sz w:val="24"/>
          <w:szCs w:val="24"/>
        </w:rPr>
        <w:t>Regulatory Compliance: Aligns AI decisions with SEC, GDPR, and Basel III.</w:t>
      </w:r>
    </w:p>
    <w:p>
      <w:pPr>
        <w:pStyle w:val="Heading3"/>
        <w:spacing w:lineRule="auto" w:line="360"/>
        <w:ind w:left="0" w:hanging="0"/>
        <w:rPr/>
      </w:pPr>
      <w:bookmarkStart w:id="127" w:name="__RefHeading___Toc17368_1887489934"/>
      <w:bookmarkEnd w:id="127"/>
      <w:r>
        <w:rPr>
          <w:rFonts w:ascii="Times New Roman" w:hAnsi="Times New Roman"/>
          <w:b/>
          <w:bCs/>
          <w:color w:val="000000"/>
          <w:sz w:val="24"/>
          <w:szCs w:val="24"/>
        </w:rPr>
        <w:t xml:space="preserve">3.7.2    Advantages and Challenges in XAI Implementation: </w:t>
      </w:r>
    </w:p>
    <w:p>
      <w:pPr>
        <w:pStyle w:val="ListParagraph"/>
        <w:numPr>
          <w:ilvl w:val="0"/>
          <w:numId w:val="52"/>
        </w:numPr>
        <w:spacing w:lineRule="auto" w:line="360"/>
        <w:ind w:left="1440" w:right="0" w:hanging="360"/>
        <w:rPr/>
      </w:pPr>
      <w:r>
        <w:rPr>
          <w:rFonts w:cs="Times New Roman" w:ascii="Times New Roman" w:hAnsi="Times New Roman"/>
          <w:color w:val="000000"/>
          <w:sz w:val="24"/>
          <w:szCs w:val="24"/>
        </w:rPr>
        <w:t>Enhances Investor Trust: Provides clear explanations for AI-generated insights.</w:t>
      </w:r>
    </w:p>
    <w:p>
      <w:pPr>
        <w:pStyle w:val="ListParagraph"/>
        <w:numPr>
          <w:ilvl w:val="0"/>
          <w:numId w:val="52"/>
        </w:numPr>
        <w:spacing w:lineRule="auto" w:line="360"/>
        <w:ind w:left="1440" w:right="0" w:hanging="360"/>
        <w:rPr/>
      </w:pPr>
      <w:r>
        <w:rPr>
          <w:rFonts w:cs="Times New Roman" w:ascii="Times New Roman" w:hAnsi="Times New Roman"/>
          <w:color w:val="000000"/>
          <w:sz w:val="24"/>
          <w:szCs w:val="24"/>
        </w:rPr>
        <w:t>Regulatory Compliance: Helps financial institutions adhere to AI ethics and financial laws.</w:t>
      </w:r>
    </w:p>
    <w:p>
      <w:pPr>
        <w:pStyle w:val="ListParagraph"/>
        <w:numPr>
          <w:ilvl w:val="0"/>
          <w:numId w:val="52"/>
        </w:numPr>
        <w:spacing w:lineRule="auto" w:line="360"/>
        <w:ind w:left="1440" w:right="0" w:hanging="360"/>
        <w:rPr/>
      </w:pPr>
      <w:r>
        <w:rPr>
          <w:rFonts w:cs="Times New Roman" w:ascii="Times New Roman" w:hAnsi="Times New Roman"/>
          <w:color w:val="000000"/>
          <w:sz w:val="24"/>
          <w:szCs w:val="24"/>
        </w:rPr>
        <w:t>Explainability vs. Accuracy Trade-Off: High interpretability can reduce model performance.</w:t>
      </w:r>
    </w:p>
    <w:p>
      <w:pPr>
        <w:pStyle w:val="ListParagraph"/>
        <w:numPr>
          <w:ilvl w:val="0"/>
          <w:numId w:val="52"/>
        </w:numPr>
        <w:spacing w:lineRule="auto" w:line="360"/>
        <w:ind w:left="1440" w:right="0" w:hanging="360"/>
        <w:rPr/>
      </w:pPr>
      <w:r>
        <w:rPr>
          <w:rFonts w:cs="Times New Roman" w:ascii="Times New Roman" w:hAnsi="Times New Roman"/>
          <w:color w:val="000000"/>
          <w:sz w:val="24"/>
          <w:szCs w:val="24"/>
        </w:rPr>
        <w:t xml:space="preserve">Computational Overhead and Biases in Explanation Models: XAI needs additional processing power and may introduce biases. </w:t>
      </w:r>
    </w:p>
    <w:p>
      <w:pPr>
        <w:pStyle w:val="Normal"/>
        <w:spacing w:lineRule="auto" w:line="360"/>
        <w:ind w:left="0" w:right="0" w:hanging="0"/>
        <w:rPr/>
      </w:pPr>
      <w:r>
        <w:rPr>
          <w:rFonts w:cs="Times New Roman" w:ascii="Times New Roman" w:hAnsi="Times New Roman"/>
          <w:color w:val="000000"/>
          <w:sz w:val="24"/>
          <w:szCs w:val="24"/>
        </w:rPr>
        <w:t>XAI ensures fair, transparent, and accountable AI-driven financial decisions, helping financial institutions build trust, comply with regulations, and enhance AI explainability.</w:t>
      </w:r>
    </w:p>
    <w:p>
      <w:pPr>
        <w:pStyle w:val="Normal"/>
        <w:spacing w:lineRule="auto" w:line="360"/>
        <w:ind w:left="0" w:right="0" w:hanging="0"/>
        <w:jc w:val="center"/>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580380" cy="5639435"/>
                <wp:effectExtent l="0" t="0" r="0" b="0"/>
                <wp:wrapSquare wrapText="largest"/>
                <wp:docPr id="15" name="Frame38"/>
                <a:graphic xmlns:a="http://schemas.openxmlformats.org/drawingml/2006/main">
                  <a:graphicData uri="http://schemas.microsoft.com/office/word/2010/wordprocessingShape">
                    <wps:wsp>
                      <wps:cNvSpPr/>
                      <wps:spPr>
                        <a:xfrm>
                          <a:off x="0" y="0"/>
                          <a:ext cx="5580360" cy="5639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580380" cy="5285740"/>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0"/>
                                          <a:stretch>
                                            <a:fillRect/>
                                          </a:stretch>
                                        </pic:blipFill>
                                        <pic:spPr bwMode="auto">
                                          <a:xfrm>
                                            <a:off x="0" y="0"/>
                                            <a:ext cx="5580380" cy="5285740"/>
                                          </a:xfrm>
                                          <a:prstGeom prst="rect">
                                            <a:avLst/>
                                          </a:prstGeom>
                                        </pic:spPr>
                                      </pic:pic>
                                    </a:graphicData>
                                  </a:graphic>
                                </wp:inline>
                              </w:drawing>
                            </w:r>
                            <w:r>
                              <w:rPr/>
                              <w:t xml:space="preserve">Figure 3.4: </w:t>
                            </w:r>
                            <w:r>
                              <w:rPr>
                                <w:color w:val="000000"/>
                              </w:rPr>
                              <w:t>Explainable AI (XAI) Techniques Overview</w:t>
                            </w:r>
                          </w:p>
                        </w:txbxContent>
                      </wps:txbx>
                      <wps:bodyPr lIns="0" rIns="0" tIns="0" bIns="0" anchor="t">
                        <a:noAutofit/>
                      </wps:bodyPr>
                    </wps:wsp>
                  </a:graphicData>
                </a:graphic>
              </wp:anchor>
            </w:drawing>
          </mc:Choice>
          <mc:Fallback>
            <w:pict>
              <v:rect id="shape_0" ID="Frame38" path="m0,0l-2147483645,0l-2147483645,-2147483646l0,-2147483646xe" fillcolor="white" stroked="f" o:allowincell="f" style="position:absolute;margin-left:0pt;margin-top:0.05pt;width:439.35pt;height:44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580380" cy="5285740"/>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1"/>
                                    <a:stretch>
                                      <a:fillRect/>
                                    </a:stretch>
                                  </pic:blipFill>
                                  <pic:spPr bwMode="auto">
                                    <a:xfrm>
                                      <a:off x="0" y="0"/>
                                      <a:ext cx="5580380" cy="5285740"/>
                                    </a:xfrm>
                                    <a:prstGeom prst="rect">
                                      <a:avLst/>
                                    </a:prstGeom>
                                  </pic:spPr>
                                </pic:pic>
                              </a:graphicData>
                            </a:graphic>
                          </wp:inline>
                        </w:drawing>
                      </w:r>
                      <w:r>
                        <w:rPr/>
                        <w:t xml:space="preserve">Figure 3.4: </w:t>
                      </w:r>
                      <w:r>
                        <w:rPr>
                          <w:color w:val="000000"/>
                        </w:rPr>
                        <w:t>Explainable AI (XAI) Techniques Overview</w:t>
                      </w:r>
                    </w:p>
                  </w:txbxContent>
                </v:textbox>
                <w10:wrap type="square" side="largest"/>
              </v:rect>
            </w:pict>
          </mc:Fallback>
        </mc:AlternateContent>
      </w:r>
    </w:p>
    <w:p>
      <w:pPr>
        <w:pStyle w:val="Normal"/>
        <w:spacing w:lineRule="auto" w:line="360"/>
        <w:ind w:left="0" w:right="0" w:hanging="0"/>
        <w:jc w:val="center"/>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rPr/>
      </w:pPr>
      <w:bookmarkStart w:id="128" w:name="__RefHeading___Toc17370_1887489934"/>
      <w:bookmarkEnd w:id="128"/>
      <w:r>
        <w:rPr>
          <w:rFonts w:cs="Times New Roman" w:ascii="Times New Roman" w:hAnsi="Times New Roman"/>
          <w:b/>
          <w:bCs/>
          <w:color w:val="000000"/>
          <w:sz w:val="24"/>
          <w:szCs w:val="24"/>
        </w:rPr>
        <w:t xml:space="preserve">3.8    Methodology: </w:t>
      </w:r>
    </w:p>
    <w:p>
      <w:pPr>
        <w:pStyle w:val="Normal"/>
        <w:rPr/>
      </w:pPr>
      <w:r>
        <w:rPr>
          <w:rFonts w:cs="Times New Roman" w:ascii="Times New Roman" w:hAnsi="Times New Roman"/>
          <w:color w:val="000000"/>
          <w:sz w:val="24"/>
          <w:szCs w:val="24"/>
        </w:rPr>
        <w:t>This chapter outlines the systematic approach used to develop, train, and evaluate AI-driven financial advisory models. The methodology includes data collection, preprocessing, model selection, fine-tuning strategies, and evaluation metrics(Xu, 2024). The research focuses on leveraging transformer-based models like DistilBERT and DistilRoBERTa, fine-tuned on the NIFTY50 dataset for investment predictions and portfolio optimization. Granger causality, Pearson correlation, and reinforcement learning techniques are integrated to improve model accuracy and explainability(Namin and Namin, n.d.).</w:t>
      </w:r>
    </w:p>
    <w:p>
      <w:pPr>
        <w:pStyle w:val="Heading2"/>
        <w:numPr>
          <w:ilvl w:val="1"/>
          <w:numId w:val="2"/>
        </w:numPr>
        <w:spacing w:lineRule="auto" w:line="360"/>
        <w:ind w:left="0" w:hanging="0"/>
        <w:rPr/>
      </w:pPr>
      <w:bookmarkStart w:id="129" w:name="__RefHeading___Toc17372_1887489934"/>
      <w:bookmarkEnd w:id="129"/>
      <w:r>
        <w:rPr>
          <w:rFonts w:cs="Times New Roman" w:ascii="Times New Roman" w:hAnsi="Times New Roman"/>
          <w:b/>
          <w:bCs/>
          <w:color w:val="000000"/>
          <w:sz w:val="24"/>
          <w:szCs w:val="24"/>
        </w:rPr>
        <w:t>3.9    Data Collection and Processing:</w:t>
      </w:r>
    </w:p>
    <w:p>
      <w:pPr>
        <w:pStyle w:val="Normal"/>
        <w:rPr/>
      </w:pPr>
      <w:r>
        <w:rPr>
          <w:rFonts w:cs="Times New Roman" w:ascii="Times New Roman" w:hAnsi="Times New Roman"/>
          <w:color w:val="000000"/>
          <w:sz w:val="24"/>
          <w:szCs w:val="24"/>
        </w:rPr>
        <w:t>The NIFTY50 dataset is the primary source of financial data, containing historical stock prices, market indicators, and trading volumes. Preprocessing includes handling missing values, normalization, feature engineering, and sentiment classification to enhance model accuracy.</w:t>
      </w:r>
    </w:p>
    <w:p>
      <w:pPr>
        <w:pStyle w:val="Heading2"/>
        <w:numPr>
          <w:ilvl w:val="1"/>
          <w:numId w:val="2"/>
        </w:numPr>
        <w:spacing w:lineRule="auto" w:line="360"/>
        <w:ind w:left="0" w:hanging="0"/>
        <w:rPr/>
      </w:pPr>
      <w:bookmarkStart w:id="130" w:name="__RefHeading___Toc2829_2234995660"/>
      <w:bookmarkEnd w:id="130"/>
      <w:r>
        <w:rPr>
          <w:rFonts w:cs="Times New Roman" w:ascii="Times New Roman" w:hAnsi="Times New Roman"/>
          <w:b/>
          <w:bCs/>
          <w:color w:val="000000"/>
          <w:sz w:val="24"/>
          <w:szCs w:val="24"/>
        </w:rPr>
        <w:t xml:space="preserve">3.10    Model Selection and training: </w:t>
      </w:r>
    </w:p>
    <w:p>
      <w:pPr>
        <w:pStyle w:val="Normal"/>
        <w:spacing w:lineRule="auto" w:line="360"/>
        <w:ind w:right="0" w:hanging="0"/>
        <w:rPr/>
      </w:pPr>
      <w:r>
        <w:rPr>
          <w:rFonts w:cs="Times New Roman" w:ascii="Times New Roman" w:hAnsi="Times New Roman"/>
          <w:color w:val="000000"/>
          <w:sz w:val="24"/>
          <w:szCs w:val="24"/>
        </w:rPr>
        <w:t>This study utilizes pre-trained language model (LLMs) fine-tuned for financial analysis:</w:t>
      </w:r>
    </w:p>
    <w:p>
      <w:pPr>
        <w:pStyle w:val="Normal"/>
        <w:numPr>
          <w:ilvl w:val="0"/>
          <w:numId w:val="105"/>
        </w:numPr>
        <w:rPr/>
      </w:pPr>
      <w:r>
        <w:rPr>
          <w:rFonts w:cs="Times New Roman" w:ascii="Times New Roman" w:hAnsi="Times New Roman"/>
          <w:color w:val="000000"/>
          <w:sz w:val="24"/>
          <w:szCs w:val="24"/>
        </w:rPr>
        <w:t>DistilBERT: Best for understanding financial reports and market sentiment(Choudhary et al., 2023).</w:t>
      </w:r>
    </w:p>
    <w:p>
      <w:pPr>
        <w:pStyle w:val="ListParagraph"/>
        <w:numPr>
          <w:ilvl w:val="0"/>
          <w:numId w:val="105"/>
        </w:numPr>
        <w:ind w:left="720" w:right="0" w:hanging="360"/>
        <w:rPr/>
      </w:pPr>
      <w:r>
        <w:rPr>
          <w:rFonts w:cs="Times New Roman" w:ascii="Times New Roman" w:hAnsi="Times New Roman"/>
          <w:color w:val="000000"/>
          <w:sz w:val="24"/>
          <w:szCs w:val="24"/>
        </w:rPr>
        <w:t>DistilRoBERTa: Combines text summarization and sentiment prediction(Ridzuan et al., 2024).</w:t>
      </w:r>
    </w:p>
    <w:p>
      <w:pPr>
        <w:pStyle w:val="Normal"/>
        <w:spacing w:lineRule="auto" w:line="360"/>
        <w:ind w:right="0" w:hanging="0"/>
        <w:rPr/>
      </w:pPr>
      <w:r>
        <w:rPr>
          <w:rFonts w:cs="Times New Roman" w:ascii="Times New Roman" w:hAnsi="Times New Roman"/>
          <w:color w:val="000000"/>
          <w:sz w:val="24"/>
          <w:szCs w:val="24"/>
        </w:rPr>
        <w:t>Granger causality is applied to detect whether past stock prices influence future trends, guiding model training. Fine-tuning involves hyperparameter tuning, learning rate adjustments, and transfer learning to improve financial forecasting accuracy.</w:t>
      </w:r>
    </w:p>
    <w:p>
      <w:pPr>
        <w:pStyle w:val="Heading2"/>
        <w:numPr>
          <w:ilvl w:val="1"/>
          <w:numId w:val="2"/>
        </w:numPr>
        <w:spacing w:lineRule="auto" w:line="360"/>
        <w:ind w:left="0" w:hanging="0"/>
        <w:rPr/>
      </w:pPr>
      <w:bookmarkStart w:id="131" w:name="__RefHeading___Toc17374_1887489934"/>
      <w:bookmarkEnd w:id="131"/>
      <w:r>
        <w:rPr>
          <w:rFonts w:cs="Times New Roman" w:ascii="Times New Roman" w:hAnsi="Times New Roman"/>
          <w:b/>
          <w:bCs/>
          <w:color w:val="000000"/>
          <w:sz w:val="24"/>
          <w:szCs w:val="24"/>
        </w:rPr>
        <w:t>3.11    Evaluation Metrics:</w:t>
      </w:r>
    </w:p>
    <w:p>
      <w:pPr>
        <w:pStyle w:val="Normal"/>
        <w:spacing w:lineRule="auto" w:line="360"/>
        <w:ind w:left="0" w:right="0" w:hanging="0"/>
        <w:rPr/>
      </w:pPr>
      <w:r>
        <w:rPr>
          <w:rFonts w:cs="Times New Roman" w:ascii="Times New Roman" w:hAnsi="Times New Roman"/>
          <w:color w:val="000000"/>
          <w:sz w:val="24"/>
          <w:szCs w:val="24"/>
        </w:rPr>
        <w:t>To assess model performance, key evaluation metrics include:</w:t>
      </w:r>
    </w:p>
    <w:p>
      <w:pPr>
        <w:pStyle w:val="Normal"/>
        <w:spacing w:lineRule="auto" w:line="360"/>
        <w:ind w:left="0" w:right="0" w:hanging="0"/>
        <w:rPr/>
      </w:pPr>
      <w:r>
        <w:rPr>
          <w:rFonts w:cs="Times New Roman" w:ascii="Times New Roman" w:hAnsi="Times New Roman"/>
          <w:color w:val="000000"/>
          <w:sz w:val="24"/>
          <w:szCs w:val="24"/>
        </w:rPr>
        <w:t>Mean Absolute Error (MAE) and Root Mean Square Error (RMSE) For Measure prediction accuracy.</w:t>
      </w:r>
    </w:p>
    <w:p>
      <w:pPr>
        <w:pStyle w:val="Heading3"/>
        <w:spacing w:lineRule="auto" w:line="360"/>
        <w:ind w:left="0" w:hanging="0"/>
        <w:rPr/>
      </w:pPr>
      <w:bookmarkStart w:id="132" w:name="__RefHeading___Toc2831_2234995660"/>
      <w:bookmarkEnd w:id="132"/>
      <w:r>
        <w:rPr>
          <w:rFonts w:cs="Times New Roman" w:ascii="Times New Roman" w:hAnsi="Times New Roman"/>
          <w:color w:val="000000"/>
          <w:sz w:val="24"/>
          <w:szCs w:val="24"/>
        </w:rPr>
        <w:t xml:space="preserve">Market Trend Prediction Accuracy: </w:t>
      </w:r>
    </w:p>
    <w:p>
      <w:pPr>
        <w:pStyle w:val="ListParagraph"/>
        <w:numPr>
          <w:ilvl w:val="0"/>
          <w:numId w:val="106"/>
        </w:numPr>
        <w:ind w:left="720" w:right="0" w:hanging="360"/>
        <w:rPr/>
      </w:pPr>
      <w:r>
        <w:rPr>
          <w:rFonts w:cs="Times New Roman" w:ascii="Times New Roman" w:hAnsi="Times New Roman"/>
          <w:color w:val="000000"/>
          <w:sz w:val="24"/>
          <w:szCs w:val="24"/>
        </w:rPr>
        <w:t>Evaluates AI’s ability to forecast price movements using historical and real-time data(Zhao et al., 2024).</w:t>
      </w:r>
    </w:p>
    <w:p>
      <w:pPr>
        <w:pStyle w:val="ListParagraph"/>
        <w:numPr>
          <w:ilvl w:val="0"/>
          <w:numId w:val="106"/>
        </w:numPr>
        <w:ind w:left="720" w:right="0" w:hanging="360"/>
        <w:rPr/>
      </w:pPr>
      <w:r>
        <w:rPr>
          <w:rFonts w:cs="Times New Roman" w:ascii="Times New Roman" w:hAnsi="Times New Roman"/>
          <w:color w:val="000000"/>
          <w:sz w:val="24"/>
          <w:szCs w:val="24"/>
        </w:rPr>
        <w:t>Explainability Scores (XAI-based metrics: SHAP and LIME): Ensure AI-based driven financial decisions are transparent and interpretable(Peter, n.d.).</w:t>
      </w:r>
    </w:p>
    <w:p>
      <w:pPr>
        <w:pStyle w:val="ListParagraph"/>
        <w:numPr>
          <w:ilvl w:val="0"/>
          <w:numId w:val="106"/>
        </w:numPr>
        <w:ind w:left="720" w:right="0" w:hanging="360"/>
        <w:rPr/>
      </w:pPr>
      <w:r>
        <w:rPr>
          <w:rFonts w:cs="Times New Roman" w:ascii="Times New Roman" w:hAnsi="Times New Roman"/>
          <w:color w:val="000000"/>
          <w:sz w:val="24"/>
          <w:szCs w:val="24"/>
        </w:rPr>
        <w:t>Granger Causality Tests: Validate AI model predictions by confirming causal relationships between financial indicators(Das et al., 2024).</w:t>
      </w:r>
    </w:p>
    <w:p>
      <w:pPr>
        <w:pStyle w:val="ListParagraph"/>
        <w:numPr>
          <w:ilvl w:val="0"/>
          <w:numId w:val="106"/>
        </w:numPr>
        <w:ind w:left="720" w:right="0" w:hanging="360"/>
        <w:rPr/>
      </w:pPr>
      <w:r>
        <w:rPr>
          <w:rFonts w:cs="Times New Roman" w:ascii="Times New Roman" w:hAnsi="Times New Roman"/>
          <w:color w:val="000000"/>
          <w:sz w:val="24"/>
          <w:szCs w:val="24"/>
        </w:rPr>
        <w:t xml:space="preserve">This methodology ensures a structured, data-driven approach for developing scalable and transparent AI-powered financial advisory systems(Namin and Namin, n.d.). </w:t>
      </w:r>
    </w:p>
    <w:p>
      <w:pPr>
        <w:pStyle w:val="Heading2"/>
        <w:numPr>
          <w:ilvl w:val="1"/>
          <w:numId w:val="2"/>
        </w:numPr>
        <w:spacing w:lineRule="auto" w:line="360"/>
        <w:ind w:left="0" w:hanging="0"/>
        <w:rPr/>
      </w:pPr>
      <w:bookmarkStart w:id="133" w:name="__RefHeading___Toc17376_1887489934"/>
      <w:bookmarkEnd w:id="133"/>
      <w:r>
        <w:rPr>
          <w:rFonts w:cs="Times New Roman" w:ascii="Times New Roman" w:hAnsi="Times New Roman"/>
          <w:b/>
          <w:bCs/>
          <w:color w:val="000000"/>
          <w:sz w:val="24"/>
          <w:szCs w:val="24"/>
        </w:rPr>
        <w:t>3.12    Implementation Approach:</w:t>
      </w:r>
    </w:p>
    <w:p>
      <w:pPr>
        <w:pStyle w:val="Normal"/>
        <w:rPr/>
      </w:pPr>
      <w:r>
        <w:rPr>
          <w:rFonts w:cs="Times New Roman" w:ascii="Times New Roman" w:hAnsi="Times New Roman"/>
          <w:color w:val="000000"/>
          <w:sz w:val="24"/>
          <w:szCs w:val="24"/>
        </w:rPr>
        <w:t>The implementation of the AI-driven financial advisory system follows a structured workflow, including data processing, model fine-tuning, hyperparameter optimization, and real-time evaluation(Okwaraoha, 2023). The system integrates transformer-based AI models ( DistilBERT, DistilRoBERT), Granger causality tests, and Explainable AI (XAI) techniques to enhance financial forecasting accuracy and transparency(Das et al., 2024).</w:t>
      </w:r>
    </w:p>
    <w:p>
      <w:pPr>
        <w:pStyle w:val="Heading2"/>
        <w:numPr>
          <w:ilvl w:val="1"/>
          <w:numId w:val="2"/>
        </w:numPr>
        <w:spacing w:lineRule="auto" w:line="360"/>
        <w:ind w:left="0" w:hanging="0"/>
        <w:rPr/>
      </w:pPr>
      <w:bookmarkStart w:id="134" w:name="__RefHeading___Toc17378_1887489934"/>
      <w:bookmarkEnd w:id="134"/>
      <w:r>
        <w:rPr>
          <w:rFonts w:cs="Times New Roman" w:ascii="Times New Roman" w:hAnsi="Times New Roman"/>
          <w:b/>
          <w:bCs/>
          <w:color w:val="000000"/>
          <w:sz w:val="24"/>
          <w:szCs w:val="24"/>
        </w:rPr>
        <w:t xml:space="preserve">3.13    Data Processing and feature Engineering: </w:t>
      </w:r>
    </w:p>
    <w:p>
      <w:pPr>
        <w:pStyle w:val="Normal"/>
        <w:rPr/>
      </w:pPr>
      <w:r>
        <w:rPr>
          <w:rFonts w:cs="Times New Roman" w:ascii="Times New Roman" w:hAnsi="Times New Roman"/>
          <w:color w:val="000000"/>
          <w:sz w:val="24"/>
          <w:szCs w:val="24"/>
        </w:rPr>
        <w:t>The NIFTY50 dataset is pre-processed using advanced data cleaning and normalization techniques to ensure high-quality inputs for AI models. The feature selection process involves(Okwaraoha, 2023; Wilhelmina Afua Addy et al., 2024):</w:t>
      </w:r>
    </w:p>
    <w:p>
      <w:pPr>
        <w:pStyle w:val="Normal"/>
        <w:spacing w:lineRule="auto" w:line="360"/>
        <w:ind w:right="0" w:hanging="0"/>
        <w:rPr/>
      </w:pPr>
      <w:r>
        <w:rPr>
          <w:rFonts w:cs="Times New Roman" w:ascii="Times New Roman" w:hAnsi="Times New Roman"/>
          <w:b/>
          <w:bCs/>
          <w:color w:val="000000"/>
          <w:sz w:val="24"/>
          <w:szCs w:val="24"/>
        </w:rPr>
        <w:t xml:space="preserve">3.14    Missing Value Handling: </w:t>
      </w:r>
    </w:p>
    <w:p>
      <w:pPr>
        <w:pStyle w:val="ListParagraph"/>
        <w:numPr>
          <w:ilvl w:val="0"/>
          <w:numId w:val="107"/>
        </w:numPr>
        <w:spacing w:lineRule="auto" w:line="360"/>
        <w:ind w:left="720" w:right="0" w:hanging="360"/>
        <w:rPr/>
      </w:pPr>
      <w:r>
        <w:rPr>
          <w:rFonts w:cs="Times New Roman" w:ascii="Times New Roman" w:hAnsi="Times New Roman"/>
          <w:color w:val="000000"/>
          <w:sz w:val="24"/>
          <w:szCs w:val="24"/>
        </w:rPr>
        <w:t>Data is cleaned and completed by imputing or removing inconsistencies.</w:t>
      </w:r>
    </w:p>
    <w:p>
      <w:pPr>
        <w:pStyle w:val="ListParagraph"/>
        <w:numPr>
          <w:ilvl w:val="0"/>
          <w:numId w:val="107"/>
        </w:numPr>
        <w:spacing w:lineRule="auto" w:line="360"/>
        <w:ind w:left="720" w:right="0" w:hanging="360"/>
        <w:rPr/>
      </w:pPr>
      <w:r>
        <w:rPr>
          <w:rFonts w:cs="Times New Roman" w:ascii="Times New Roman" w:hAnsi="Times New Roman"/>
          <w:b w:val="false"/>
          <w:bCs w:val="false"/>
          <w:color w:val="000000"/>
          <w:sz w:val="24"/>
          <w:szCs w:val="24"/>
        </w:rPr>
        <w:t>Feature Engineering using Granger causality</w:t>
      </w:r>
      <w:r>
        <w:rPr>
          <w:rFonts w:cs="Times New Roman" w:ascii="Times New Roman" w:hAnsi="Times New Roman"/>
          <w:color w:val="000000"/>
          <w:sz w:val="24"/>
          <w:szCs w:val="24"/>
        </w:rPr>
        <w:t>: analysis to determine whether past stock movements influence future trends.</w:t>
      </w:r>
    </w:p>
    <w:p>
      <w:pPr>
        <w:pStyle w:val="ListParagraph"/>
        <w:numPr>
          <w:ilvl w:val="0"/>
          <w:numId w:val="107"/>
        </w:numPr>
        <w:spacing w:lineRule="auto" w:line="360"/>
        <w:ind w:left="720" w:right="0" w:hanging="360"/>
        <w:rPr/>
      </w:pPr>
      <w:r>
        <w:rPr>
          <w:rFonts w:cs="Times New Roman" w:ascii="Times New Roman" w:hAnsi="Times New Roman"/>
          <w:color w:val="000000"/>
          <w:sz w:val="24"/>
          <w:szCs w:val="24"/>
        </w:rPr>
        <w:t>Pearson Correlation to identify significant relationships between financial indicators.</w:t>
      </w:r>
    </w:p>
    <w:p>
      <w:pPr>
        <w:pStyle w:val="ListParagraph"/>
        <w:numPr>
          <w:ilvl w:val="0"/>
          <w:numId w:val="107"/>
        </w:numPr>
        <w:spacing w:lineRule="auto" w:line="360"/>
        <w:ind w:left="720" w:right="0" w:hanging="360"/>
        <w:rPr/>
      </w:pPr>
      <w:r>
        <w:rPr>
          <w:rFonts w:cs="Times New Roman" w:ascii="Times New Roman" w:hAnsi="Times New Roman"/>
          <w:b w:val="false"/>
          <w:bCs w:val="false"/>
          <w:color w:val="000000"/>
          <w:sz w:val="24"/>
          <w:szCs w:val="24"/>
        </w:rPr>
        <w:t>Normalization and Standardization:</w:t>
      </w:r>
      <w:r>
        <w:rPr>
          <w:rFonts w:cs="Times New Roman" w:ascii="Times New Roman" w:hAnsi="Times New Roman"/>
          <w:color w:val="000000"/>
          <w:sz w:val="24"/>
          <w:szCs w:val="24"/>
        </w:rPr>
        <w:t xml:space="preserve"> Scaling financial data to enhance model interpretability.</w:t>
      </w:r>
    </w:p>
    <w:p>
      <w:pPr>
        <w:pStyle w:val="ListParagraph"/>
        <w:numPr>
          <w:ilvl w:val="0"/>
          <w:numId w:val="107"/>
        </w:numPr>
        <w:spacing w:lineRule="auto" w:line="360"/>
        <w:ind w:left="720" w:right="0" w:hanging="360"/>
        <w:rPr/>
      </w:pPr>
      <w:r>
        <w:rPr>
          <w:rFonts w:cs="Times New Roman" w:ascii="Times New Roman" w:hAnsi="Times New Roman"/>
          <w:b w:val="false"/>
          <w:bCs w:val="false"/>
          <w:color w:val="000000"/>
          <w:sz w:val="24"/>
          <w:szCs w:val="24"/>
        </w:rPr>
        <w:t>Sentiment Analysis:</w:t>
      </w:r>
      <w:r>
        <w:rPr>
          <w:rFonts w:cs="Times New Roman" w:ascii="Times New Roman" w:hAnsi="Times New Roman"/>
          <w:color w:val="000000"/>
          <w:sz w:val="24"/>
          <w:szCs w:val="24"/>
        </w:rPr>
        <w:t xml:space="preserve"> NLP to incorporate financial news and investor behaviour into market predictions.</w:t>
      </w:r>
    </w:p>
    <w:p>
      <w:pPr>
        <w:pStyle w:val="Heading2"/>
        <w:numPr>
          <w:ilvl w:val="1"/>
          <w:numId w:val="2"/>
        </w:numPr>
        <w:spacing w:lineRule="auto" w:line="360"/>
        <w:ind w:left="0" w:hanging="0"/>
        <w:rPr/>
      </w:pPr>
      <w:bookmarkStart w:id="135" w:name="__RefHeading___Toc17380_1887489934"/>
      <w:bookmarkEnd w:id="135"/>
      <w:r>
        <w:rPr>
          <w:rFonts w:cs="Times New Roman" w:ascii="Times New Roman" w:hAnsi="Times New Roman"/>
          <w:b/>
          <w:bCs/>
          <w:color w:val="000000"/>
          <w:sz w:val="24"/>
          <w:szCs w:val="24"/>
        </w:rPr>
        <w:t xml:space="preserve">3.15    Evaluation Metrics: </w:t>
      </w:r>
    </w:p>
    <w:p>
      <w:pPr>
        <w:pStyle w:val="ListParagraph"/>
        <w:rPr/>
      </w:pPr>
      <w:r>
        <w:rPr>
          <w:rFonts w:cs="Times New Roman" w:ascii="Times New Roman" w:hAnsi="Times New Roman"/>
          <w:color w:val="000000"/>
          <w:sz w:val="24"/>
          <w:szCs w:val="24"/>
        </w:rPr>
        <w:t>To assess the performance of AI-riven financial advisory models, a combination of quantitative and explainability-based evaluation metrics is employed. These metrics ensure the reliability, accuracy, and transparency of financial predictions, helping investors and financial institutions make informed decisions(Gerner-Beuerle, 2021).</w:t>
      </w:r>
    </w:p>
    <w:p>
      <w:pPr>
        <w:pStyle w:val="ListParagraph"/>
        <w:spacing w:lineRule="auto" w:line="360"/>
        <w:ind w:left="930" w:right="0" w:hanging="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3"/>
        <w:spacing w:lineRule="auto" w:line="360"/>
        <w:ind w:left="0" w:hanging="0"/>
        <w:rPr/>
      </w:pPr>
      <w:bookmarkStart w:id="136" w:name="__RefHeading___Toc17382_1887489934"/>
      <w:bookmarkEnd w:id="136"/>
      <w:r>
        <w:rPr>
          <w:rFonts w:cs="Times New Roman" w:ascii="Times New Roman" w:hAnsi="Times New Roman"/>
          <w:b/>
          <w:bCs/>
          <w:color w:val="000000"/>
          <w:sz w:val="24"/>
          <w:szCs w:val="24"/>
        </w:rPr>
        <w:t>3.15.1   Prediction Accuracy Metrics:</w:t>
      </w:r>
    </w:p>
    <w:p>
      <w:pPr>
        <w:pStyle w:val="ListParagraph"/>
        <w:numPr>
          <w:ilvl w:val="0"/>
          <w:numId w:val="108"/>
        </w:numPr>
        <w:spacing w:lineRule="auto" w:line="360"/>
        <w:ind w:left="720" w:right="0" w:hanging="360"/>
        <w:rPr/>
      </w:pPr>
      <w:r>
        <w:rPr>
          <w:rFonts w:cs="Times New Roman" w:ascii="Times New Roman" w:hAnsi="Times New Roman"/>
          <w:color w:val="000000"/>
          <w:sz w:val="24"/>
          <w:szCs w:val="24"/>
        </w:rPr>
        <w:t>Mean Absolute Error (MAE) and Root Mean Square Error (RMSE) are used to measure the accuracy of stock price predictions.</w:t>
      </w:r>
    </w:p>
    <w:p>
      <w:pPr>
        <w:pStyle w:val="ListParagraph"/>
        <w:numPr>
          <w:ilvl w:val="0"/>
          <w:numId w:val="108"/>
        </w:numPr>
        <w:ind w:left="720" w:right="0" w:hanging="360"/>
        <w:rPr/>
      </w:pPr>
      <w:r>
        <w:rPr>
          <w:rFonts w:cs="Times New Roman" w:ascii="Times New Roman" w:hAnsi="Times New Roman"/>
          <w:color w:val="000000"/>
          <w:sz w:val="24"/>
          <w:szCs w:val="24"/>
        </w:rPr>
        <w:t>MAE calculate the average absolute error between predicted and actual values, ensuring that predictions remain close to real stock movements(Zhang et al., 2020).</w:t>
      </w:r>
    </w:p>
    <w:p>
      <w:pPr>
        <w:pStyle w:val="ListParagraph"/>
        <w:numPr>
          <w:ilvl w:val="0"/>
          <w:numId w:val="108"/>
        </w:numPr>
        <w:ind w:left="720" w:right="0" w:hanging="360"/>
        <w:rPr/>
      </w:pPr>
      <w:r>
        <w:rPr>
          <w:rFonts w:cs="Times New Roman" w:ascii="Times New Roman" w:hAnsi="Times New Roman"/>
          <w:color w:val="000000"/>
          <w:sz w:val="24"/>
          <w:szCs w:val="24"/>
        </w:rPr>
        <w:t>RMSE penalizes large errors more heavily, making it effective for evaluating market fluctuations(Peter, n.d.).</w:t>
      </w:r>
    </w:p>
    <w:p>
      <w:pPr>
        <w:pStyle w:val="ListParagraph"/>
        <w:spacing w:lineRule="auto" w:line="360"/>
        <w:ind w:left="1650" w:right="0" w:hanging="360"/>
        <w:rPr>
          <w:rFonts w:ascii="Times New Roman" w:hAnsi="Times New Roman"/>
          <w:color w:val="000000"/>
          <w:sz w:val="24"/>
          <w:szCs w:val="24"/>
        </w:rPr>
      </w:pPr>
      <w:r>
        <w:rPr>
          <w:rFonts w:ascii="Times New Roman" w:hAnsi="Times New Roman"/>
          <w:color w:val="000000"/>
          <w:sz w:val="24"/>
          <w:szCs w:val="24"/>
        </w:rPr>
      </w:r>
    </w:p>
    <w:p>
      <w:pPr>
        <w:pStyle w:val="ListParagraph"/>
        <w:spacing w:lineRule="auto" w:line="360"/>
        <w:ind w:left="720" w:right="0" w:hanging="0"/>
        <w:rPr/>
      </w:pPr>
      <w:r>
        <w:rPr>
          <w:rFonts w:cs="Times New Roman" w:ascii="Times New Roman" w:hAnsi="Times New Roman"/>
          <w:b/>
          <w:bCs/>
          <w:color w:val="000000"/>
          <w:sz w:val="24"/>
          <w:szCs w:val="24"/>
        </w:rPr>
        <w:t>Mathematically, these metrics are defined as:</w:t>
      </w:r>
    </w:p>
    <w:p>
      <w:pPr>
        <w:pStyle w:val="ListParagraph"/>
        <w:spacing w:lineRule="auto" w:line="360"/>
        <w:ind w:left="930" w:right="0" w:hanging="0"/>
        <w:jc w:val="center"/>
        <w:rPr/>
      </w:pPr>
      <w:r>
        <w:rPr>
          <w:rFonts w:cs="Times New Roman" w:ascii="Times New Roman" w:hAnsi="Times New Roman"/>
          <w:b/>
          <w:bCs/>
          <w:color w:val="000000"/>
          <w:sz w:val="24"/>
          <w:szCs w:val="24"/>
        </w:rPr>
        <w:t xml:space="preserve">  </w:t>
      </w:r>
      <w:r>
        <w:rPr>
          <w:rFonts w:cs="Times New Roman" w:ascii="Times New Roman" w:hAnsi="Times New Roman"/>
          <w:b/>
          <w:bCs/>
          <w:color w:val="000000"/>
          <w:sz w:val="24"/>
          <w:szCs w:val="24"/>
        </w:rPr>
        <w:t xml:space="preserve">MAE = </w:t>
      </w: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acc>
              <m:accPr>
                <m:chr m:val="^"/>
              </m:accPr>
              <m:e>
                <m:r>
                  <w:rPr>
                    <w:rFonts w:ascii="Cambria Math" w:hAnsi="Cambria Math"/>
                  </w:rPr>
                  <m:t xml:space="preserve">y</m:t>
                </m:r>
              </m:e>
            </m:acc>
          </m:e>
          <m:sub>
            <m:r>
              <w:rPr>
                <w:rFonts w:ascii="Cambria Math" w:hAnsi="Cambria Math"/>
              </w:rPr>
              <m:t xml:space="preserve">i</m:t>
            </m:r>
          </m:sub>
        </m:sSub>
        <m:r>
          <w:rPr>
            <w:rFonts w:ascii="Cambria Math" w:hAnsi="Cambria Math"/>
          </w:rPr>
          <m:t xml:space="preserve">∨</m:t>
        </m:r>
      </m:oMath>
    </w:p>
    <w:p>
      <w:pPr>
        <w:pStyle w:val="Normal"/>
        <w:spacing w:lineRule="auto" w:line="360"/>
        <w:jc w:val="center"/>
        <w:rPr/>
      </w:pPr>
      <w:r>
        <w:rPr>
          <w:rFonts w:cs="Times New Roman" w:ascii="Times New Roman" w:hAnsi="Times New Roman"/>
          <w:color w:val="000000"/>
          <w:sz w:val="24"/>
          <w:szCs w:val="24"/>
        </w:rPr>
        <w:t xml:space="preserve">            </w:t>
      </w:r>
      <w:r>
        <w:rPr>
          <w:rFonts w:cs="Times New Roman" w:ascii="Times New Roman" w:hAnsi="Times New Roman"/>
          <w:b/>
          <w:bCs/>
          <w:color w:val="000000"/>
          <w:sz w:val="24"/>
          <w:szCs w:val="24"/>
        </w:rPr>
        <w:t xml:space="preserve">    </w:t>
      </w:r>
      <w:r>
        <w:rPr>
          <w:rFonts w:cs="Times New Roman" w:ascii="Times New Roman" w:hAnsi="Times New Roman"/>
          <w:b/>
          <w:bCs/>
          <w:color w:val="000000"/>
          <w:sz w:val="24"/>
          <w:szCs w:val="24"/>
        </w:rPr>
        <w:t>RMSE =</w:t>
      </w:r>
      <w:r>
        <w:rPr/>
      </w:r>
      <m:oMath xmlns:m="http://schemas.openxmlformats.org/officeDocument/2006/math">
        <m:rad>
          <m:radPr>
            <m:degHide m:val="1"/>
          </m:radPr>
          <m:deg/>
          <m:e>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acc>
                          <m:accPr>
                            <m:chr m:val="^"/>
                          </m:accPr>
                          <m:e>
                            <m:r>
                              <w:rPr>
                                <w:rFonts w:ascii="Cambria Math" w:hAnsi="Cambria Math"/>
                              </w:rPr>
                              <m:t xml:space="preserve">y</m:t>
                            </m:r>
                          </m:e>
                        </m:acc>
                      </m:e>
                    </m:d>
                  </m:e>
                  <m:sup>
                    <m:r>
                      <w:rPr>
                        <w:rFonts w:ascii="Cambria Math" w:hAnsi="Cambria Math"/>
                      </w:rPr>
                      <m:t xml:space="preserve">2</m:t>
                    </m:r>
                  </m:sup>
                </m:sSup>
              </m:e>
            </m:nary>
          </m:e>
        </m:rad>
      </m:oMath>
    </w:p>
    <w:p>
      <w:pPr>
        <w:pStyle w:val="Normal"/>
        <w:spacing w:lineRule="auto" w:line="360"/>
        <w:ind w:left="0" w:right="0" w:hanging="0"/>
        <w:rPr/>
      </w:pPr>
      <w:r>
        <w:rPr>
          <w:rFonts w:cs="Times New Roman" w:ascii="Times New Roman" w:hAnsi="Times New Roman"/>
          <w:color w:val="000000"/>
          <w:sz w:val="24"/>
          <w:szCs w:val="24"/>
        </w:rPr>
        <w:t xml:space="preserve">Where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oMath>
      <w:r>
        <w:rPr>
          <w:rFonts w:cs="Times New Roman" w:ascii="Times New Roman" w:hAnsi="Times New Roman"/>
          <w:color w:val="000000"/>
          <w:sz w:val="24"/>
          <w:szCs w:val="24"/>
        </w:rPr>
        <w:t xml:space="preserve"> is the actual stock price, and </w:t>
      </w:r>
      <w:r>
        <w:rPr/>
      </w:r>
      <m:oMath xmlns:m="http://schemas.openxmlformats.org/officeDocument/2006/math">
        <m:sSub>
          <m:e>
            <m:acc>
              <m:accPr>
                <m:chr m:val="^"/>
              </m:accPr>
              <m:e>
                <m:r>
                  <w:rPr>
                    <w:rFonts w:ascii="Cambria Math" w:hAnsi="Cambria Math"/>
                  </w:rPr>
                  <m:t xml:space="preserve">y</m:t>
                </m:r>
              </m:e>
            </m:acc>
          </m:e>
          <m:sub>
            <m:r>
              <w:rPr>
                <w:rFonts w:ascii="Cambria Math" w:hAnsi="Cambria Math"/>
              </w:rPr>
              <m:t xml:space="preserve">i</m:t>
            </m:r>
          </m:sub>
        </m:sSub>
      </m:oMath>
      <w:r>
        <w:rPr>
          <w:rFonts w:cs="Times New Roman" w:ascii="Times New Roman" w:hAnsi="Times New Roman"/>
          <w:color w:val="000000"/>
          <w:sz w:val="24"/>
          <w:szCs w:val="24"/>
        </w:rPr>
        <w:t xml:space="preserve"> is the predicted value.</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3"/>
        <w:spacing w:lineRule="auto" w:line="360"/>
        <w:ind w:left="0" w:hanging="0"/>
        <w:rPr/>
      </w:pPr>
      <w:bookmarkStart w:id="137" w:name="__RefHeading___Toc17384_1887489934"/>
      <w:bookmarkEnd w:id="137"/>
      <w:r>
        <w:rPr>
          <w:rFonts w:cs="Times New Roman" w:ascii="Times New Roman" w:hAnsi="Times New Roman"/>
          <w:b/>
          <w:bCs/>
          <w:color w:val="000000"/>
          <w:sz w:val="24"/>
          <w:szCs w:val="24"/>
        </w:rPr>
        <w:t xml:space="preserve">3.15.2   Market Trend Prediction Accuracy: </w:t>
      </w:r>
    </w:p>
    <w:p>
      <w:pPr>
        <w:pStyle w:val="Normal"/>
        <w:rPr/>
      </w:pPr>
      <w:r>
        <w:rPr>
          <w:rFonts w:cs="Times New Roman" w:ascii="Times New Roman" w:hAnsi="Times New Roman"/>
          <w:color w:val="000000"/>
          <w:sz w:val="24"/>
          <w:szCs w:val="24"/>
        </w:rPr>
        <w:t>This metric evaluates the AI model’s ability to classify whether a stock will move up, down, or remain stable based on historical and real-time financial data(Courage Oko-Odion et al., 2025a).</w:t>
      </w:r>
    </w:p>
    <w:p>
      <w:pPr>
        <w:pStyle w:val="Normal"/>
        <w:spacing w:lineRule="auto" w:line="360"/>
        <w:ind w:right="0" w:hanging="0"/>
        <w:rPr/>
      </w:pPr>
      <w:r>
        <w:rPr>
          <w:rFonts w:cs="Times New Roman" w:ascii="Times New Roman" w:hAnsi="Times New Roman"/>
          <w:color w:val="000000"/>
          <w:sz w:val="24"/>
          <w:szCs w:val="24"/>
        </w:rPr>
        <w:t>Accuracy is calculated as:</w:t>
      </w:r>
    </w:p>
    <w:p>
      <w:pPr>
        <w:pStyle w:val="Normal"/>
        <w:spacing w:lineRule="auto" w:line="360"/>
        <w:ind w:left="720" w:right="0" w:hanging="0"/>
        <w:jc w:val="center"/>
        <w:rPr/>
      </w:pPr>
      <w:r>
        <w:rPr>
          <w:rFonts w:cs="Times New Roman" w:ascii="Times New Roman" w:hAnsi="Times New Roman"/>
          <w:color w:val="000000"/>
          <w:sz w:val="24"/>
          <w:szCs w:val="24"/>
        </w:rPr>
        <w:t xml:space="preserve">Accuracy = </w:t>
      </w:r>
      <w:r>
        <w:rPr/>
      </w:r>
      <m:oMath xmlns:m="http://schemas.openxmlformats.org/officeDocument/2006/math">
        <m:f>
          <m:num>
            <m:r>
              <w:rPr>
                <w:rFonts w:ascii="Cambria Math" w:hAnsi="Cambria Math"/>
              </w:rPr>
              <m:t xml:space="preserve">CorrectPredictions</m:t>
            </m:r>
          </m:num>
          <m:den>
            <m:r>
              <w:rPr>
                <w:rFonts w:ascii="Cambria Math" w:hAnsi="Cambria Math"/>
              </w:rPr>
              <m:t xml:space="preserve">TotalPredictions</m:t>
            </m:r>
          </m:den>
        </m:f>
        <m:r>
          <w:rPr>
            <w:rFonts w:ascii="Cambria Math" w:hAnsi="Cambria Math"/>
          </w:rPr>
          <m:t xml:space="preserve">×</m:t>
        </m:r>
        <m:r>
          <w:rPr>
            <w:rFonts w:ascii="Cambria Math" w:hAnsi="Cambria Math"/>
          </w:rPr>
          <m:t xml:space="preserve">100</m:t>
        </m:r>
        <m:r>
          <m:rPr>
            <m:lit/>
            <m:nor/>
          </m:rPr>
          <w:rPr>
            <w:rFonts w:ascii="Cambria Math" w:hAnsi="Cambria Math"/>
          </w:rPr>
          <m:t xml:space="preserve">%</m:t>
        </m:r>
      </m:oMath>
    </w:p>
    <w:p>
      <w:pPr>
        <w:pStyle w:val="Normal"/>
        <w:spacing w:lineRule="auto" w:line="360"/>
        <w:ind w:right="0" w:hanging="0"/>
        <w:rPr/>
      </w:pPr>
      <w:r>
        <w:rPr>
          <w:rFonts w:cs="Times New Roman" w:ascii="Times New Roman" w:hAnsi="Times New Roman"/>
          <w:color w:val="000000"/>
          <w:sz w:val="24"/>
          <w:szCs w:val="24"/>
        </w:rPr>
        <w:t>A higher accuracy percentage indicates better predictive performance in financial trend analysis.</w:t>
      </w:r>
    </w:p>
    <w:p>
      <w:pPr>
        <w:pStyle w:val="Heading3"/>
        <w:spacing w:lineRule="auto" w:line="360"/>
        <w:ind w:left="0" w:hanging="0"/>
        <w:rPr/>
      </w:pPr>
      <w:bookmarkStart w:id="138" w:name="__RefHeading___Toc17386_1887489934"/>
      <w:bookmarkEnd w:id="138"/>
      <w:r>
        <w:rPr>
          <w:rFonts w:cs="Times New Roman" w:ascii="Times New Roman" w:hAnsi="Times New Roman"/>
          <w:b/>
          <w:bCs/>
          <w:color w:val="000000"/>
          <w:sz w:val="24"/>
          <w:szCs w:val="24"/>
        </w:rPr>
        <w:t>3.15.3   Explainability Metrics:</w:t>
      </w:r>
    </w:p>
    <w:p>
      <w:pPr>
        <w:pStyle w:val="Normal"/>
        <w:spacing w:lineRule="auto" w:line="360"/>
        <w:ind w:right="0" w:hanging="0"/>
        <w:rPr/>
      </w:pPr>
      <w:r>
        <w:rPr>
          <w:rFonts w:cs="Times New Roman" w:ascii="Times New Roman" w:hAnsi="Times New Roman"/>
          <w:color w:val="000000"/>
          <w:sz w:val="24"/>
          <w:szCs w:val="24"/>
        </w:rPr>
        <w:t>To ensure transparency, SHAP (Shapley Additive Explanations) and LIME (Local Interpretable Model-Agnostic Explanations) are used to interpret model decisions:</w:t>
      </w:r>
    </w:p>
    <w:p>
      <w:pPr>
        <w:pStyle w:val="ListParagraph"/>
        <w:numPr>
          <w:ilvl w:val="0"/>
          <w:numId w:val="109"/>
        </w:numPr>
        <w:ind w:left="720" w:right="0" w:hanging="360"/>
        <w:rPr/>
      </w:pPr>
      <w:r>
        <w:rPr>
          <w:rFonts w:cs="Times New Roman" w:ascii="Times New Roman" w:hAnsi="Times New Roman"/>
          <w:color w:val="000000"/>
          <w:sz w:val="24"/>
          <w:szCs w:val="24"/>
        </w:rPr>
        <w:t>SHAP assigns an importance score to each financial variable influencing stock predictions(Das and Maurya, n.d.).</w:t>
      </w:r>
    </w:p>
    <w:p>
      <w:pPr>
        <w:pStyle w:val="ListParagraph"/>
        <w:numPr>
          <w:ilvl w:val="0"/>
          <w:numId w:val="109"/>
        </w:numPr>
        <w:ind w:left="720" w:right="0" w:hanging="360"/>
        <w:rPr/>
      </w:pPr>
      <w:r>
        <w:rPr>
          <w:rFonts w:cs="Times New Roman" w:ascii="Times New Roman" w:hAnsi="Times New Roman"/>
          <w:color w:val="000000"/>
          <w:sz w:val="24"/>
          <w:szCs w:val="24"/>
        </w:rPr>
        <w:t>LIME generates simplified local approximations of AI decisions, improving interpretability(Gerner-Beuerle, 2021).</w:t>
      </w:r>
    </w:p>
    <w:p>
      <w:pPr>
        <w:pStyle w:val="Normal"/>
        <w:numPr>
          <w:ilvl w:val="0"/>
          <w:numId w:val="109"/>
        </w:numPr>
        <w:rPr/>
      </w:pPr>
      <w:r>
        <w:rPr>
          <w:rFonts w:cs="Times New Roman" w:ascii="Times New Roman" w:hAnsi="Times New Roman"/>
          <w:color w:val="000000"/>
          <w:sz w:val="24"/>
          <w:szCs w:val="24"/>
        </w:rPr>
        <w:t>The Granger causality test is applied to confirm whether past stock price tends significantly influence future market movements, validating AI-generated predictions(Namin and Namin, n.d.).</w:t>
      </w:r>
    </w:p>
    <w:p>
      <w:pPr>
        <w:pStyle w:val="Heading2"/>
        <w:numPr>
          <w:ilvl w:val="1"/>
          <w:numId w:val="2"/>
        </w:numPr>
        <w:spacing w:lineRule="auto" w:line="360"/>
        <w:ind w:left="0" w:hanging="0"/>
        <w:rPr/>
      </w:pPr>
      <w:bookmarkStart w:id="139" w:name="__RefHeading___Toc17388_1887489934"/>
      <w:bookmarkEnd w:id="139"/>
      <w:r>
        <w:rPr>
          <w:rFonts w:cs="Times New Roman" w:ascii="Times New Roman" w:hAnsi="Times New Roman"/>
          <w:b/>
          <w:bCs/>
          <w:color w:val="000000"/>
          <w:sz w:val="24"/>
          <w:szCs w:val="24"/>
        </w:rPr>
        <w:t xml:space="preserve"> </w:t>
      </w:r>
      <w:r>
        <w:rPr>
          <w:rFonts w:cs="Times New Roman" w:ascii="Times New Roman" w:hAnsi="Times New Roman"/>
          <w:b/>
          <w:bCs/>
          <w:color w:val="000000"/>
          <w:sz w:val="24"/>
          <w:szCs w:val="24"/>
        </w:rPr>
        <w:t>3.16    End-to-End Pipeline for AI-Driven Financial Advisory:</w:t>
      </w:r>
    </w:p>
    <w:p>
      <w:pPr>
        <w:pStyle w:val="ListParagraph"/>
        <w:rPr/>
      </w:pPr>
      <w:r>
        <w:rPr>
          <w:rFonts w:cs="Times New Roman" w:ascii="Times New Roman" w:hAnsi="Times New Roman"/>
          <w:color w:val="000000"/>
          <w:sz w:val="24"/>
          <w:szCs w:val="24"/>
        </w:rPr>
        <w:t>The implementation follows a structured pipeline integrating financial data processing, AI model training, and explainability techniques for accurate investment strategy recommendations(Xu, 2024).</w:t>
      </w:r>
    </w:p>
    <w:p>
      <w:pPr>
        <w:pStyle w:val="ListParagraph"/>
        <w:numPr>
          <w:ilvl w:val="0"/>
          <w:numId w:val="110"/>
        </w:numPr>
        <w:spacing w:lineRule="auto" w:line="360"/>
        <w:ind w:left="720" w:right="0" w:hanging="0"/>
        <w:rPr/>
      </w:pPr>
      <w:r>
        <w:rPr>
          <w:rFonts w:cs="Times New Roman" w:ascii="Times New Roman" w:hAnsi="Times New Roman"/>
          <w:color w:val="000000"/>
          <w:sz w:val="24"/>
          <w:szCs w:val="24"/>
        </w:rPr>
        <w:t>Data Collection and Preprocessing</w:t>
      </w:r>
    </w:p>
    <w:p>
      <w:pPr>
        <w:pStyle w:val="ListParagraph"/>
        <w:numPr>
          <w:ilvl w:val="0"/>
          <w:numId w:val="110"/>
        </w:numPr>
        <w:spacing w:lineRule="auto" w:line="360"/>
        <w:ind w:left="720" w:right="0" w:hanging="0"/>
        <w:rPr/>
      </w:pPr>
      <w:r>
        <w:rPr>
          <w:rFonts w:cs="Times New Roman" w:ascii="Times New Roman" w:hAnsi="Times New Roman"/>
          <w:color w:val="000000"/>
          <w:sz w:val="24"/>
          <w:szCs w:val="24"/>
        </w:rPr>
        <w:t xml:space="preserve">Model Training and Forecasting </w:t>
      </w:r>
    </w:p>
    <w:p>
      <w:pPr>
        <w:pStyle w:val="ListParagraph"/>
        <w:numPr>
          <w:ilvl w:val="0"/>
          <w:numId w:val="110"/>
        </w:numPr>
        <w:spacing w:lineRule="auto" w:line="360"/>
        <w:ind w:left="720" w:right="0" w:hanging="0"/>
        <w:rPr/>
      </w:pPr>
      <w:r>
        <w:rPr>
          <w:rFonts w:cs="Times New Roman" w:ascii="Times New Roman" w:hAnsi="Times New Roman"/>
          <w:color w:val="000000"/>
          <w:sz w:val="24"/>
          <w:szCs w:val="24"/>
        </w:rPr>
        <w:t>Market Risk Analysis and Strategy Generation</w:t>
      </w:r>
    </w:p>
    <w:p>
      <w:pPr>
        <w:pStyle w:val="ListParagraph"/>
        <w:numPr>
          <w:ilvl w:val="0"/>
          <w:numId w:val="110"/>
        </w:numPr>
        <w:spacing w:lineRule="auto" w:line="360"/>
        <w:ind w:left="720" w:right="0" w:hanging="0"/>
        <w:rPr/>
      </w:pPr>
      <w:r>
        <w:rPr>
          <w:rFonts w:cs="Times New Roman" w:ascii="Times New Roman" w:hAnsi="Times New Roman"/>
          <w:color w:val="000000"/>
          <w:sz w:val="24"/>
          <w:szCs w:val="24"/>
        </w:rPr>
        <w:t>Evaluation and Development</w:t>
      </w:r>
    </w:p>
    <w:p>
      <w:pPr>
        <w:pStyle w:val="Heading2"/>
        <w:numPr>
          <w:ilvl w:val="1"/>
          <w:numId w:val="2"/>
        </w:numPr>
        <w:spacing w:lineRule="auto" w:line="360"/>
        <w:ind w:left="0" w:hanging="0"/>
        <w:rPr/>
      </w:pPr>
      <w:bookmarkStart w:id="140" w:name="__RefHeading___Toc17390_1887489934"/>
      <w:bookmarkEnd w:id="140"/>
      <w:r>
        <w:rPr>
          <w:rFonts w:cs="Times New Roman" w:ascii="Times New Roman" w:hAnsi="Times New Roman"/>
          <w:b/>
          <w:bCs/>
          <w:color w:val="000000"/>
          <w:sz w:val="24"/>
          <w:szCs w:val="24"/>
        </w:rPr>
        <w:t xml:space="preserve">3.17    Experimental Setup: </w:t>
      </w:r>
    </w:p>
    <w:p>
      <w:pPr>
        <w:pStyle w:val="ListParagraph"/>
        <w:spacing w:lineRule="auto" w:line="360"/>
        <w:ind w:left="720" w:right="0" w:hanging="0"/>
        <w:rPr/>
      </w:pPr>
      <w:r>
        <w:rPr>
          <w:rFonts w:cs="Times New Roman" w:ascii="Times New Roman" w:hAnsi="Times New Roman"/>
          <w:color w:val="000000"/>
          <w:sz w:val="24"/>
          <w:szCs w:val="24"/>
        </w:rPr>
        <w:t>The experimental setup involves configuring the hardware, software, and cloud resources to efficiently train and evaluate AI-driven financial advisory models. This ensures optimal performance in processing large-scale financial datasets, fine-tuning transformer models, and conducting market trend analysis.</w:t>
      </w:r>
    </w:p>
    <w:p>
      <w:pPr>
        <w:pStyle w:val="Heading3"/>
        <w:spacing w:lineRule="auto" w:line="360"/>
        <w:ind w:left="0" w:hanging="0"/>
        <w:rPr/>
      </w:pPr>
      <w:bookmarkStart w:id="141" w:name="__RefHeading___Toc2833_2234995660"/>
      <w:bookmarkEnd w:id="141"/>
      <w:r>
        <w:rPr>
          <w:rFonts w:cs="Times New Roman" w:ascii="Times New Roman" w:hAnsi="Times New Roman"/>
          <w:b/>
          <w:bCs/>
          <w:color w:val="000000"/>
          <w:sz w:val="24"/>
          <w:szCs w:val="24"/>
        </w:rPr>
        <w:t>3.17.1   Hardware Configuration:</w:t>
      </w:r>
    </w:p>
    <w:p>
      <w:pPr>
        <w:pStyle w:val="Normal"/>
        <w:spacing w:lineRule="auto" w:line="360"/>
        <w:ind w:right="0" w:hanging="0"/>
        <w:rPr/>
      </w:pPr>
      <w:r>
        <w:rPr>
          <w:rFonts w:cs="Times New Roman" w:ascii="Times New Roman" w:hAnsi="Times New Roman"/>
          <w:color w:val="000000"/>
          <w:sz w:val="24"/>
          <w:szCs w:val="24"/>
        </w:rPr>
        <w:t>he research utilizes both local and cloud-based computational resources to handle model training and inference tasks efficiently.</w:t>
      </w:r>
    </w:p>
    <w:p>
      <w:pPr>
        <w:pStyle w:val="Heading3"/>
        <w:spacing w:lineRule="auto" w:line="360"/>
        <w:ind w:left="0" w:hanging="0"/>
        <w:rPr/>
      </w:pPr>
      <w:bookmarkStart w:id="142" w:name="__RefHeading___Toc17392_1887489934"/>
      <w:bookmarkEnd w:id="142"/>
      <w:r>
        <w:rPr>
          <w:rFonts w:cs="Times New Roman" w:ascii="Times New Roman" w:hAnsi="Times New Roman"/>
          <w:b/>
          <w:bCs/>
          <w:color w:val="000000"/>
          <w:sz w:val="24"/>
          <w:szCs w:val="24"/>
        </w:rPr>
        <w:t>3.17.2   Local System:</w:t>
      </w:r>
    </w:p>
    <w:p>
      <w:pPr>
        <w:pStyle w:val="ListParagraph"/>
        <w:numPr>
          <w:ilvl w:val="1"/>
          <w:numId w:val="57"/>
        </w:numPr>
        <w:spacing w:lineRule="auto" w:line="360"/>
        <w:ind w:left="1440" w:right="0" w:hanging="360"/>
        <w:rPr/>
      </w:pPr>
      <w:r>
        <w:rPr>
          <w:rFonts w:cs="Times New Roman" w:ascii="Times New Roman" w:hAnsi="Times New Roman"/>
          <w:color w:val="000000"/>
          <w:sz w:val="24"/>
          <w:szCs w:val="24"/>
        </w:rPr>
        <w:t>Processor: Intel core i7/i9 or AMD Ryzen 9</w:t>
      </w:r>
    </w:p>
    <w:p>
      <w:pPr>
        <w:pStyle w:val="ListParagraph"/>
        <w:numPr>
          <w:ilvl w:val="1"/>
          <w:numId w:val="57"/>
        </w:numPr>
        <w:spacing w:lineRule="auto" w:line="360"/>
        <w:ind w:left="1440" w:right="0" w:hanging="360"/>
        <w:rPr/>
      </w:pPr>
      <w:r>
        <w:rPr>
          <w:rFonts w:cs="Times New Roman" w:ascii="Times New Roman" w:hAnsi="Times New Roman"/>
          <w:color w:val="000000"/>
          <w:sz w:val="24"/>
          <w:szCs w:val="24"/>
        </w:rPr>
        <w:t>RAM: 32GB DDR4/DDR5</w:t>
      </w:r>
    </w:p>
    <w:p>
      <w:pPr>
        <w:pStyle w:val="ListParagraph"/>
        <w:numPr>
          <w:ilvl w:val="1"/>
          <w:numId w:val="57"/>
        </w:numPr>
        <w:spacing w:lineRule="auto" w:line="360"/>
        <w:ind w:left="1440" w:right="0" w:hanging="360"/>
        <w:rPr/>
      </w:pPr>
      <w:r>
        <w:rPr>
          <w:rFonts w:cs="Times New Roman" w:ascii="Times New Roman" w:hAnsi="Times New Roman"/>
          <w:color w:val="000000"/>
          <w:sz w:val="24"/>
          <w:szCs w:val="24"/>
        </w:rPr>
        <w:t>CPU: NVIDIA RTX 3050 (4GB) or higher for AI model inference</w:t>
      </w:r>
    </w:p>
    <w:p>
      <w:pPr>
        <w:pStyle w:val="ListParagraph"/>
        <w:numPr>
          <w:ilvl w:val="1"/>
          <w:numId w:val="57"/>
        </w:numPr>
        <w:spacing w:lineRule="auto" w:line="360"/>
        <w:ind w:left="1440" w:right="0" w:hanging="360"/>
        <w:rPr/>
      </w:pPr>
      <w:r>
        <w:rPr>
          <w:rFonts w:cs="Times New Roman" w:ascii="Times New Roman" w:hAnsi="Times New Roman"/>
          <w:color w:val="000000"/>
          <w:sz w:val="24"/>
          <w:szCs w:val="24"/>
        </w:rPr>
        <w:t>Storage: SSD 1TB for fast data access</w:t>
      </w:r>
    </w:p>
    <w:p>
      <w:pPr>
        <w:pStyle w:val="Heading3"/>
        <w:spacing w:lineRule="auto" w:line="360"/>
        <w:ind w:left="0" w:hanging="0"/>
        <w:rPr/>
      </w:pPr>
      <w:bookmarkStart w:id="143" w:name="__RefHeading___Toc17394_1887489934"/>
      <w:bookmarkEnd w:id="143"/>
      <w:r>
        <w:rPr>
          <w:rFonts w:cs="Times New Roman" w:ascii="Times New Roman" w:hAnsi="Times New Roman"/>
          <w:b/>
          <w:bCs/>
          <w:color w:val="000000"/>
          <w:sz w:val="24"/>
          <w:szCs w:val="24"/>
        </w:rPr>
        <w:t>3.17.3   Software Stack:</w:t>
      </w:r>
    </w:p>
    <w:p>
      <w:pPr>
        <w:pStyle w:val="Normal"/>
        <w:spacing w:lineRule="auto" w:line="360"/>
        <w:ind w:right="0" w:hanging="0"/>
        <w:rPr/>
      </w:pPr>
      <w:r>
        <w:rPr>
          <w:rFonts w:cs="Times New Roman" w:ascii="Times New Roman" w:hAnsi="Times New Roman"/>
          <w:color w:val="000000"/>
          <w:sz w:val="24"/>
          <w:szCs w:val="24"/>
        </w:rPr>
        <w:t>The AI models are implemented using Python-based frameworks and deep learning libraries:</w:t>
      </w:r>
    </w:p>
    <w:p>
      <w:pPr>
        <w:pStyle w:val="ListParagraph"/>
        <w:numPr>
          <w:ilvl w:val="0"/>
          <w:numId w:val="111"/>
        </w:numPr>
        <w:spacing w:lineRule="auto" w:line="360"/>
        <w:ind w:left="720" w:right="0" w:hanging="360"/>
        <w:rPr/>
      </w:pPr>
      <w:r>
        <w:rPr>
          <w:rFonts w:cs="Times New Roman" w:ascii="Times New Roman" w:hAnsi="Times New Roman"/>
          <w:color w:val="000000"/>
          <w:sz w:val="24"/>
          <w:szCs w:val="24"/>
        </w:rPr>
        <w:t>Python 3.9 -&gt; Core programming language</w:t>
      </w:r>
    </w:p>
    <w:p>
      <w:pPr>
        <w:pStyle w:val="ListParagraph"/>
        <w:numPr>
          <w:ilvl w:val="0"/>
          <w:numId w:val="111"/>
        </w:numPr>
        <w:spacing w:lineRule="auto" w:line="360"/>
        <w:ind w:left="720" w:right="0" w:hanging="360"/>
        <w:rPr/>
      </w:pPr>
      <w:r>
        <w:rPr>
          <w:rFonts w:cs="Times New Roman" w:ascii="Times New Roman" w:hAnsi="Times New Roman"/>
          <w:color w:val="000000"/>
          <w:sz w:val="24"/>
          <w:szCs w:val="24"/>
        </w:rPr>
        <w:t>TensorFlow &amp; PyTorch -&gt; Deep Learning frameworks for training transformer models</w:t>
      </w:r>
    </w:p>
    <w:p>
      <w:pPr>
        <w:pStyle w:val="ListParagraph"/>
        <w:numPr>
          <w:ilvl w:val="0"/>
          <w:numId w:val="111"/>
        </w:numPr>
        <w:spacing w:lineRule="auto" w:line="360"/>
        <w:ind w:left="720" w:right="0" w:hanging="360"/>
        <w:rPr/>
      </w:pPr>
      <w:r>
        <w:rPr>
          <w:rFonts w:cs="Times New Roman" w:ascii="Times New Roman" w:hAnsi="Times New Roman"/>
          <w:color w:val="000000"/>
          <w:sz w:val="24"/>
          <w:szCs w:val="24"/>
        </w:rPr>
        <w:t>Hugging Face Transformers -&gt; pre-trained models (DistilBERT, DIstilRoBERTa)</w:t>
      </w:r>
    </w:p>
    <w:p>
      <w:pPr>
        <w:pStyle w:val="ListParagraph"/>
        <w:numPr>
          <w:ilvl w:val="0"/>
          <w:numId w:val="111"/>
        </w:numPr>
        <w:spacing w:lineRule="auto" w:line="360"/>
        <w:ind w:left="720" w:right="0" w:hanging="360"/>
        <w:rPr/>
      </w:pPr>
      <w:r>
        <w:rPr>
          <w:rFonts w:cs="Times New Roman" w:ascii="Times New Roman" w:hAnsi="Times New Roman"/>
          <w:color w:val="000000"/>
          <w:sz w:val="24"/>
          <w:szCs w:val="24"/>
        </w:rPr>
        <w:t>Pandas and NumPy -&gt; Data manipulation and numerical computation</w:t>
      </w:r>
    </w:p>
    <w:p>
      <w:pPr>
        <w:pStyle w:val="ListParagraph"/>
        <w:numPr>
          <w:ilvl w:val="0"/>
          <w:numId w:val="111"/>
        </w:numPr>
        <w:spacing w:lineRule="auto" w:line="360"/>
        <w:ind w:left="720" w:right="0" w:hanging="360"/>
        <w:rPr/>
      </w:pPr>
      <w:r>
        <w:rPr>
          <w:rFonts w:cs="Times New Roman" w:ascii="Times New Roman" w:hAnsi="Times New Roman"/>
          <w:color w:val="000000"/>
          <w:sz w:val="24"/>
          <w:szCs w:val="24"/>
        </w:rPr>
        <w:t>Matplotlib and Seaborn -&gt; Financial data visualization</w:t>
      </w:r>
    </w:p>
    <w:p>
      <w:pPr>
        <w:pStyle w:val="ListParagraph"/>
        <w:numPr>
          <w:ilvl w:val="0"/>
          <w:numId w:val="111"/>
        </w:numPr>
        <w:spacing w:lineRule="auto" w:line="360"/>
        <w:ind w:left="720" w:right="0" w:hanging="360"/>
        <w:rPr/>
      </w:pPr>
      <w:r>
        <w:rPr>
          <w:rFonts w:cs="Times New Roman" w:ascii="Times New Roman" w:hAnsi="Times New Roman"/>
          <w:color w:val="000000"/>
          <w:sz w:val="24"/>
          <w:szCs w:val="24"/>
        </w:rPr>
        <w:t>NLTK and SpaCy -&gt; natural Language Processing for sentiment analysis</w:t>
      </w:r>
    </w:p>
    <w:p>
      <w:pPr>
        <w:pStyle w:val="ListParagraph"/>
        <w:numPr>
          <w:ilvl w:val="0"/>
          <w:numId w:val="111"/>
        </w:numPr>
        <w:spacing w:lineRule="auto" w:line="360"/>
        <w:ind w:left="720" w:right="0" w:hanging="360"/>
        <w:rPr/>
      </w:pPr>
      <w:r>
        <w:rPr>
          <w:rFonts w:cs="Times New Roman" w:ascii="Times New Roman" w:hAnsi="Times New Roman"/>
          <w:color w:val="000000"/>
          <w:sz w:val="24"/>
          <w:szCs w:val="24"/>
        </w:rPr>
        <w:t>SHAP and LIME -&gt; Explainability frameworks for financial AI models</w:t>
      </w:r>
    </w:p>
    <w:p>
      <w:pPr>
        <w:pStyle w:val="Normal"/>
        <w:spacing w:lineRule="auto" w:line="360"/>
        <w:ind w:right="0" w:hanging="0"/>
        <w:rPr/>
      </w:pPr>
      <w:r>
        <w:rPr>
          <w:rFonts w:cs="Times New Roman" w:ascii="Times New Roman" w:hAnsi="Times New Roman"/>
          <w:color w:val="000000"/>
          <w:sz w:val="24"/>
          <w:szCs w:val="24"/>
        </w:rPr>
        <w:t>Model Training and Fine-Tuning: Transformer models are fine-tuned on NIFTY50 data for financial forecasting.</w:t>
      </w:r>
    </w:p>
    <w:p>
      <w:pPr>
        <w:pStyle w:val="Heading3"/>
        <w:spacing w:lineRule="auto" w:line="360"/>
        <w:ind w:left="0" w:hanging="0"/>
        <w:rPr/>
      </w:pPr>
      <w:bookmarkStart w:id="144" w:name="__RefHeading___Toc2835_2234995660"/>
      <w:bookmarkEnd w:id="144"/>
      <w:r>
        <w:rPr>
          <w:rFonts w:cs="Times New Roman" w:ascii="Times New Roman" w:hAnsi="Times New Roman"/>
          <w:b/>
          <w:bCs/>
          <w:color w:val="000000"/>
          <w:sz w:val="24"/>
          <w:szCs w:val="24"/>
        </w:rPr>
        <w:t>3.17.4   The training process involves:</w:t>
      </w:r>
    </w:p>
    <w:p>
      <w:pPr>
        <w:pStyle w:val="ListParagraph"/>
        <w:numPr>
          <w:ilvl w:val="0"/>
          <w:numId w:val="112"/>
        </w:numPr>
        <w:spacing w:lineRule="auto" w:line="360"/>
        <w:ind w:left="720" w:right="0" w:hanging="360"/>
        <w:rPr/>
      </w:pPr>
      <w:r>
        <w:rPr>
          <w:rFonts w:cs="Times New Roman" w:ascii="Times New Roman" w:hAnsi="Times New Roman"/>
          <w:color w:val="000000"/>
          <w:sz w:val="24"/>
          <w:szCs w:val="24"/>
        </w:rPr>
        <w:t>Batch size: Optimized for memory efficiency (e.g., 16-32 samples per batch).</w:t>
      </w:r>
    </w:p>
    <w:p>
      <w:pPr>
        <w:pStyle w:val="ListParagraph"/>
        <w:numPr>
          <w:ilvl w:val="0"/>
          <w:numId w:val="112"/>
        </w:numPr>
        <w:spacing w:lineRule="auto" w:line="360"/>
        <w:ind w:left="720" w:right="0" w:hanging="360"/>
        <w:rPr/>
      </w:pPr>
      <w:r>
        <w:rPr>
          <w:rFonts w:cs="Times New Roman" w:ascii="Times New Roman" w:hAnsi="Times New Roman"/>
          <w:color w:val="000000"/>
          <w:sz w:val="24"/>
          <w:szCs w:val="24"/>
        </w:rPr>
        <w:t>Learning Rate: Adjusted dynamically (0.0001-0.0003) using Adam optimizer.</w:t>
      </w:r>
    </w:p>
    <w:p>
      <w:pPr>
        <w:pStyle w:val="ListParagraph"/>
        <w:numPr>
          <w:ilvl w:val="0"/>
          <w:numId w:val="112"/>
        </w:numPr>
        <w:spacing w:lineRule="auto" w:line="360"/>
        <w:ind w:left="720" w:right="0" w:hanging="360"/>
        <w:rPr/>
      </w:pPr>
      <w:r>
        <w:rPr>
          <w:rFonts w:cs="Times New Roman" w:ascii="Times New Roman" w:hAnsi="Times New Roman"/>
          <w:color w:val="000000"/>
          <w:sz w:val="24"/>
          <w:szCs w:val="24"/>
        </w:rPr>
        <w:t>Epochs: 10-20, based on model convergence.</w:t>
      </w:r>
    </w:p>
    <w:p>
      <w:pPr>
        <w:pStyle w:val="ListParagraph"/>
        <w:numPr>
          <w:ilvl w:val="0"/>
          <w:numId w:val="112"/>
        </w:numPr>
        <w:spacing w:lineRule="auto" w:line="360"/>
        <w:ind w:left="720" w:right="0" w:hanging="360"/>
        <w:rPr/>
      </w:pPr>
      <w:r>
        <w:rPr>
          <w:rFonts w:cs="Times New Roman" w:ascii="Times New Roman" w:hAnsi="Times New Roman"/>
          <w:color w:val="000000"/>
          <w:sz w:val="24"/>
          <w:szCs w:val="24"/>
        </w:rPr>
        <w:t>Loss Function: Mean Squared Error (MSE) for regression-based stock predictions.</w:t>
      </w:r>
    </w:p>
    <w:p>
      <w:pPr>
        <w:pStyle w:val="Heading2"/>
        <w:numPr>
          <w:ilvl w:val="1"/>
          <w:numId w:val="2"/>
        </w:numPr>
        <w:spacing w:lineRule="auto" w:line="360"/>
        <w:ind w:left="0" w:hanging="0"/>
        <w:rPr/>
      </w:pPr>
      <w:bookmarkStart w:id="145" w:name="__RefHeading___Toc17396_1887489934"/>
      <w:bookmarkEnd w:id="145"/>
      <w:r>
        <w:rPr>
          <w:rFonts w:cs="Times New Roman" w:ascii="Times New Roman" w:hAnsi="Times New Roman"/>
          <w:b/>
          <w:bCs/>
          <w:color w:val="000000"/>
          <w:sz w:val="24"/>
          <w:szCs w:val="24"/>
        </w:rPr>
        <w:t>3.18    Summary:</w:t>
      </w:r>
    </w:p>
    <w:p>
      <w:pPr>
        <w:pStyle w:val="ListParagraph"/>
        <w:rPr/>
      </w:pPr>
      <w:r>
        <w:rPr>
          <w:rFonts w:cs="Times New Roman" w:ascii="Times New Roman" w:hAnsi="Times New Roman"/>
          <w:color w:val="000000"/>
          <w:sz w:val="24"/>
          <w:szCs w:val="24"/>
        </w:rPr>
        <w:t>This chapter outlined the methodology for implementing AI-driven financial advisory systems, focusing on data processing, model selection, training, and evaluation techniques. The NIFTY50 dataset serves as the foundation for training Transformer-based models (DistilBERT and DistilBERTa) to predict stock movements, optimize investment strategies, and assess financial risks(Xu, 2024).</w:t>
      </w:r>
    </w:p>
    <w:p>
      <w:pPr>
        <w:pStyle w:val="ListParagraph"/>
        <w:spacing w:lineRule="auto" w:line="360"/>
        <w:ind w:left="720" w:right="0" w:hanging="0"/>
        <w:rPr/>
      </w:pPr>
      <w:r>
        <w:rPr>
          <w:rFonts w:cs="Times New Roman" w:ascii="Times New Roman" w:hAnsi="Times New Roman"/>
          <w:color w:val="000000"/>
          <w:sz w:val="24"/>
          <w:szCs w:val="24"/>
        </w:rPr>
        <w:t>The experimental setup leverages cloud-based and local computational resources, while fine-tuning techniques enhance AI model performance. Evaluation metrics, including MAE, RMSE, and explainability tools (SHAP &amp; LIME), ensure accuracy and transparency in financial predictions.</w:t>
      </w:r>
    </w:p>
    <w:p>
      <w:pPr>
        <w:pStyle w:val="ListParagraph"/>
        <w:rPr/>
      </w:pPr>
      <w:r>
        <w:rPr>
          <w:rFonts w:cs="Times New Roman" w:ascii="Times New Roman" w:hAnsi="Times New Roman"/>
          <w:color w:val="000000"/>
          <w:sz w:val="24"/>
          <w:szCs w:val="24"/>
        </w:rPr>
        <w:t>The end-to-end pipeline integrates market sentiment analysis, AI-driven forecasting, and risk assessment, enabling real-time investment advisory. This structured approach enhances scalability, compliance, and decision-making reliability in financial markets(Das and Maurya, n.d.).</w:t>
      </w:r>
    </w:p>
    <w:p>
      <w:pPr>
        <w:pStyle w:val="Heading1"/>
        <w:numPr>
          <w:ilvl w:val="0"/>
          <w:numId w:val="2"/>
        </w:numPr>
        <w:spacing w:lineRule="auto" w:line="360"/>
        <w:ind w:left="0" w:hanging="0"/>
        <w:jc w:val="center"/>
        <w:rPr>
          <w:rFonts w:ascii="Times New Roman" w:hAnsi="Times New Roman"/>
          <w:color w:val="000000"/>
          <w:sz w:val="24"/>
          <w:szCs w:val="24"/>
        </w:rPr>
      </w:pPr>
      <w:r>
        <w:rPr>
          <w:color w:val="000000"/>
          <w:sz w:val="24"/>
          <w:szCs w:val="24"/>
        </w:rPr>
      </w:r>
    </w:p>
    <w:p>
      <w:pPr>
        <w:pStyle w:val="Heading1"/>
        <w:numPr>
          <w:ilvl w:val="0"/>
          <w:numId w:val="2"/>
        </w:numPr>
        <w:spacing w:lineRule="auto" w:line="360"/>
        <w:ind w:left="0" w:hanging="0"/>
        <w:jc w:val="center"/>
        <w:rPr/>
      </w:pPr>
      <w:bookmarkStart w:id="146" w:name="__RefHeading___Toc17398_1887489934"/>
      <w:bookmarkEnd w:id="146"/>
      <w:r>
        <w:rPr>
          <w:b/>
          <w:bCs/>
          <w:color w:val="000000"/>
          <w:sz w:val="24"/>
          <w:szCs w:val="24"/>
        </w:rPr>
        <w:t>CHAPTER 4: IMPLEMENTATION</w:t>
      </w:r>
    </w:p>
    <w:p>
      <w:pPr>
        <w:pStyle w:val="Normal"/>
        <w:spacing w:lineRule="auto" w:line="360"/>
        <w:ind w:left="0" w:hanging="0"/>
        <w:jc w:val="center"/>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rPr/>
      </w:pPr>
      <w:bookmarkStart w:id="147" w:name="__RefHeading___Toc17400_1887489934"/>
      <w:bookmarkEnd w:id="147"/>
      <w:r>
        <w:rPr>
          <w:rFonts w:ascii="Times New Roman" w:hAnsi="Times New Roman"/>
          <w:b/>
          <w:bCs/>
          <w:color w:val="000000"/>
          <w:sz w:val="24"/>
          <w:szCs w:val="24"/>
        </w:rPr>
        <w:t>4.1    Introduction:</w:t>
      </w:r>
    </w:p>
    <w:p>
      <w:pPr>
        <w:pStyle w:val="Normal"/>
        <w:spacing w:lineRule="auto" w:line="360"/>
        <w:ind w:left="0" w:right="0" w:hanging="0"/>
        <w:rPr/>
      </w:pPr>
      <w:r>
        <w:rPr>
          <w:rFonts w:cs="Times New Roman" w:ascii="Times New Roman" w:hAnsi="Times New Roman"/>
          <w:color w:val="000000"/>
          <w:sz w:val="24"/>
          <w:szCs w:val="24"/>
        </w:rPr>
        <w:t>This Chapter presents the technical implementation of the AI-driven financial advisory system, focusing on the complete pipeline-from data preprocessing to model deployment. The core objective is to fine-tune state-of-the-art transformer-based models - DistilBERT,  DistilRoBERTa using the NIFTY50 dataset to generate accurate forecasts and personalized investment recommendations.</w:t>
      </w:r>
    </w:p>
    <w:p>
      <w:pPr>
        <w:pStyle w:val="Normal"/>
        <w:spacing w:lineRule="auto" w:line="360"/>
        <w:ind w:left="0" w:right="0" w:hanging="0"/>
        <w:rPr/>
      </w:pPr>
      <w:r>
        <w:rPr>
          <w:rFonts w:cs="Times New Roman" w:ascii="Times New Roman" w:hAnsi="Times New Roman"/>
          <w:color w:val="000000"/>
          <w:sz w:val="24"/>
          <w:szCs w:val="24"/>
        </w:rPr>
        <w:t>The evaluation is structured to address the research objectives by:</w:t>
      </w:r>
    </w:p>
    <w:p>
      <w:pPr>
        <w:pStyle w:val="Normal"/>
        <w:numPr>
          <w:ilvl w:val="0"/>
          <w:numId w:val="126"/>
        </w:numPr>
        <w:spacing w:lineRule="auto" w:line="360"/>
        <w:rPr/>
      </w:pPr>
      <w:r>
        <w:rPr>
          <w:rFonts w:cs="Times New Roman" w:ascii="Times New Roman" w:hAnsi="Times New Roman"/>
          <w:color w:val="000000"/>
          <w:sz w:val="24"/>
          <w:szCs w:val="24"/>
        </w:rPr>
        <w:t>Comparing the predictive performance of different transformer architectures.</w:t>
      </w:r>
    </w:p>
    <w:p>
      <w:pPr>
        <w:pStyle w:val="Normal"/>
        <w:numPr>
          <w:ilvl w:val="0"/>
          <w:numId w:val="126"/>
        </w:numPr>
        <w:spacing w:lineRule="auto" w:line="360"/>
        <w:rPr/>
      </w:pPr>
      <w:r>
        <w:rPr>
          <w:rFonts w:cs="Times New Roman" w:ascii="Times New Roman" w:hAnsi="Times New Roman"/>
          <w:color w:val="000000"/>
          <w:sz w:val="24"/>
          <w:szCs w:val="24"/>
        </w:rPr>
        <w:t>Assessing explainability through SHAP and LIME visulaizations.</w:t>
      </w:r>
    </w:p>
    <w:p>
      <w:pPr>
        <w:pStyle w:val="Normal"/>
        <w:numPr>
          <w:ilvl w:val="0"/>
          <w:numId w:val="126"/>
        </w:numPr>
        <w:spacing w:lineRule="auto" w:line="360"/>
        <w:rPr/>
      </w:pPr>
      <w:r>
        <w:rPr>
          <w:rFonts w:cs="Times New Roman" w:ascii="Times New Roman" w:hAnsi="Times New Roman"/>
          <w:color w:val="000000"/>
          <w:sz w:val="24"/>
          <w:szCs w:val="24"/>
        </w:rPr>
        <w:t>Analysing the relationship between input features and model outputs.</w:t>
      </w:r>
    </w:p>
    <w:p>
      <w:pPr>
        <w:pStyle w:val="Normal"/>
        <w:numPr>
          <w:ilvl w:val="0"/>
          <w:numId w:val="126"/>
        </w:numPr>
        <w:spacing w:lineRule="auto" w:line="360"/>
        <w:rPr/>
      </w:pPr>
      <w:r>
        <w:rPr>
          <w:rFonts w:cs="Times New Roman" w:ascii="Times New Roman" w:hAnsi="Times New Roman"/>
          <w:color w:val="000000"/>
          <w:sz w:val="24"/>
          <w:szCs w:val="24"/>
        </w:rPr>
        <w:t>Discussing the results in relation to existing literature and the practical implications for financial advisory systems.</w:t>
      </w:r>
    </w:p>
    <w:p>
      <w:pPr>
        <w:pStyle w:val="Heading2"/>
        <w:numPr>
          <w:ilvl w:val="1"/>
          <w:numId w:val="2"/>
        </w:numPr>
        <w:spacing w:lineRule="auto" w:line="360"/>
        <w:ind w:left="0" w:hanging="0"/>
        <w:rPr/>
      </w:pPr>
      <w:bookmarkStart w:id="148" w:name="__RefHeading___Toc17402_1887489934"/>
      <w:bookmarkEnd w:id="148"/>
      <w:r>
        <w:rPr>
          <w:rFonts w:cs="Times New Roman" w:ascii="Times New Roman" w:hAnsi="Times New Roman"/>
          <w:b/>
          <w:bCs/>
          <w:color w:val="000000"/>
          <w:sz w:val="24"/>
          <w:szCs w:val="24"/>
        </w:rPr>
        <w:t>4.2    Experiment Overview:</w:t>
      </w:r>
    </w:p>
    <w:p>
      <w:pPr>
        <w:pStyle w:val="Normal"/>
        <w:spacing w:lineRule="auto" w:line="360"/>
        <w:ind w:left="0" w:right="0" w:hanging="0"/>
        <w:rPr/>
      </w:pPr>
      <w:r>
        <w:rPr>
          <w:rFonts w:cs="Times New Roman" w:ascii="Times New Roman" w:hAnsi="Times New Roman"/>
          <w:b w:val="false"/>
          <w:bCs w:val="false"/>
          <w:color w:val="000000"/>
          <w:sz w:val="24"/>
          <w:szCs w:val="24"/>
        </w:rPr>
        <w:t>This experiments were implemented using Python and state-of-the-art deep learning frameworks (Pytorch and TansorFolw). The training was conducted on an RTX 3050 GPU with 4 GB RAM. Data preprocessing included log transformations, rolling statistics, momentum indicators, and Pearson correlation-based sentiment scores from financial news.</w:t>
      </w:r>
    </w:p>
    <w:p>
      <w:pPr>
        <w:pStyle w:val="Normal"/>
        <w:spacing w:lineRule="auto" w:line="360"/>
        <w:ind w:left="0" w:right="0" w:hanging="0"/>
        <w:rPr/>
      </w:pPr>
      <w:r>
        <w:rPr>
          <w:rFonts w:cs="Times New Roman" w:ascii="Times New Roman" w:hAnsi="Times New Roman"/>
          <w:b w:val="false"/>
          <w:bCs w:val="false"/>
          <w:color w:val="000000"/>
          <w:sz w:val="24"/>
          <w:szCs w:val="24"/>
        </w:rPr>
        <w:t>The models evaluated include:</w:t>
      </w:r>
    </w:p>
    <w:p>
      <w:pPr>
        <w:pStyle w:val="Normal"/>
        <w:numPr>
          <w:ilvl w:val="0"/>
          <w:numId w:val="127"/>
        </w:numPr>
        <w:spacing w:lineRule="auto" w:line="360"/>
        <w:rPr/>
      </w:pPr>
      <w:r>
        <w:rPr>
          <w:rFonts w:cs="Times New Roman" w:ascii="Times New Roman" w:hAnsi="Times New Roman"/>
          <w:b w:val="false"/>
          <w:bCs w:val="false"/>
          <w:color w:val="000000"/>
          <w:sz w:val="24"/>
          <w:szCs w:val="24"/>
        </w:rPr>
        <w:t>DistilBRT and DistilRoBERTa for Classification and Regression tasks.</w:t>
      </w:r>
    </w:p>
    <w:p>
      <w:pPr>
        <w:pStyle w:val="Normal"/>
        <w:numPr>
          <w:ilvl w:val="0"/>
          <w:numId w:val="127"/>
        </w:numPr>
        <w:spacing w:lineRule="auto" w:line="360"/>
        <w:rPr/>
      </w:pPr>
      <w:r>
        <w:rPr>
          <w:rFonts w:cs="Times New Roman" w:ascii="Times New Roman" w:hAnsi="Times New Roman"/>
          <w:b w:val="false"/>
          <w:bCs w:val="false"/>
          <w:color w:val="000000"/>
          <w:sz w:val="24"/>
          <w:szCs w:val="24"/>
        </w:rPr>
        <w:t>Baseline statistical models for comparison.</w:t>
      </w:r>
    </w:p>
    <w:p>
      <w:pPr>
        <w:pStyle w:val="Normal"/>
        <w:spacing w:lineRule="auto" w:line="360"/>
        <w:ind w:left="0" w:right="0" w:hanging="0"/>
        <w:rPr/>
      </w:pPr>
      <w:r>
        <w:rPr>
          <w:rFonts w:cs="Times New Roman" w:ascii="Times New Roman" w:hAnsi="Times New Roman"/>
          <w:b w:val="false"/>
          <w:bCs w:val="false"/>
          <w:color w:val="000000"/>
          <w:sz w:val="24"/>
          <w:szCs w:val="24"/>
        </w:rPr>
        <w:t>Hyperparameters were optimized using grid serach and manual tuning to suit GPU constraints while maintaing performance.</w:t>
      </w:r>
    </w:p>
    <w:p>
      <w:pPr>
        <w:pStyle w:val="Heading2"/>
        <w:numPr>
          <w:ilvl w:val="1"/>
          <w:numId w:val="2"/>
        </w:numPr>
        <w:spacing w:lineRule="auto" w:line="360"/>
        <w:ind w:left="0" w:hanging="0"/>
        <w:rPr/>
      </w:pPr>
      <w:bookmarkStart w:id="149" w:name="__RefHeading___Toc17404_1887489934"/>
      <w:bookmarkEnd w:id="149"/>
      <w:r>
        <w:rPr>
          <w:rFonts w:ascii="Times New Roman" w:hAnsi="Times New Roman"/>
          <w:b/>
          <w:bCs/>
          <w:color w:val="000000"/>
          <w:sz w:val="24"/>
          <w:szCs w:val="24"/>
        </w:rPr>
        <w:t>4.3    Dataset Description:</w:t>
      </w:r>
    </w:p>
    <w:p>
      <w:pPr>
        <w:pStyle w:val="Normal"/>
        <w:spacing w:lineRule="auto" w:line="360"/>
        <w:rPr/>
      </w:pPr>
      <w:r>
        <w:rPr>
          <w:rFonts w:ascii="Times New Roman" w:hAnsi="Times New Roman"/>
          <w:color w:val="000000"/>
          <w:sz w:val="24"/>
          <w:szCs w:val="24"/>
        </w:rPr>
        <w:t>The dataset used in this study consists of daily trading data from the NIFTY50 index, a benchmark equity index representing the performance of 50 of the largest and most actively traded stock listed on the National Stock Exchange (NSE)  of India. It is widely recognized as a barometer of the indian equity market and reflects the economic health of key industrial sectors.</w:t>
      </w:r>
    </w:p>
    <w:p>
      <w:pPr>
        <w:pStyle w:val="Normal"/>
        <w:spacing w:lineRule="auto" w:line="360"/>
        <w:rPr/>
      </w:pPr>
      <w:r>
        <w:rPr>
          <w:rFonts w:ascii="Times New Roman" w:hAnsi="Times New Roman"/>
          <w:color w:val="000000"/>
          <w:sz w:val="24"/>
          <w:szCs w:val="24"/>
        </w:rPr>
        <w:t>The Dataset dataset spans over two decades, covering the period from January 3,2000, to April 30,2021, with a total of 235,192 records and includes the following key attributes:</w:t>
      </w:r>
    </w:p>
    <w:p>
      <w:pPr>
        <w:pStyle w:val="Normal"/>
        <w:numPr>
          <w:ilvl w:val="0"/>
          <w:numId w:val="58"/>
        </w:numPr>
        <w:spacing w:lineRule="auto" w:line="360"/>
        <w:rPr/>
      </w:pPr>
      <w:r>
        <w:rPr>
          <w:rFonts w:ascii="Times New Roman" w:hAnsi="Times New Roman"/>
          <w:color w:val="000000"/>
          <w:sz w:val="24"/>
          <w:szCs w:val="24"/>
        </w:rPr>
        <w:t>Date: Daily trading date</w:t>
      </w:r>
    </w:p>
    <w:p>
      <w:pPr>
        <w:pStyle w:val="Normal"/>
        <w:numPr>
          <w:ilvl w:val="0"/>
          <w:numId w:val="58"/>
        </w:numPr>
        <w:spacing w:lineRule="auto" w:line="360"/>
        <w:rPr/>
      </w:pPr>
      <w:r>
        <w:rPr>
          <w:rFonts w:ascii="Times New Roman" w:hAnsi="Times New Roman"/>
          <w:color w:val="000000"/>
          <w:sz w:val="24"/>
          <w:szCs w:val="24"/>
        </w:rPr>
        <w:t>Open: Price at which the stock opened on a given day</w:t>
      </w:r>
    </w:p>
    <w:p>
      <w:pPr>
        <w:pStyle w:val="Normal"/>
        <w:numPr>
          <w:ilvl w:val="0"/>
          <w:numId w:val="58"/>
        </w:numPr>
        <w:spacing w:lineRule="auto" w:line="360"/>
        <w:rPr/>
      </w:pPr>
      <w:r>
        <w:rPr>
          <w:rFonts w:ascii="Times New Roman" w:hAnsi="Times New Roman"/>
          <w:color w:val="000000"/>
          <w:sz w:val="24"/>
          <w:szCs w:val="24"/>
        </w:rPr>
        <w:t>High: Highest trading price of the day</w:t>
      </w:r>
    </w:p>
    <w:p>
      <w:pPr>
        <w:pStyle w:val="Normal"/>
        <w:numPr>
          <w:ilvl w:val="0"/>
          <w:numId w:val="58"/>
        </w:numPr>
        <w:spacing w:lineRule="auto" w:line="360"/>
        <w:rPr/>
      </w:pPr>
      <w:r>
        <w:rPr>
          <w:rFonts w:ascii="Times New Roman" w:hAnsi="Times New Roman"/>
          <w:color w:val="000000"/>
          <w:sz w:val="24"/>
          <w:szCs w:val="24"/>
        </w:rPr>
        <w:t>Low: Lowest trading price of the day</w:t>
      </w:r>
    </w:p>
    <w:p>
      <w:pPr>
        <w:pStyle w:val="Normal"/>
        <w:numPr>
          <w:ilvl w:val="0"/>
          <w:numId w:val="58"/>
        </w:numPr>
        <w:spacing w:lineRule="auto" w:line="360"/>
        <w:rPr/>
      </w:pPr>
      <w:r>
        <w:rPr>
          <w:rFonts w:ascii="Times New Roman" w:hAnsi="Times New Roman"/>
          <w:color w:val="000000"/>
          <w:sz w:val="24"/>
          <w:szCs w:val="24"/>
        </w:rPr>
        <w:t>Close: Fianl trading price at market close</w:t>
      </w:r>
    </w:p>
    <w:p>
      <w:pPr>
        <w:pStyle w:val="Normal"/>
        <w:numPr>
          <w:ilvl w:val="0"/>
          <w:numId w:val="58"/>
        </w:numPr>
        <w:spacing w:lineRule="auto" w:line="360"/>
        <w:rPr/>
      </w:pPr>
      <w:r>
        <w:rPr>
          <w:rFonts w:ascii="Times New Roman" w:hAnsi="Times New Roman"/>
          <w:color w:val="000000"/>
          <w:sz w:val="24"/>
          <w:szCs w:val="24"/>
        </w:rPr>
        <w:t>Volume: total quantity of shares traded</w:t>
      </w:r>
    </w:p>
    <w:p>
      <w:pPr>
        <w:pStyle w:val="Normal"/>
        <w:numPr>
          <w:ilvl w:val="0"/>
          <w:numId w:val="58"/>
        </w:numPr>
        <w:spacing w:lineRule="auto" w:line="360"/>
        <w:rPr/>
      </w:pPr>
      <w:r>
        <w:rPr>
          <w:rFonts w:ascii="Times New Roman" w:hAnsi="Times New Roman"/>
          <w:color w:val="000000"/>
          <w:sz w:val="24"/>
          <w:szCs w:val="24"/>
        </w:rPr>
        <w:t>Turnover: Total value of shares traded in INR</w:t>
      </w:r>
    </w:p>
    <w:p>
      <w:pPr>
        <w:pStyle w:val="Normal"/>
        <w:numPr>
          <w:ilvl w:val="0"/>
          <w:numId w:val="58"/>
        </w:numPr>
        <w:spacing w:lineRule="auto" w:line="360"/>
        <w:rPr/>
      </w:pPr>
      <w:r>
        <w:rPr>
          <w:rFonts w:ascii="Times New Roman" w:hAnsi="Times New Roman"/>
          <w:color w:val="000000"/>
          <w:sz w:val="24"/>
          <w:szCs w:val="24"/>
        </w:rPr>
        <w:t xml:space="preserve">trades: Number of individual trades executed </w:t>
      </w:r>
    </w:p>
    <w:p>
      <w:pPr>
        <w:pStyle w:val="Normal"/>
        <w:numPr>
          <w:ilvl w:val="0"/>
          <w:numId w:val="58"/>
        </w:numPr>
        <w:spacing w:lineRule="auto" w:line="360"/>
        <w:rPr/>
      </w:pPr>
      <w:r>
        <w:rPr>
          <w:rFonts w:ascii="Times New Roman" w:hAnsi="Times New Roman"/>
          <w:color w:val="000000"/>
          <w:sz w:val="24"/>
          <w:szCs w:val="24"/>
        </w:rPr>
        <w:t>Deliverable volume: Portion of shares that were taken into actual delivery (i.e., not speculative)</w:t>
      </w:r>
    </w:p>
    <w:p>
      <w:pPr>
        <w:pStyle w:val="Normal"/>
        <w:numPr>
          <w:ilvl w:val="0"/>
          <w:numId w:val="58"/>
        </w:numPr>
        <w:spacing w:lineRule="auto" w:line="360"/>
        <w:rPr/>
      </w:pPr>
      <w:r>
        <w:rPr>
          <w:rFonts w:ascii="Times New Roman" w:hAnsi="Times New Roman"/>
          <w:color w:val="000000"/>
          <w:sz w:val="24"/>
          <w:szCs w:val="24"/>
        </w:rPr>
        <w:t>%Deliverable: Percentage of total volume that wes deliverable</w:t>
      </w:r>
    </w:p>
    <w:p>
      <w:pPr>
        <w:pStyle w:val="Normal"/>
        <w:spacing w:lineRule="auto" w:line="360"/>
        <w:rPr/>
      </w:pPr>
      <w:r>
        <w:rPr>
          <w:rFonts w:ascii="Times New Roman" w:hAnsi="Times New Roman"/>
          <w:color w:val="000000"/>
          <w:sz w:val="24"/>
          <w:szCs w:val="24"/>
        </w:rPr>
        <w:t>this dataset captures not only price dynamics but also underlying investor sentiment and trading behaviour over time. The presence of both price and volume-based features enables a robust foundation for modeling stock movements.</w:t>
      </w:r>
    </w:p>
    <w:p>
      <w:pPr>
        <w:pStyle w:val="Normal"/>
        <w:spacing w:lineRule="auto" w:line="360"/>
        <w:rPr/>
      </w:pPr>
      <w:r>
        <w:rPr>
          <w:rFonts w:ascii="Times New Roman" w:hAnsi="Times New Roman"/>
          <w:color w:val="000000"/>
          <w:sz w:val="24"/>
          <w:szCs w:val="24"/>
        </w:rPr>
        <w:t xml:space="preserve">A preliminary statistical analysis using the df.describe() method offers insights into the central tendencies and spread of each variable. This step helps identify the magnitude and variability of trading behaviour across the datset. </w:t>
      </w:r>
    </w:p>
    <w:p>
      <w:pPr>
        <w:pStyle w:val="Heading2"/>
        <w:numPr>
          <w:ilvl w:val="0"/>
          <w:numId w:val="0"/>
        </w:numPr>
        <w:spacing w:lineRule="auto" w:line="360"/>
        <w:ind w:left="0" w:hanging="0"/>
        <w:rPr/>
      </w:pPr>
      <w:bookmarkStart w:id="152" w:name="__RefHeading___Toc2839_2234995660"/>
      <w:bookmarkEnd w:id="152"/>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80380" cy="1612900"/>
                <wp:effectExtent l="0" t="0" r="0" b="0"/>
                <wp:wrapSquare wrapText="largest"/>
                <wp:docPr id="19" name="Frame5"/>
                <a:graphic xmlns:a="http://schemas.openxmlformats.org/drawingml/2006/main">
                  <a:graphicData uri="http://schemas.microsoft.com/office/word/2010/wordprocessingShape">
                    <wps:wsp>
                      <wps:cNvSpPr/>
                      <wps:spPr>
                        <a:xfrm>
                          <a:off x="0" y="0"/>
                          <a:ext cx="5580360" cy="1612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50" w:name="_toc140"/>
                            <w:bookmarkEnd w:id="150"/>
                            <w:r>
                              <w:rPr/>
                              <w:drawing>
                                <wp:inline distT="0" distB="0" distL="0" distR="0">
                                  <wp:extent cx="5580380" cy="1259205"/>
                                  <wp:effectExtent l="0" t="0" r="0" b="0"/>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12"/>
                                          <a:stretch>
                                            <a:fillRect/>
                                          </a:stretch>
                                        </pic:blipFill>
                                        <pic:spPr bwMode="auto">
                                          <a:xfrm>
                                            <a:off x="0" y="0"/>
                                            <a:ext cx="5580380" cy="1259205"/>
                                          </a:xfrm>
                                          <a:prstGeom prst="rect">
                                            <a:avLst/>
                                          </a:prstGeom>
                                        </pic:spPr>
                                      </pic:pic>
                                    </a:graphicData>
                                  </a:graphic>
                                </wp:inline>
                              </w:drawing>
                            </w:r>
                            <w:r>
                              <w:rPr>
                                <w:b/>
                                <w:bCs/>
                                <w:i w:val="false"/>
                                <w:iCs w:val="false"/>
                                <w:color w:val="000000"/>
                              </w:rPr>
                              <w:t>Figure 4.1: Summary Statistics Of The NIFTY50 Dataset(Df.describe())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39.35pt;height:126.95pt;mso-wrap-style:square;v-text-anchor:top;mso-position-horizontal:center">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51" w:name="_toc140"/>
                      <w:bookmarkEnd w:id="151"/>
                      <w:r>
                        <w:rPr/>
                        <w:drawing>
                          <wp:inline distT="0" distB="0" distL="0" distR="0">
                            <wp:extent cx="5580380" cy="1259205"/>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13"/>
                                    <a:stretch>
                                      <a:fillRect/>
                                    </a:stretch>
                                  </pic:blipFill>
                                  <pic:spPr bwMode="auto">
                                    <a:xfrm>
                                      <a:off x="0" y="0"/>
                                      <a:ext cx="5580380" cy="1259205"/>
                                    </a:xfrm>
                                    <a:prstGeom prst="rect">
                                      <a:avLst/>
                                    </a:prstGeom>
                                  </pic:spPr>
                                </pic:pic>
                              </a:graphicData>
                            </a:graphic>
                          </wp:inline>
                        </w:drawing>
                      </w:r>
                      <w:r>
                        <w:rPr>
                          <w:b/>
                          <w:bCs/>
                          <w:i w:val="false"/>
                          <w:iCs w:val="false"/>
                          <w:color w:val="000000"/>
                        </w:rPr>
                        <w:t>Figure 4.1: Summary Statistics Of The NIFTY50 Dataset(Df.describe())</w:t>
                      </w:r>
                    </w:p>
                  </w:txbxContent>
                </v:textbox>
                <w10:wrap type="square" side="largest"/>
              </v:rect>
            </w:pict>
          </mc:Fallback>
        </mc:AlternateContent>
      </w:r>
      <w:r>
        <w:rPr>
          <w:rFonts w:cs="Times New Roman" w:ascii="Times New Roman" w:hAnsi="Times New Roman"/>
          <w:b/>
          <w:bCs/>
          <w:color w:val="000000"/>
          <w:sz w:val="24"/>
          <w:szCs w:val="24"/>
        </w:rPr>
        <w:t>4.4    Observation Summary:</w:t>
      </w:r>
    </w:p>
    <w:p>
      <w:pPr>
        <w:pStyle w:val="TextBody"/>
        <w:numPr>
          <w:ilvl w:val="0"/>
          <w:numId w:val="59"/>
        </w:numPr>
        <w:spacing w:lineRule="auto" w:line="360"/>
        <w:rPr/>
      </w:pPr>
      <w:r>
        <w:rPr>
          <w:rFonts w:cs="Times New Roman" w:ascii="Times New Roman" w:hAnsi="Times New Roman"/>
          <w:color w:val="000000"/>
          <w:sz w:val="24"/>
          <w:szCs w:val="24"/>
        </w:rPr>
        <w:t>Features like Volume, Trades, and Turnover display large standard deviations, reflecting the market’s inheritent volatility.</w:t>
      </w:r>
    </w:p>
    <w:p>
      <w:pPr>
        <w:pStyle w:val="TextBody"/>
        <w:numPr>
          <w:ilvl w:val="0"/>
          <w:numId w:val="59"/>
        </w:numPr>
        <w:spacing w:lineRule="auto" w:line="360"/>
        <w:rPr/>
      </w:pPr>
      <w:r>
        <w:rPr>
          <w:rFonts w:cs="Times New Roman" w:ascii="Times New Roman" w:hAnsi="Times New Roman"/>
          <w:color w:val="000000"/>
          <w:sz w:val="24"/>
          <w:szCs w:val="24"/>
        </w:rPr>
        <w:t>Several fields exhibit significant differences between mean median values, suggesting right-skewed distributions influenced by rare but high-impact trading days (e.g., market crashes or bull rallies).</w:t>
      </w:r>
    </w:p>
    <w:p>
      <w:pPr>
        <w:pStyle w:val="TextBody"/>
        <w:numPr>
          <w:ilvl w:val="0"/>
          <w:numId w:val="59"/>
        </w:numPr>
        <w:spacing w:lineRule="auto" w:line="360"/>
        <w:rPr/>
      </w:pPr>
      <w:r>
        <w:rPr>
          <w:rFonts w:cs="Times New Roman" w:ascii="Times New Roman" w:hAnsi="Times New Roman"/>
          <w:color w:val="000000"/>
          <w:sz w:val="24"/>
          <w:szCs w:val="24"/>
        </w:rPr>
        <w:t>Deliverable Volume and %Deliverable vary widely across records, pointing to changing investor strategies and speculative activity during different periods.</w:t>
      </w:r>
    </w:p>
    <w:p>
      <w:pPr>
        <w:pStyle w:val="Heading3"/>
        <w:spacing w:lineRule="auto" w:line="360"/>
        <w:ind w:left="0" w:hanging="0"/>
        <w:rPr/>
      </w:pPr>
      <w:bookmarkStart w:id="153" w:name="__RefHeading___Toc2841_2234995660"/>
      <w:bookmarkEnd w:id="153"/>
      <w:r>
        <w:rPr>
          <w:rFonts w:cs="Times New Roman" w:ascii="Times New Roman" w:hAnsi="Times New Roman"/>
          <w:b/>
          <w:bCs/>
          <w:color w:val="000000"/>
          <w:sz w:val="24"/>
          <w:szCs w:val="24"/>
        </w:rPr>
        <w:t>4.4.1   Additional derived fields were computed during preprocessing:</w:t>
      </w:r>
    </w:p>
    <w:p>
      <w:pPr>
        <w:pStyle w:val="TextBody"/>
        <w:numPr>
          <w:ilvl w:val="0"/>
          <w:numId w:val="60"/>
        </w:numPr>
        <w:spacing w:lineRule="auto" w:line="360"/>
        <w:rPr/>
      </w:pPr>
      <w:r>
        <w:rPr>
          <w:rFonts w:cs="Times New Roman" w:ascii="Times New Roman" w:hAnsi="Times New Roman"/>
          <w:b/>
          <w:bCs/>
          <w:color w:val="000000"/>
          <w:sz w:val="24"/>
          <w:szCs w:val="24"/>
        </w:rPr>
        <w:t>Log Returns</w:t>
      </w:r>
      <w:r>
        <w:rPr>
          <w:rFonts w:cs="Times New Roman" w:ascii="Times New Roman" w:hAnsi="Times New Roman"/>
          <w:color w:val="000000"/>
          <w:sz w:val="24"/>
          <w:szCs w:val="24"/>
        </w:rPr>
        <w:t>: Calculated as the natural logarithm of the ratio of consecutive colsing prices. This transforms price data into stationary form suitable for predictive modeling.</w:t>
      </w:r>
    </w:p>
    <w:p>
      <w:pPr>
        <w:pStyle w:val="TextBody"/>
        <w:numPr>
          <w:ilvl w:val="0"/>
          <w:numId w:val="60"/>
        </w:numPr>
        <w:spacing w:lineRule="auto" w:line="360"/>
        <w:rPr/>
      </w:pPr>
      <w:r>
        <w:rPr>
          <w:rFonts w:cs="Times New Roman" w:ascii="Times New Roman" w:hAnsi="Times New Roman"/>
          <w:b/>
          <w:bCs/>
          <w:color w:val="000000"/>
          <w:sz w:val="24"/>
          <w:szCs w:val="24"/>
        </w:rPr>
        <w:t>Rolling Means and Volatility</w:t>
      </w:r>
      <w:r>
        <w:rPr>
          <w:rFonts w:cs="Times New Roman" w:ascii="Times New Roman" w:hAnsi="Times New Roman"/>
          <w:color w:val="000000"/>
          <w:sz w:val="24"/>
          <w:szCs w:val="24"/>
        </w:rPr>
        <w:t>: Applied over 5,10,30-days windows to capture short-and medium-term trends.</w:t>
      </w:r>
    </w:p>
    <w:p>
      <w:pPr>
        <w:pStyle w:val="TextBody"/>
        <w:numPr>
          <w:ilvl w:val="0"/>
          <w:numId w:val="60"/>
        </w:numPr>
        <w:spacing w:lineRule="auto" w:line="360"/>
        <w:rPr/>
      </w:pPr>
      <w:r>
        <w:rPr>
          <w:rFonts w:cs="Times New Roman" w:ascii="Times New Roman" w:hAnsi="Times New Roman"/>
          <w:color w:val="000000"/>
          <w:sz w:val="24"/>
          <w:szCs w:val="24"/>
        </w:rPr>
        <w:t>T</w:t>
      </w:r>
      <w:r>
        <w:rPr>
          <w:rFonts w:cs="Times New Roman" w:ascii="Times New Roman" w:hAnsi="Times New Roman"/>
          <w:b/>
          <w:bCs/>
          <w:color w:val="000000"/>
          <w:sz w:val="24"/>
          <w:szCs w:val="24"/>
        </w:rPr>
        <w:t>echnical Indicators</w:t>
      </w:r>
      <w:r>
        <w:rPr>
          <w:rFonts w:cs="Times New Roman" w:ascii="Times New Roman" w:hAnsi="Times New Roman"/>
          <w:color w:val="000000"/>
          <w:sz w:val="24"/>
          <w:szCs w:val="24"/>
        </w:rPr>
        <w:t>: Indicators such as RSI(Relative Strength Index) , MACD(Moving Average Convergence Divergence), and Bollinger Bands were computed to reflect momentum, pricec trends, and volatility envelopes.</w:t>
      </w:r>
    </w:p>
    <w:p>
      <w:pPr>
        <w:pStyle w:val="TextBody"/>
        <w:spacing w:lineRule="auto" w:line="360"/>
        <w:rPr/>
      </w:pPr>
      <w:r>
        <w:rPr>
          <w:rFonts w:cs="Times New Roman" w:ascii="Times New Roman" w:hAnsi="Times New Roman"/>
          <w:color w:val="000000"/>
          <w:sz w:val="24"/>
          <w:szCs w:val="24"/>
        </w:rPr>
        <w:t>These derived features significantly enhance the dataset’s predictive capacity, allowing deep learning models to capture both market memory and structural changes. Moreover, the presence of sentiment-derived features from news or financial headlines (added during feature augmentation) provied a multimodal dimension to model behavior, aligning financial price signals with textual sentiment.</w:t>
      </w:r>
    </w:p>
    <w:p>
      <w:pPr>
        <w:pStyle w:val="TextBody"/>
        <w:spacing w:lineRule="auto" w:line="360"/>
        <w:rPr/>
      </w:pPr>
      <w:r>
        <w:rPr>
          <w:rFonts w:cs="Times New Roman" w:ascii="Times New Roman" w:hAnsi="Times New Roman"/>
          <w:color w:val="000000"/>
          <w:sz w:val="24"/>
          <w:szCs w:val="24"/>
        </w:rPr>
        <w:t>This validate the suitability of this dataset, initial machine learning benchmarks (e.g., linear regression, random forest) were applied, confirming non-linearity and high dimensionality-further justifying the application of transformer-based architectures.</w:t>
      </w:r>
    </w:p>
    <w:p>
      <w:pPr>
        <w:pStyle w:val="TextBody"/>
        <w:spacing w:lineRule="auto" w:line="360"/>
        <w:rPr/>
      </w:pPr>
      <w:r>
        <w:rPr>
          <w:rFonts w:cs="Times New Roman" w:ascii="Times New Roman" w:hAnsi="Times New Roman"/>
          <w:color w:val="000000"/>
          <w:sz w:val="24"/>
          <w:szCs w:val="24"/>
        </w:rPr>
        <w:t>Prior to modeling, this datset undergoes a multi- stage transformation including:</w:t>
      </w:r>
    </w:p>
    <w:p>
      <w:pPr>
        <w:pStyle w:val="TextBody"/>
        <w:numPr>
          <w:ilvl w:val="0"/>
          <w:numId w:val="61"/>
        </w:numPr>
        <w:spacing w:lineRule="auto" w:line="360"/>
        <w:rPr/>
      </w:pPr>
      <w:r>
        <w:rPr>
          <w:rFonts w:cs="Times New Roman" w:ascii="Times New Roman" w:hAnsi="Times New Roman"/>
          <w:color w:val="000000"/>
          <w:sz w:val="24"/>
          <w:szCs w:val="24"/>
        </w:rPr>
        <w:t>Data Cleaning: Handlingmissing values and correcting inconsistent recordes.</w:t>
      </w:r>
    </w:p>
    <w:p>
      <w:pPr>
        <w:pStyle w:val="TextBody"/>
        <w:numPr>
          <w:ilvl w:val="0"/>
          <w:numId w:val="61"/>
        </w:numPr>
        <w:spacing w:lineRule="auto" w:line="360"/>
        <w:rPr/>
      </w:pPr>
      <w:r>
        <w:rPr>
          <w:rFonts w:cs="Times New Roman" w:ascii="Times New Roman" w:hAnsi="Times New Roman"/>
          <w:color w:val="000000"/>
          <w:sz w:val="24"/>
          <w:szCs w:val="24"/>
        </w:rPr>
        <w:t>Data Augmentation: Integrating sentiment data from financial news headlines.</w:t>
      </w:r>
    </w:p>
    <w:p>
      <w:pPr>
        <w:pStyle w:val="TextBody"/>
        <w:numPr>
          <w:ilvl w:val="0"/>
          <w:numId w:val="61"/>
        </w:numPr>
        <w:spacing w:lineRule="auto" w:line="360"/>
        <w:rPr/>
      </w:pPr>
      <w:r>
        <w:rPr>
          <w:rFonts w:cs="Times New Roman" w:ascii="Times New Roman" w:hAnsi="Times New Roman"/>
          <w:color w:val="000000"/>
          <w:sz w:val="24"/>
          <w:szCs w:val="24"/>
        </w:rPr>
        <w:t>Feature transformation: Generating statistical and technical indicators for predictive modeling.</w:t>
      </w:r>
    </w:p>
    <w:p>
      <w:pPr>
        <w:pStyle w:val="TextBody"/>
        <w:spacing w:lineRule="auto" w:line="360"/>
        <w:rPr/>
      </w:pPr>
      <w:r>
        <w:rPr>
          <w:rFonts w:cs="Times New Roman" w:ascii="Times New Roman" w:hAnsi="Times New Roman"/>
          <w:color w:val="000000"/>
          <w:sz w:val="24"/>
          <w:szCs w:val="24"/>
        </w:rPr>
        <w:t>This multi-layered structure ensures the dataset is not only comprehensive but also enriched for sequential and contextual learning models.</w:t>
      </w:r>
    </w:p>
    <w:p>
      <w:pPr>
        <w:pStyle w:val="TextBody"/>
        <w:spacing w:lineRule="auto" w:line="360"/>
        <w:rPr/>
      </w:pPr>
      <w:r>
        <w:rPr>
          <w:rFonts w:cs="Times New Roman" w:ascii="Times New Roman" w:hAnsi="Times New Roman"/>
          <w:color w:val="000000"/>
          <w:sz w:val="24"/>
          <w:szCs w:val="24"/>
        </w:rPr>
        <w:t>This summary highlights wide ranges and high standard deviations in several features, notably in Volume, turnover, and Trades, including strong volatility and outliers that requiered further preprocessing.</w:t>
      </w:r>
    </w:p>
    <w:p>
      <w:pPr>
        <w:pStyle w:val="TextBody"/>
        <w:spacing w:lineRule="auto" w:line="360"/>
        <w:rPr>
          <w:rFonts w:ascii="Times New Roman" w:hAnsi="Times New Roman"/>
          <w:color w:val="000000"/>
          <w:sz w:val="24"/>
          <w:szCs w:val="24"/>
        </w:rPr>
      </w:pPr>
      <w:r>
        <w:rPr>
          <w:rFonts w:ascii="Times New Roman" w:hAnsi="Times New Roman"/>
          <w:color w:val="000000"/>
          <w:sz w:val="24"/>
          <w:szCs w:val="24"/>
        </w:rPr>
      </w:r>
    </w:p>
    <w:p>
      <w:pPr>
        <w:pStyle w:val="TextBody"/>
        <w:spacing w:lineRule="auto" w:line="360"/>
        <w:rPr>
          <w:rFonts w:ascii="Times New Roman" w:hAnsi="Times New Roman"/>
          <w:color w:val="000000"/>
          <w:sz w:val="24"/>
          <w:szCs w:val="24"/>
        </w:rPr>
      </w:pPr>
      <w:r>
        <w:rPr>
          <w:rFonts w:ascii="Times New Roman" w:hAnsi="Times New Roman"/>
          <w:color w:val="000000"/>
          <w:sz w:val="24"/>
          <w:szCs w:val="24"/>
        </w:rPr>
      </w:r>
    </w:p>
    <w:p>
      <w:pPr>
        <w:pStyle w:val="TextBody"/>
        <w:spacing w:lineRule="auto" w:line="360"/>
        <w:ind w:left="0" w:hanging="0"/>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580380" cy="3877945"/>
                <wp:effectExtent l="0" t="0" r="0" b="0"/>
                <wp:wrapSquare wrapText="largest"/>
                <wp:docPr id="23" name="Frame6"/>
                <a:graphic xmlns:a="http://schemas.openxmlformats.org/drawingml/2006/main">
                  <a:graphicData uri="http://schemas.microsoft.com/office/word/2010/wordprocessingShape">
                    <wps:wsp>
                      <wps:cNvSpPr/>
                      <wps:spPr>
                        <a:xfrm>
                          <a:off x="0" y="0"/>
                          <a:ext cx="5580360" cy="3877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54" w:name="_toc146"/>
                            <w:bookmarkEnd w:id="154"/>
                            <w:r>
                              <w:rPr/>
                              <w:drawing>
                                <wp:inline distT="0" distB="0" distL="0" distR="0">
                                  <wp:extent cx="5580380" cy="3524250"/>
                                  <wp:effectExtent l="0" t="0" r="0" b="0"/>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14"/>
                                          <a:stretch>
                                            <a:fillRect/>
                                          </a:stretch>
                                        </pic:blipFill>
                                        <pic:spPr bwMode="auto">
                                          <a:xfrm>
                                            <a:off x="0" y="0"/>
                                            <a:ext cx="5580380" cy="3524250"/>
                                          </a:xfrm>
                                          <a:prstGeom prst="rect">
                                            <a:avLst/>
                                          </a:prstGeom>
                                        </pic:spPr>
                                      </pic:pic>
                                    </a:graphicData>
                                  </a:graphic>
                                </wp:inline>
                              </w:drawing>
                            </w:r>
                            <w:r>
                              <w:rPr>
                                <w:b/>
                                <w:bCs/>
                                <w:i w:val="false"/>
                                <w:iCs w:val="false"/>
                                <w:color w:val="000000"/>
                              </w:rPr>
                              <w:t>Figure 4.2: Raw NIFT50 Data (df.head(20))</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39.35pt;height:305.3pt;mso-wrap-style:square;v-text-anchor:top;mso-position-horizontal:center">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55" w:name="_toc146"/>
                      <w:bookmarkEnd w:id="155"/>
                      <w:r>
                        <w:rPr/>
                        <w:drawing>
                          <wp:inline distT="0" distB="0" distL="0" distR="0">
                            <wp:extent cx="5580380" cy="3524250"/>
                            <wp:effectExtent l="0" t="0" r="0" b="0"/>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15"/>
                                    <a:stretch>
                                      <a:fillRect/>
                                    </a:stretch>
                                  </pic:blipFill>
                                  <pic:spPr bwMode="auto">
                                    <a:xfrm>
                                      <a:off x="0" y="0"/>
                                      <a:ext cx="5580380" cy="3524250"/>
                                    </a:xfrm>
                                    <a:prstGeom prst="rect">
                                      <a:avLst/>
                                    </a:prstGeom>
                                  </pic:spPr>
                                </pic:pic>
                              </a:graphicData>
                            </a:graphic>
                          </wp:inline>
                        </w:drawing>
                      </w:r>
                      <w:r>
                        <w:rPr>
                          <w:b/>
                          <w:bCs/>
                          <w:i w:val="false"/>
                          <w:iCs w:val="false"/>
                          <w:color w:val="000000"/>
                        </w:rPr>
                        <w:t>Figure 4.2: Raw NIFT50 Data (df.head(20))</w:t>
                      </w:r>
                    </w:p>
                  </w:txbxContent>
                </v:textbox>
                <w10:wrap type="square" side="largest"/>
              </v:rect>
            </w:pict>
          </mc:Fallback>
        </mc:AlternateContent>
      </w:r>
    </w:p>
    <w:p>
      <w:pPr>
        <w:pStyle w:val="Heading2"/>
        <w:numPr>
          <w:ilvl w:val="1"/>
          <w:numId w:val="2"/>
        </w:numPr>
        <w:spacing w:lineRule="auto" w:line="360"/>
        <w:ind w:left="0" w:hanging="0"/>
        <w:rPr/>
      </w:pPr>
      <w:bookmarkStart w:id="156" w:name="__RefHeading___Toc17406_1887489934"/>
      <w:bookmarkEnd w:id="156"/>
      <w:r>
        <w:rPr>
          <w:rFonts w:ascii="Times New Roman" w:hAnsi="Times New Roman"/>
          <w:b/>
          <w:bCs/>
          <w:color w:val="000000"/>
          <w:sz w:val="24"/>
          <w:szCs w:val="24"/>
        </w:rPr>
        <w:t>4.5    Expolratory Data Analysis (EDA):</w:t>
      </w:r>
      <w:r>
        <w:rPr>
          <w:rFonts w:ascii="Times New Roman" w:hAnsi="Times New Roman"/>
          <w:b/>
          <w:bCs/>
          <w:sz w:val="24"/>
          <w:szCs w:val="24"/>
        </w:rPr>
        <w:t xml:space="preserve"> </w:t>
      </w:r>
    </w:p>
    <w:p>
      <w:pPr>
        <w:pStyle w:val="Normal"/>
        <w:spacing w:lineRule="auto" w:line="360"/>
        <w:rPr/>
      </w:pPr>
      <w:bookmarkStart w:id="157" w:name="__RefHeading___Toc2845_2234995660"/>
      <w:bookmarkEnd w:id="157"/>
      <w:r>
        <w:rPr>
          <w:rFonts w:ascii="Times New Roman" w:hAnsi="Times New Roman"/>
        </w:rPr>
        <w:t>Exploratory Data Analysis (EDA) serves as a critical intermediate phase in the implementation pipeline, bridging raw understanding and informed model development. The main goal is tok uncover hidden patterns, identify relationships between variables, assess the temporal dynamics of market behaviour, and inform preprocessing decisions. A well-executed EDA lays the foundataion for model success by ensurring that the data is both statistically sound and contextually aligned with financial forecasting goals.</w:t>
      </w:r>
    </w:p>
    <w:p>
      <w:pPr>
        <w:pStyle w:val="Heading3"/>
        <w:spacing w:lineRule="auto" w:line="360"/>
        <w:ind w:left="0" w:hanging="0"/>
        <w:rPr/>
      </w:pPr>
      <w:bookmarkStart w:id="158" w:name="__RefHeading___Toc17408_1887489934"/>
      <w:bookmarkEnd w:id="158"/>
      <w:r>
        <w:rPr>
          <w:rFonts w:ascii="Times New Roman" w:hAnsi="Times New Roman"/>
          <w:b/>
          <w:bCs/>
          <w:color w:val="000000"/>
          <w:sz w:val="24"/>
          <w:szCs w:val="24"/>
        </w:rPr>
        <w:t xml:space="preserve">4.5.1   Statistical Profiling: </w:t>
      </w:r>
    </w:p>
    <w:p>
      <w:pPr>
        <w:pStyle w:val="Normal"/>
        <w:spacing w:lineRule="auto" w:line="360"/>
        <w:rPr/>
      </w:pPr>
      <w:bookmarkStart w:id="159" w:name="__RefHeading___Toc17410_1887489934"/>
      <w:bookmarkEnd w:id="159"/>
      <w:r>
        <w:rPr>
          <w:rFonts w:ascii="Times New Roman" w:hAnsi="Times New Roman"/>
        </w:rPr>
        <w:t>The first step involved examining summaryj statistics such as mean, median, standard deviation, skewness, and kurtosis, these metrics reveald that:</w:t>
      </w:r>
    </w:p>
    <w:p>
      <w:pPr>
        <w:pStyle w:val="Normal"/>
        <w:numPr>
          <w:ilvl w:val="0"/>
          <w:numId w:val="62"/>
        </w:numPr>
        <w:spacing w:lineRule="auto" w:line="360"/>
        <w:rPr/>
      </w:pPr>
      <w:r>
        <w:rPr>
          <w:rFonts w:ascii="Times New Roman" w:hAnsi="Times New Roman"/>
          <w:color w:val="000000"/>
          <w:sz w:val="24"/>
          <w:szCs w:val="24"/>
        </w:rPr>
        <w:t>Stock market data is inherently non-stationary and right-skewed.</w:t>
      </w:r>
    </w:p>
    <w:p>
      <w:pPr>
        <w:pStyle w:val="Normal"/>
        <w:numPr>
          <w:ilvl w:val="0"/>
          <w:numId w:val="62"/>
        </w:numPr>
        <w:spacing w:lineRule="auto" w:line="360"/>
        <w:rPr/>
      </w:pPr>
      <w:r>
        <w:rPr>
          <w:rFonts w:ascii="Times New Roman" w:hAnsi="Times New Roman"/>
          <w:color w:val="000000"/>
          <w:sz w:val="24"/>
          <w:szCs w:val="24"/>
        </w:rPr>
        <w:t>Several features, including volume, turnover, and trades, exhibit heavey tails and high kurtosis, implying the presence of frequent extrems values.</w:t>
      </w:r>
    </w:p>
    <w:p>
      <w:pPr>
        <w:pStyle w:val="Normal"/>
        <w:numPr>
          <w:ilvl w:val="0"/>
          <w:numId w:val="62"/>
        </w:numPr>
        <w:spacing w:lineRule="auto" w:line="360"/>
        <w:rPr/>
      </w:pPr>
      <w:r>
        <w:rPr>
          <w:rFonts w:ascii="Times New Roman" w:hAnsi="Times New Roman"/>
          <w:color w:val="000000"/>
          <w:sz w:val="24"/>
          <w:szCs w:val="24"/>
        </w:rPr>
        <w:t>Disparities between mean and median values indicated the influence of outliers events such as  dinancial crises or unexpected policy decisions.</w:t>
      </w:r>
    </w:p>
    <w:p>
      <w:pPr>
        <w:pStyle w:val="Normal"/>
        <w:spacing w:lineRule="auto" w:line="360"/>
        <w:rPr>
          <w:rFonts w:ascii="Times New Roman" w:hAnsi="Times New Roman"/>
          <w:color w:val="000000"/>
          <w:sz w:val="24"/>
          <w:szCs w:val="24"/>
        </w:rPr>
      </w:pPr>
      <w:r>
        <w:rPr>
          <w:rFonts w:ascii="Times New Roman" w:hAnsi="Times New Roman"/>
          <w:color w:val="000000"/>
          <w:sz w:val="24"/>
          <w:szCs w:val="24"/>
        </w:rPr>
      </w:r>
    </w:p>
    <w:p>
      <w:pPr>
        <w:pStyle w:val="TextBody"/>
        <w:spacing w:lineRule="auto" w:line="360"/>
        <w:ind w:left="0" w:hanging="0"/>
        <w:rPr/>
      </w:pPr>
      <w:r>
        <w:rPr>
          <w:rFonts w:cs="Times New Roman" w:ascii="Times New Roman" w:hAnsi="Times New Roman"/>
          <w:color w:val="000000"/>
          <w:sz w:val="24"/>
          <w:szCs w:val="24"/>
        </w:rPr>
        <w:t>These insights prompted to use of log-transformations and rolling statistics to stabilize variances and normalize distributions.</w:t>
      </w:r>
    </w:p>
    <w:p>
      <w:pPr>
        <w:pStyle w:val="Heading3"/>
        <w:spacing w:lineRule="auto" w:line="360"/>
        <w:ind w:left="0" w:hanging="0"/>
        <w:rPr/>
      </w:pPr>
      <w:bookmarkStart w:id="160" w:name="__RefHeading___Toc17412_1887489934"/>
      <w:bookmarkEnd w:id="160"/>
      <w:r>
        <w:rPr>
          <w:rFonts w:ascii="Times New Roman" w:hAnsi="Times New Roman"/>
          <w:b/>
          <w:bCs/>
          <w:color w:val="000000"/>
          <w:sz w:val="24"/>
          <w:szCs w:val="24"/>
        </w:rPr>
        <w:t>4.5.2   Visual Univariate and Bivariate Distributions:</w:t>
      </w:r>
    </w:p>
    <w:p>
      <w:pPr>
        <w:pStyle w:val="Normal"/>
        <w:spacing w:lineRule="auto" w:line="360"/>
        <w:rPr/>
      </w:pPr>
      <w:r>
        <w:rPr>
          <w:rFonts w:ascii="Times New Roman" w:hAnsi="Times New Roman"/>
          <w:color w:val="000000"/>
          <w:sz w:val="24"/>
          <w:szCs w:val="24"/>
        </w:rPr>
        <w:t>Histogram and KDE plots werer generated for key features, while scatter plots and pairplots helped identify relationships between variables. Key findings include:</w:t>
      </w:r>
    </w:p>
    <w:p>
      <w:pPr>
        <w:pStyle w:val="Normal"/>
        <w:numPr>
          <w:ilvl w:val="0"/>
          <w:numId w:val="63"/>
        </w:numPr>
        <w:spacing w:lineRule="auto" w:line="360"/>
        <w:rPr/>
      </w:pPr>
      <w:r>
        <w:rPr>
          <w:rFonts w:ascii="Times New Roman" w:hAnsi="Times New Roman"/>
          <w:color w:val="000000"/>
          <w:sz w:val="24"/>
          <w:szCs w:val="24"/>
        </w:rPr>
        <w:t>Strong collinearity among Open, Close, High, and Low values.</w:t>
      </w:r>
    </w:p>
    <w:p>
      <w:pPr>
        <w:pStyle w:val="Normal"/>
        <w:numPr>
          <w:ilvl w:val="0"/>
          <w:numId w:val="63"/>
        </w:numPr>
        <w:spacing w:lineRule="auto" w:line="360"/>
        <w:rPr/>
      </w:pPr>
      <w:r>
        <w:rPr>
          <w:rFonts w:ascii="Times New Roman" w:hAnsi="Times New Roman"/>
          <w:color w:val="000000"/>
          <w:sz w:val="24"/>
          <w:szCs w:val="24"/>
        </w:rPr>
        <w:t>Inverse relationship between %Deliverable and Volume, suggesting speculative spikes.</w:t>
      </w:r>
    </w:p>
    <w:p>
      <w:pPr>
        <w:pStyle w:val="Normal"/>
        <w:numPr>
          <w:ilvl w:val="0"/>
          <w:numId w:val="63"/>
        </w:numPr>
        <w:spacing w:lineRule="auto" w:line="360"/>
        <w:rPr/>
      </w:pPr>
      <w:r>
        <w:rPr>
          <w:rFonts w:ascii="Times New Roman" w:hAnsi="Times New Roman"/>
          <w:color w:val="000000"/>
          <w:sz w:val="24"/>
          <w:szCs w:val="24"/>
        </w:rPr>
        <w:t>High frequency of near-zero trading in certain periods indicated potential holidays or market halts.</w:t>
      </w:r>
    </w:p>
    <w:p>
      <w:pPr>
        <w:pStyle w:val="Heading2"/>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left"/>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left"/>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left"/>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left"/>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left"/>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left"/>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left"/>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left"/>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left"/>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ind w:left="0" w:hanging="0"/>
        <w:jc w:val="left"/>
        <w:rPr>
          <w:rFonts w:ascii="Times New Roman" w:hAnsi="Times New Roman"/>
          <w:b/>
          <w:b/>
          <w:bCs/>
          <w:color w:val="000000"/>
          <w:sz w:val="24"/>
          <w:szCs w:val="24"/>
        </w:rPr>
      </w:pPr>
      <w:r>
        <w:rPr>
          <w:rFonts w:ascii="Times New Roman" w:hAnsi="Times New Roman"/>
          <w:b/>
          <w:bCs/>
          <w:color w:val="000000"/>
          <w:sz w:val="24"/>
          <w:szCs w:val="24"/>
        </w:rPr>
        <mc:AlternateContent>
          <mc:Choice Requires="wps">
            <w:drawing>
              <wp:anchor behindDoc="0" distT="0" distB="0" distL="0" distR="0" simplePos="0" locked="0" layoutInCell="0" allowOverlap="1" relativeHeight="6">
                <wp:simplePos x="0" y="0"/>
                <wp:positionH relativeFrom="column">
                  <wp:posOffset>43180</wp:posOffset>
                </wp:positionH>
                <wp:positionV relativeFrom="paragraph">
                  <wp:posOffset>60325</wp:posOffset>
                </wp:positionV>
                <wp:extent cx="5580380" cy="3108325"/>
                <wp:effectExtent l="0" t="0" r="0" b="0"/>
                <wp:wrapSquare wrapText="largest"/>
                <wp:docPr id="27" name="Frame7"/>
                <a:graphic xmlns:a="http://schemas.openxmlformats.org/drawingml/2006/main">
                  <a:graphicData uri="http://schemas.microsoft.com/office/word/2010/wordprocessingShape">
                    <wps:wsp>
                      <wps:cNvSpPr/>
                      <wps:spPr>
                        <a:xfrm>
                          <a:off x="0" y="0"/>
                          <a:ext cx="5580360" cy="3108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61" w:name="_toc152"/>
                            <w:bookmarkEnd w:id="161"/>
                            <w:r>
                              <w:rPr/>
                              <w:drawing>
                                <wp:inline distT="0" distB="0" distL="0" distR="0">
                                  <wp:extent cx="5580380" cy="2754630"/>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16"/>
                                          <a:stretch>
                                            <a:fillRect/>
                                          </a:stretch>
                                        </pic:blipFill>
                                        <pic:spPr bwMode="auto">
                                          <a:xfrm>
                                            <a:off x="0" y="0"/>
                                            <a:ext cx="5580380" cy="2754630"/>
                                          </a:xfrm>
                                          <a:prstGeom prst="rect">
                                            <a:avLst/>
                                          </a:prstGeom>
                                        </pic:spPr>
                                      </pic:pic>
                                    </a:graphicData>
                                  </a:graphic>
                                </wp:inline>
                              </w:drawing>
                            </w:r>
                            <w:r>
                              <w:rPr>
                                <w:b/>
                                <w:bCs/>
                                <w:i w:val="false"/>
                                <w:iCs w:val="false"/>
                                <w:color w:val="000000"/>
                              </w:rPr>
                              <w:t>Figure 4.3: Histogram of Close Price</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3.4pt;margin-top:4.75pt;width:439.35pt;height:244.7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62" w:name="_toc152"/>
                      <w:bookmarkEnd w:id="162"/>
                      <w:r>
                        <w:rPr/>
                        <w:drawing>
                          <wp:inline distT="0" distB="0" distL="0" distR="0">
                            <wp:extent cx="5580380" cy="2754630"/>
                            <wp:effectExtent l="0" t="0" r="0" b="0"/>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17"/>
                                    <a:stretch>
                                      <a:fillRect/>
                                    </a:stretch>
                                  </pic:blipFill>
                                  <pic:spPr bwMode="auto">
                                    <a:xfrm>
                                      <a:off x="0" y="0"/>
                                      <a:ext cx="5580380" cy="2754630"/>
                                    </a:xfrm>
                                    <a:prstGeom prst="rect">
                                      <a:avLst/>
                                    </a:prstGeom>
                                  </pic:spPr>
                                </pic:pic>
                              </a:graphicData>
                            </a:graphic>
                          </wp:inline>
                        </w:drawing>
                      </w:r>
                      <w:r>
                        <w:rPr>
                          <w:b/>
                          <w:bCs/>
                          <w:i w:val="false"/>
                          <w:iCs w:val="false"/>
                          <w:color w:val="000000"/>
                        </w:rPr>
                        <w:t>Figure 4.3: Histogram of Close Price</w:t>
                      </w:r>
                    </w:p>
                  </w:txbxContent>
                </v:textbox>
                <w10:wrap type="square" side="largest"/>
              </v:rect>
            </w:pict>
          </mc:Fallback>
        </mc:AlternateContent>
      </w:r>
      <w:bookmarkStart w:id="163" w:name="__RefHeading___Toc2847_2234995660"/>
      <w:bookmarkStart w:id="164" w:name="__RefHeading___Toc2847_2234995660"/>
      <w:bookmarkEnd w:id="164"/>
    </w:p>
    <w:p>
      <w:pPr>
        <w:pStyle w:val="TextBody"/>
        <w:spacing w:lineRule="auto" w:line="360"/>
        <w:ind w:left="0" w:hanging="0"/>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8">
                <wp:simplePos x="0" y="0"/>
                <wp:positionH relativeFrom="column">
                  <wp:posOffset>362585</wp:posOffset>
                </wp:positionH>
                <wp:positionV relativeFrom="paragraph">
                  <wp:posOffset>-20320</wp:posOffset>
                </wp:positionV>
                <wp:extent cx="4894580" cy="2769870"/>
                <wp:effectExtent l="0" t="0" r="0" b="0"/>
                <wp:wrapSquare wrapText="largest"/>
                <wp:docPr id="31" name="Frame8"/>
                <a:graphic xmlns:a="http://schemas.openxmlformats.org/drawingml/2006/main">
                  <a:graphicData uri="http://schemas.microsoft.com/office/word/2010/wordprocessingShape">
                    <wps:wsp>
                      <wps:cNvSpPr/>
                      <wps:spPr>
                        <a:xfrm>
                          <a:off x="0" y="0"/>
                          <a:ext cx="4894560" cy="2769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bookmarkStart w:id="165" w:name="_toc158"/>
                            <w:bookmarkEnd w:id="165"/>
                            <w:r>
                              <w:rPr/>
                              <w:drawing>
                                <wp:inline distT="0" distB="0" distL="0" distR="0">
                                  <wp:extent cx="4894580" cy="2416175"/>
                                  <wp:effectExtent l="0" t="0" r="0" b="0"/>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18"/>
                                          <a:stretch>
                                            <a:fillRect/>
                                          </a:stretch>
                                        </pic:blipFill>
                                        <pic:spPr bwMode="auto">
                                          <a:xfrm>
                                            <a:off x="0" y="0"/>
                                            <a:ext cx="4894580" cy="2416175"/>
                                          </a:xfrm>
                                          <a:prstGeom prst="rect">
                                            <a:avLst/>
                                          </a:prstGeom>
                                        </pic:spPr>
                                      </pic:pic>
                                    </a:graphicData>
                                  </a:graphic>
                                </wp:inline>
                              </w:drawing>
                            </w:r>
                            <w:r>
                              <w:rPr>
                                <w:color w:val="000000"/>
                              </w:rPr>
                              <w:t>F</w:t>
                            </w:r>
                            <w:r>
                              <w:rPr>
                                <w:b/>
                                <w:bCs/>
                                <w:i w:val="false"/>
                                <w:iCs w:val="false"/>
                                <w:color w:val="000000"/>
                                <w:sz w:val="24"/>
                                <w:szCs w:val="24"/>
                              </w:rPr>
                              <w:t>igure 4.4: Log-Transformed Histogram of Log_close</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28.55pt;margin-top:-1.6pt;width:385.35pt;height:218.05pt;mso-wrap-style:square;v-text-anchor:top">
                <v:fill o:detectmouseclick="t" type="solid" color2="black"/>
                <v:stroke color="#3465a4" joinstyle="round" endcap="flat"/>
                <v:textbox>
                  <w:txbxContent>
                    <w:p>
                      <w:pPr>
                        <w:pStyle w:val="Figure"/>
                        <w:spacing w:before="120" w:after="120"/>
                        <w:jc w:val="center"/>
                        <w:rPr>
                          <w:color w:val="000000"/>
                        </w:rPr>
                      </w:pPr>
                      <w:bookmarkStart w:id="166" w:name="_toc158"/>
                      <w:bookmarkEnd w:id="166"/>
                      <w:r>
                        <w:rPr/>
                        <w:drawing>
                          <wp:inline distT="0" distB="0" distL="0" distR="0">
                            <wp:extent cx="4894580" cy="2416175"/>
                            <wp:effectExtent l="0" t="0" r="0" b="0"/>
                            <wp:docPr id="3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 descr=""/>
                                    <pic:cNvPicPr>
                                      <a:picLocks noChangeAspect="1" noChangeArrowheads="1"/>
                                    </pic:cNvPicPr>
                                  </pic:nvPicPr>
                                  <pic:blipFill>
                                    <a:blip r:embed="rId19"/>
                                    <a:stretch>
                                      <a:fillRect/>
                                    </a:stretch>
                                  </pic:blipFill>
                                  <pic:spPr bwMode="auto">
                                    <a:xfrm>
                                      <a:off x="0" y="0"/>
                                      <a:ext cx="4894580" cy="2416175"/>
                                    </a:xfrm>
                                    <a:prstGeom prst="rect">
                                      <a:avLst/>
                                    </a:prstGeom>
                                  </pic:spPr>
                                </pic:pic>
                              </a:graphicData>
                            </a:graphic>
                          </wp:inline>
                        </w:drawing>
                      </w:r>
                      <w:r>
                        <w:rPr>
                          <w:color w:val="000000"/>
                        </w:rPr>
                        <w:t>F</w:t>
                      </w:r>
                      <w:r>
                        <w:rPr>
                          <w:b/>
                          <w:bCs/>
                          <w:i w:val="false"/>
                          <w:iCs w:val="false"/>
                          <w:color w:val="000000"/>
                          <w:sz w:val="24"/>
                          <w:szCs w:val="24"/>
                        </w:rPr>
                        <w:t>igure 4.4: Log-Transformed Histogram of Log_close</w:t>
                      </w:r>
                    </w:p>
                  </w:txbxContent>
                </v:textbox>
                <w10:wrap type="square" side="largest"/>
              </v:rect>
            </w:pict>
          </mc:Fallback>
        </mc:AlternateContent>
      </w:r>
    </w:p>
    <w:p>
      <w:pPr>
        <w:pStyle w:val="TextBody"/>
        <w:spacing w:lineRule="auto" w:line="360"/>
        <w:ind w:left="0" w:hanging="0"/>
        <w:rPr>
          <w:rFonts w:ascii="Times New Roman" w:hAnsi="Times New Roman"/>
          <w:color w:val="000000"/>
          <w:sz w:val="24"/>
          <w:szCs w:val="24"/>
        </w:rPr>
      </w:pPr>
      <w:r>
        <w:rPr>
          <w:rFonts w:ascii="Times New Roman" w:hAnsi="Times New Roman"/>
          <w:color w:val="000000"/>
          <w:sz w:val="24"/>
          <w:szCs w:val="24"/>
        </w:rPr>
      </w:r>
    </w:p>
    <w:p>
      <w:pPr>
        <w:pStyle w:val="TextBody"/>
        <w:spacing w:lineRule="auto" w:line="360"/>
        <w:ind w:left="0" w:hanging="0"/>
        <w:rPr>
          <w:rFonts w:ascii="Times New Roman" w:hAnsi="Times New Roman"/>
          <w:color w:val="000000"/>
          <w:sz w:val="24"/>
          <w:szCs w:val="24"/>
        </w:rPr>
      </w:pPr>
      <w:r>
        <w:rPr>
          <w:rFonts w:ascii="Times New Roman" w:hAnsi="Times New Roman"/>
          <w:color w:val="000000"/>
          <w:sz w:val="24"/>
          <w:szCs w:val="24"/>
        </w:rPr>
      </w:r>
    </w:p>
    <w:p>
      <w:pPr>
        <w:pStyle w:val="TextBody"/>
        <w:spacing w:lineRule="auto" w:line="360"/>
        <w:ind w:left="0" w:hanging="0"/>
        <w:rPr>
          <w:rFonts w:ascii="Times New Roman" w:hAnsi="Times New Roman"/>
          <w:color w:val="000000"/>
          <w:sz w:val="24"/>
          <w:szCs w:val="24"/>
        </w:rPr>
      </w:pPr>
      <w:r>
        <w:rPr>
          <w:rFonts w:ascii="Times New Roman" w:hAnsi="Times New Roman"/>
          <w:color w:val="000000"/>
          <w:sz w:val="24"/>
          <w:szCs w:val="24"/>
        </w:rPr>
      </w:r>
    </w:p>
    <w:p>
      <w:pPr>
        <w:pStyle w:val="TextBody"/>
        <w:spacing w:lineRule="auto" w:line="360"/>
        <w:ind w:left="0" w:hanging="0"/>
        <w:rPr>
          <w:rFonts w:ascii="Times New Roman" w:hAnsi="Times New Roman"/>
          <w:color w:val="000000"/>
          <w:sz w:val="24"/>
          <w:szCs w:val="24"/>
        </w:rPr>
      </w:pPr>
      <w:r>
        <w:rPr>
          <w:rFonts w:ascii="Times New Roman" w:hAnsi="Times New Roman"/>
          <w:color w:val="000000"/>
          <w:sz w:val="24"/>
          <w:szCs w:val="24"/>
        </w:rPr>
      </w:r>
    </w:p>
    <w:p>
      <w:pPr>
        <w:pStyle w:val="TextBody"/>
        <w:spacing w:lineRule="auto" w:line="360"/>
        <w:ind w:left="0" w:hanging="0"/>
        <w:rPr>
          <w:rFonts w:ascii="Times New Roman" w:hAnsi="Times New Roman"/>
          <w:color w:val="000000"/>
          <w:sz w:val="24"/>
          <w:szCs w:val="24"/>
        </w:rPr>
      </w:pPr>
      <w:r>
        <w:rPr>
          <w:rFonts w:ascii="Times New Roman" w:hAnsi="Times New Roman"/>
          <w:color w:val="000000"/>
          <w:sz w:val="24"/>
          <w:szCs w:val="24"/>
        </w:rPr>
      </w:r>
    </w:p>
    <w:p>
      <w:pPr>
        <w:pStyle w:val="TextBody"/>
        <w:spacing w:lineRule="auto" w:line="360"/>
        <w:ind w:left="0" w:hanging="0"/>
        <w:rPr>
          <w:rFonts w:ascii="Times New Roman" w:hAnsi="Times New Roman"/>
          <w:color w:val="000000"/>
          <w:sz w:val="24"/>
          <w:szCs w:val="24"/>
        </w:rPr>
      </w:pPr>
      <w:r>
        <w:rPr>
          <w:rFonts w:ascii="Times New Roman" w:hAnsi="Times New Roman"/>
          <w:color w:val="000000"/>
          <w:sz w:val="24"/>
          <w:szCs w:val="24"/>
        </w:rPr>
      </w:r>
    </w:p>
    <w:p>
      <w:pPr>
        <w:pStyle w:val="TextBody"/>
        <w:spacing w:lineRule="auto" w:line="360"/>
        <w:ind w:left="0" w:hanging="0"/>
        <w:rPr>
          <w:rFonts w:ascii="Times New Roman" w:hAnsi="Times New Roman"/>
          <w:color w:val="000000"/>
          <w:sz w:val="24"/>
          <w:szCs w:val="24"/>
        </w:rPr>
      </w:pPr>
      <w:r>
        <w:rPr>
          <w:rFonts w:ascii="Times New Roman" w:hAnsi="Times New Roman"/>
          <w:color w:val="000000"/>
          <w:sz w:val="24"/>
          <w:szCs w:val="24"/>
        </w:rPr>
      </w:r>
    </w:p>
    <w:p>
      <w:pPr>
        <w:pStyle w:val="Normal"/>
        <w:spacing w:lineRule="auto" w:line="360"/>
        <w:ind w:left="0" w:hanging="0"/>
        <w:rPr>
          <w:rFonts w:ascii="Times New Roman" w:hAnsi="Times New Roman"/>
          <w:color w:val="000000"/>
          <w:sz w:val="24"/>
          <w:szCs w:val="24"/>
        </w:rPr>
      </w:pPr>
      <w:r>
        <w:rPr>
          <w:rFonts w:ascii="Times New Roman" w:hAnsi="Times New Roman"/>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mc:AlternateContent>
          <mc:Choice Requires="wps">
            <w:drawing>
              <wp:anchor behindDoc="0" distT="0" distB="0" distL="0" distR="0" simplePos="0" locked="0" layoutInCell="0" allowOverlap="1" relativeHeight="16">
                <wp:simplePos x="0" y="0"/>
                <wp:positionH relativeFrom="column">
                  <wp:posOffset>76200</wp:posOffset>
                </wp:positionH>
                <wp:positionV relativeFrom="paragraph">
                  <wp:posOffset>66040</wp:posOffset>
                </wp:positionV>
                <wp:extent cx="5123180" cy="2882265"/>
                <wp:effectExtent l="0" t="0" r="0" b="0"/>
                <wp:wrapSquare wrapText="largest"/>
                <wp:docPr id="35" name="Frame9"/>
                <a:graphic xmlns:a="http://schemas.openxmlformats.org/drawingml/2006/main">
                  <a:graphicData uri="http://schemas.microsoft.com/office/word/2010/wordprocessingShape">
                    <wps:wsp>
                      <wps:cNvSpPr/>
                      <wps:spPr>
                        <a:xfrm>
                          <a:off x="0" y="0"/>
                          <a:ext cx="5123160" cy="28821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67" w:name="_toc164"/>
                            <w:bookmarkEnd w:id="167"/>
                            <w:r>
                              <w:rPr/>
                              <w:drawing>
                                <wp:inline distT="0" distB="0" distL="0" distR="0">
                                  <wp:extent cx="5123180" cy="2528570"/>
                                  <wp:effectExtent l="0" t="0" r="0" b="0"/>
                                  <wp:docPr id="3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 descr=""/>
                                          <pic:cNvPicPr>
                                            <a:picLocks noChangeAspect="1" noChangeArrowheads="1"/>
                                          </pic:cNvPicPr>
                                        </pic:nvPicPr>
                                        <pic:blipFill>
                                          <a:blip r:embed="rId20"/>
                                          <a:stretch>
                                            <a:fillRect/>
                                          </a:stretch>
                                        </pic:blipFill>
                                        <pic:spPr bwMode="auto">
                                          <a:xfrm>
                                            <a:off x="0" y="0"/>
                                            <a:ext cx="5123180" cy="2528570"/>
                                          </a:xfrm>
                                          <a:prstGeom prst="rect">
                                            <a:avLst/>
                                          </a:prstGeom>
                                        </pic:spPr>
                                      </pic:pic>
                                    </a:graphicData>
                                  </a:graphic>
                                </wp:inline>
                              </w:drawing>
                            </w:r>
                            <w:r>
                              <w:rPr>
                                <w:b/>
                                <w:bCs/>
                                <w:i w:val="false"/>
                                <w:iCs w:val="false"/>
                                <w:color w:val="000000"/>
                              </w:rPr>
                              <w:t>Figure 4.5: Post-Cleaning Distribution of Log_close</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6pt;margin-top:5.2pt;width:403.35pt;height:226.9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68" w:name="_toc164"/>
                      <w:bookmarkEnd w:id="168"/>
                      <w:r>
                        <w:rPr/>
                        <w:drawing>
                          <wp:inline distT="0" distB="0" distL="0" distR="0">
                            <wp:extent cx="5123180" cy="2528570"/>
                            <wp:effectExtent l="0" t="0" r="0" b="0"/>
                            <wp:docPr id="3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 descr=""/>
                                    <pic:cNvPicPr>
                                      <a:picLocks noChangeAspect="1" noChangeArrowheads="1"/>
                                    </pic:cNvPicPr>
                                  </pic:nvPicPr>
                                  <pic:blipFill>
                                    <a:blip r:embed="rId21"/>
                                    <a:stretch>
                                      <a:fillRect/>
                                    </a:stretch>
                                  </pic:blipFill>
                                  <pic:spPr bwMode="auto">
                                    <a:xfrm>
                                      <a:off x="0" y="0"/>
                                      <a:ext cx="5123180" cy="2528570"/>
                                    </a:xfrm>
                                    <a:prstGeom prst="rect">
                                      <a:avLst/>
                                    </a:prstGeom>
                                  </pic:spPr>
                                </pic:pic>
                              </a:graphicData>
                            </a:graphic>
                          </wp:inline>
                        </w:drawing>
                      </w:r>
                      <w:r>
                        <w:rPr>
                          <w:b/>
                          <w:bCs/>
                          <w:i w:val="false"/>
                          <w:iCs w:val="false"/>
                          <w:color w:val="000000"/>
                        </w:rPr>
                        <w:t>Figure 4.5: Post-Cleaning Distribution of Log_close</w:t>
                      </w:r>
                    </w:p>
                  </w:txbxContent>
                </v:textbox>
                <w10:wrap type="square" side="largest"/>
              </v:rect>
            </w:pict>
          </mc:Fallback>
        </mc:AlternateContent>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bookmarkStart w:id="169" w:name="__RefHeading___Toc2849_2234995660"/>
      <w:bookmarkStart w:id="170" w:name="__RefHeading___Toc2849_2234995660"/>
      <w:bookmarkEnd w:id="170"/>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bookmarkStart w:id="171" w:name="__RefHeading___Toc2851_2234995660"/>
      <w:bookmarkStart w:id="172" w:name="__RefHeading___Toc2851_2234995660"/>
      <w:bookmarkEnd w:id="172"/>
    </w:p>
    <w:p>
      <w:pPr>
        <w:pStyle w:val="ListParagraph"/>
        <w:spacing w:lineRule="auto" w:line="360"/>
        <w:ind w:left="720" w:right="0" w:hanging="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spacing w:lineRule="auto" w:line="360"/>
        <w:ind w:left="720" w:right="0" w:hanging="0"/>
        <w:rPr>
          <w:rFonts w:ascii="Times New Roman" w:hAnsi="Times New Roman"/>
          <w:color w:val="000000"/>
          <w:sz w:val="24"/>
          <w:szCs w:val="24"/>
        </w:rPr>
      </w:pPr>
      <w:r>
        <w:rPr>
          <w:rFonts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10">
                <wp:simplePos x="0" y="0"/>
                <wp:positionH relativeFrom="column">
                  <wp:posOffset>203835</wp:posOffset>
                </wp:positionH>
                <wp:positionV relativeFrom="paragraph">
                  <wp:posOffset>-163830</wp:posOffset>
                </wp:positionV>
                <wp:extent cx="4894580" cy="2769870"/>
                <wp:effectExtent l="0" t="0" r="0" b="0"/>
                <wp:wrapSquare wrapText="largest"/>
                <wp:docPr id="39" name="Frame10"/>
                <a:graphic xmlns:a="http://schemas.openxmlformats.org/drawingml/2006/main">
                  <a:graphicData uri="http://schemas.microsoft.com/office/word/2010/wordprocessingShape">
                    <wps:wsp>
                      <wps:cNvSpPr/>
                      <wps:spPr>
                        <a:xfrm>
                          <a:off x="0" y="0"/>
                          <a:ext cx="4894560" cy="2769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73" w:name="_toc170"/>
                            <w:bookmarkEnd w:id="173"/>
                            <w:r>
                              <w:rPr/>
                              <w:drawing>
                                <wp:inline distT="0" distB="0" distL="0" distR="0">
                                  <wp:extent cx="4894580" cy="2416175"/>
                                  <wp:effectExtent l="0" t="0" r="0" b="0"/>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22"/>
                                          <a:stretch>
                                            <a:fillRect/>
                                          </a:stretch>
                                        </pic:blipFill>
                                        <pic:spPr bwMode="auto">
                                          <a:xfrm>
                                            <a:off x="0" y="0"/>
                                            <a:ext cx="4894580" cy="2416175"/>
                                          </a:xfrm>
                                          <a:prstGeom prst="rect">
                                            <a:avLst/>
                                          </a:prstGeom>
                                        </pic:spPr>
                                      </pic:pic>
                                    </a:graphicData>
                                  </a:graphic>
                                </wp:inline>
                              </w:drawing>
                            </w:r>
                            <w:r>
                              <w:rPr>
                                <w:b/>
                                <w:bCs/>
                                <w:i w:val="false"/>
                                <w:iCs w:val="false"/>
                                <w:color w:val="000000"/>
                              </w:rPr>
                              <w:t>Figure 4.6: Histogram of Volume</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6.05pt;margin-top:-12.9pt;width:385.35pt;height:218.0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74" w:name="_toc170"/>
                      <w:bookmarkEnd w:id="174"/>
                      <w:r>
                        <w:rPr/>
                        <w:drawing>
                          <wp:inline distT="0" distB="0" distL="0" distR="0">
                            <wp:extent cx="4894580" cy="2416175"/>
                            <wp:effectExtent l="0" t="0" r="0" b="0"/>
                            <wp:docPr id="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descr=""/>
                                    <pic:cNvPicPr>
                                      <a:picLocks noChangeAspect="1" noChangeArrowheads="1"/>
                                    </pic:cNvPicPr>
                                  </pic:nvPicPr>
                                  <pic:blipFill>
                                    <a:blip r:embed="rId23"/>
                                    <a:stretch>
                                      <a:fillRect/>
                                    </a:stretch>
                                  </pic:blipFill>
                                  <pic:spPr bwMode="auto">
                                    <a:xfrm>
                                      <a:off x="0" y="0"/>
                                      <a:ext cx="4894580" cy="2416175"/>
                                    </a:xfrm>
                                    <a:prstGeom prst="rect">
                                      <a:avLst/>
                                    </a:prstGeom>
                                  </pic:spPr>
                                </pic:pic>
                              </a:graphicData>
                            </a:graphic>
                          </wp:inline>
                        </w:drawing>
                      </w:r>
                      <w:r>
                        <w:rPr>
                          <w:b/>
                          <w:bCs/>
                          <w:i w:val="false"/>
                          <w:iCs w:val="false"/>
                          <w:color w:val="000000"/>
                        </w:rPr>
                        <w:t>Figure 4.6: Histogram of Volume</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olor w:val="000000"/>
          <w:sz w:val="24"/>
          <w:szCs w:val="24"/>
        </w:rPr>
      </w:pPr>
      <w:r>
        <w:rPr>
          <w:rFonts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18">
                <wp:simplePos x="0" y="0"/>
                <wp:positionH relativeFrom="column">
                  <wp:posOffset>-69850</wp:posOffset>
                </wp:positionH>
                <wp:positionV relativeFrom="paragraph">
                  <wp:posOffset>379730</wp:posOffset>
                </wp:positionV>
                <wp:extent cx="5580380" cy="3108325"/>
                <wp:effectExtent l="0" t="0" r="0" b="0"/>
                <wp:wrapSquare wrapText="largest"/>
                <wp:docPr id="43" name="Frame11"/>
                <a:graphic xmlns:a="http://schemas.openxmlformats.org/drawingml/2006/main">
                  <a:graphicData uri="http://schemas.microsoft.com/office/word/2010/wordprocessingShape">
                    <wps:wsp>
                      <wps:cNvSpPr/>
                      <wps:spPr>
                        <a:xfrm>
                          <a:off x="0" y="0"/>
                          <a:ext cx="5580360" cy="3108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75" w:name="_toc176"/>
                            <w:bookmarkEnd w:id="175"/>
                            <w:r>
                              <w:rPr/>
                              <w:drawing>
                                <wp:inline distT="0" distB="0" distL="0" distR="0">
                                  <wp:extent cx="5580380" cy="2754630"/>
                                  <wp:effectExtent l="0" t="0" r="0" b="0"/>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24"/>
                                          <a:stretch>
                                            <a:fillRect/>
                                          </a:stretch>
                                        </pic:blipFill>
                                        <pic:spPr bwMode="auto">
                                          <a:xfrm>
                                            <a:off x="0" y="0"/>
                                            <a:ext cx="5580380" cy="2754630"/>
                                          </a:xfrm>
                                          <a:prstGeom prst="rect">
                                            <a:avLst/>
                                          </a:prstGeom>
                                        </pic:spPr>
                                      </pic:pic>
                                    </a:graphicData>
                                  </a:graphic>
                                </wp:inline>
                              </w:drawing>
                            </w:r>
                            <w:r>
                              <w:rPr>
                                <w:b/>
                                <w:bCs/>
                                <w:i w:val="false"/>
                                <w:iCs w:val="false"/>
                                <w:color w:val="000000"/>
                              </w:rPr>
                              <w:t>Figure 4.7: Log-Transformed Histogram of Log_Volume</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5.5pt;margin-top:29.9pt;width:439.35pt;height:244.7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76" w:name="_toc176"/>
                      <w:bookmarkEnd w:id="176"/>
                      <w:r>
                        <w:rPr/>
                        <w:drawing>
                          <wp:inline distT="0" distB="0" distL="0" distR="0">
                            <wp:extent cx="5580380" cy="2754630"/>
                            <wp:effectExtent l="0" t="0" r="0" b="0"/>
                            <wp:docPr id="4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 descr=""/>
                                    <pic:cNvPicPr>
                                      <a:picLocks noChangeAspect="1" noChangeArrowheads="1"/>
                                    </pic:cNvPicPr>
                                  </pic:nvPicPr>
                                  <pic:blipFill>
                                    <a:blip r:embed="rId25"/>
                                    <a:stretch>
                                      <a:fillRect/>
                                    </a:stretch>
                                  </pic:blipFill>
                                  <pic:spPr bwMode="auto">
                                    <a:xfrm>
                                      <a:off x="0" y="0"/>
                                      <a:ext cx="5580380" cy="2754630"/>
                                    </a:xfrm>
                                    <a:prstGeom prst="rect">
                                      <a:avLst/>
                                    </a:prstGeom>
                                  </pic:spPr>
                                </pic:pic>
                              </a:graphicData>
                            </a:graphic>
                          </wp:inline>
                        </w:drawing>
                      </w:r>
                      <w:r>
                        <w:rPr>
                          <w:b/>
                          <w:bCs/>
                          <w:i w:val="false"/>
                          <w:iCs w:val="false"/>
                          <w:color w:val="000000"/>
                        </w:rPr>
                        <w:t>Figure 4.7: Log-Transformed Histogram of Log_Volume</w:t>
                      </w:r>
                    </w:p>
                  </w:txbxContent>
                </v:textbox>
                <w10:wrap type="square" side="largest"/>
              </v:rect>
            </w:pict>
          </mc:Fallback>
        </mc:AlternateContent>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bookmarkStart w:id="177" w:name="__RefHeading___Toc2855_2234995660"/>
      <w:bookmarkStart w:id="178" w:name="__RefHeading___Toc2855_2234995660"/>
      <w:bookmarkEnd w:id="178"/>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mc:AlternateContent>
          <mc:Choice Requires="wps">
            <w:drawing>
              <wp:anchor behindDoc="0" distT="0" distB="0" distL="0" distR="0" simplePos="0" locked="0" layoutInCell="0" allowOverlap="1" relativeHeight="12">
                <wp:simplePos x="0" y="0"/>
                <wp:positionH relativeFrom="column">
                  <wp:posOffset>-104140</wp:posOffset>
                </wp:positionH>
                <wp:positionV relativeFrom="paragraph">
                  <wp:posOffset>65405</wp:posOffset>
                </wp:positionV>
                <wp:extent cx="5580380" cy="3108325"/>
                <wp:effectExtent l="0" t="0" r="0" b="0"/>
                <wp:wrapSquare wrapText="largest"/>
                <wp:docPr id="47" name="Frame12"/>
                <a:graphic xmlns:a="http://schemas.openxmlformats.org/drawingml/2006/main">
                  <a:graphicData uri="http://schemas.microsoft.com/office/word/2010/wordprocessingShape">
                    <wps:wsp>
                      <wps:cNvSpPr/>
                      <wps:spPr>
                        <a:xfrm>
                          <a:off x="0" y="0"/>
                          <a:ext cx="5580360" cy="3108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79" w:name="_toc182"/>
                            <w:bookmarkEnd w:id="179"/>
                            <w:r>
                              <w:rPr/>
                              <w:drawing>
                                <wp:inline distT="0" distB="0" distL="0" distR="0">
                                  <wp:extent cx="5580380" cy="2754630"/>
                                  <wp:effectExtent l="0" t="0" r="0" b="0"/>
                                  <wp:docPr id="4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4" descr=""/>
                                          <pic:cNvPicPr>
                                            <a:picLocks noChangeAspect="1" noChangeArrowheads="1"/>
                                          </pic:cNvPicPr>
                                        </pic:nvPicPr>
                                        <pic:blipFill>
                                          <a:blip r:embed="rId26"/>
                                          <a:stretch>
                                            <a:fillRect/>
                                          </a:stretch>
                                        </pic:blipFill>
                                        <pic:spPr bwMode="auto">
                                          <a:xfrm>
                                            <a:off x="0" y="0"/>
                                            <a:ext cx="5580380" cy="2754630"/>
                                          </a:xfrm>
                                          <a:prstGeom prst="rect">
                                            <a:avLst/>
                                          </a:prstGeom>
                                        </pic:spPr>
                                      </pic:pic>
                                    </a:graphicData>
                                  </a:graphic>
                                </wp:inline>
                              </w:drawing>
                            </w:r>
                            <w:r>
                              <w:rPr>
                                <w:b/>
                                <w:bCs/>
                                <w:i w:val="false"/>
                                <w:iCs w:val="false"/>
                                <w:color w:val="000000"/>
                              </w:rPr>
                              <w:t>Figure 4.8: Post_Cleaning Distribution of Log_volume</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2pt;margin-top:5.15pt;width:439.35pt;height:244.7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80" w:name="_toc182"/>
                      <w:bookmarkEnd w:id="180"/>
                      <w:r>
                        <w:rPr/>
                        <w:drawing>
                          <wp:inline distT="0" distB="0" distL="0" distR="0">
                            <wp:extent cx="5580380" cy="2754630"/>
                            <wp:effectExtent l="0" t="0" r="0" b="0"/>
                            <wp:docPr id="5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 descr=""/>
                                    <pic:cNvPicPr>
                                      <a:picLocks noChangeAspect="1" noChangeArrowheads="1"/>
                                    </pic:cNvPicPr>
                                  </pic:nvPicPr>
                                  <pic:blipFill>
                                    <a:blip r:embed="rId27"/>
                                    <a:stretch>
                                      <a:fillRect/>
                                    </a:stretch>
                                  </pic:blipFill>
                                  <pic:spPr bwMode="auto">
                                    <a:xfrm>
                                      <a:off x="0" y="0"/>
                                      <a:ext cx="5580380" cy="2754630"/>
                                    </a:xfrm>
                                    <a:prstGeom prst="rect">
                                      <a:avLst/>
                                    </a:prstGeom>
                                  </pic:spPr>
                                </pic:pic>
                              </a:graphicData>
                            </a:graphic>
                          </wp:inline>
                        </w:drawing>
                      </w:r>
                      <w:r>
                        <w:rPr>
                          <w:b/>
                          <w:bCs/>
                          <w:i w:val="false"/>
                          <w:iCs w:val="false"/>
                          <w:color w:val="000000"/>
                        </w:rPr>
                        <w:t>Figure 4.8: Post_Cleaning Distribution of Log_volume</w:t>
                      </w:r>
                    </w:p>
                  </w:txbxContent>
                </v:textbox>
                <w10:wrap type="square" side="largest"/>
              </v:rect>
            </w:pict>
          </mc:Fallback>
        </mc:AlternateContent>
      </w:r>
      <w:bookmarkStart w:id="181" w:name="__RefHeading___Toc2857_2234995660"/>
      <w:bookmarkStart w:id="182" w:name="__RefHeading___Toc2857_2234995660"/>
      <w:bookmarkEnd w:id="182"/>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22">
                <wp:simplePos x="0" y="0"/>
                <wp:positionH relativeFrom="column">
                  <wp:posOffset>-68580</wp:posOffset>
                </wp:positionH>
                <wp:positionV relativeFrom="paragraph">
                  <wp:posOffset>109220</wp:posOffset>
                </wp:positionV>
                <wp:extent cx="5580380" cy="3108325"/>
                <wp:effectExtent l="0" t="0" r="0" b="0"/>
                <wp:wrapSquare wrapText="largest"/>
                <wp:docPr id="51" name="Frame13"/>
                <a:graphic xmlns:a="http://schemas.openxmlformats.org/drawingml/2006/main">
                  <a:graphicData uri="http://schemas.microsoft.com/office/word/2010/wordprocessingShape">
                    <wps:wsp>
                      <wps:cNvSpPr/>
                      <wps:spPr>
                        <a:xfrm>
                          <a:off x="0" y="0"/>
                          <a:ext cx="5580360" cy="3108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rPr>
                            </w:pPr>
                            <w:bookmarkStart w:id="183" w:name="_toc188"/>
                            <w:bookmarkEnd w:id="183"/>
                            <w:r>
                              <w:rPr/>
                              <w:drawing>
                                <wp:inline distT="0" distB="0" distL="0" distR="0">
                                  <wp:extent cx="5580380" cy="2754630"/>
                                  <wp:effectExtent l="0" t="0" r="0" b="0"/>
                                  <wp:docPr id="5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9" descr=""/>
                                          <pic:cNvPicPr>
                                            <a:picLocks noChangeAspect="1" noChangeArrowheads="1"/>
                                          </pic:cNvPicPr>
                                        </pic:nvPicPr>
                                        <pic:blipFill>
                                          <a:blip r:embed="rId28"/>
                                          <a:stretch>
                                            <a:fillRect/>
                                          </a:stretch>
                                        </pic:blipFill>
                                        <pic:spPr bwMode="auto">
                                          <a:xfrm>
                                            <a:off x="0" y="0"/>
                                            <a:ext cx="5580380" cy="2754630"/>
                                          </a:xfrm>
                                          <a:prstGeom prst="rect">
                                            <a:avLst/>
                                          </a:prstGeom>
                                        </pic:spPr>
                                      </pic:pic>
                                    </a:graphicData>
                                  </a:graphic>
                                </wp:inline>
                              </w:drawing>
                            </w:r>
                            <w:r>
                              <w:rPr>
                                <w:b/>
                                <w:bCs/>
                                <w:color w:val="000000"/>
                              </w:rPr>
                              <w:t>Figure 4.9: Histogram of Turnover</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5.4pt;margin-top:8.6pt;width:439.35pt;height:244.7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rPr>
                      </w:pPr>
                      <w:bookmarkStart w:id="184" w:name="_toc188"/>
                      <w:bookmarkEnd w:id="184"/>
                      <w:r>
                        <w:rPr/>
                        <w:drawing>
                          <wp:inline distT="0" distB="0" distL="0" distR="0">
                            <wp:extent cx="5580380" cy="2754630"/>
                            <wp:effectExtent l="0" t="0" r="0" b="0"/>
                            <wp:docPr id="5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 descr=""/>
                                    <pic:cNvPicPr>
                                      <a:picLocks noChangeAspect="1" noChangeArrowheads="1"/>
                                    </pic:cNvPicPr>
                                  </pic:nvPicPr>
                                  <pic:blipFill>
                                    <a:blip r:embed="rId29"/>
                                    <a:stretch>
                                      <a:fillRect/>
                                    </a:stretch>
                                  </pic:blipFill>
                                  <pic:spPr bwMode="auto">
                                    <a:xfrm>
                                      <a:off x="0" y="0"/>
                                      <a:ext cx="5580380" cy="2754630"/>
                                    </a:xfrm>
                                    <a:prstGeom prst="rect">
                                      <a:avLst/>
                                    </a:prstGeom>
                                  </pic:spPr>
                                </pic:pic>
                              </a:graphicData>
                            </a:graphic>
                          </wp:inline>
                        </w:drawing>
                      </w:r>
                      <w:r>
                        <w:rPr>
                          <w:b/>
                          <w:bCs/>
                          <w:color w:val="000000"/>
                        </w:rPr>
                        <w:t>Figure 4.9: Histogram of Turnover</w:t>
                      </w:r>
                    </w:p>
                  </w:txbxContent>
                </v:textbox>
                <w10:wrap type="square" side="largest"/>
              </v:rect>
            </w:pict>
          </mc:Fallback>
        </mc:AlternateContent>
      </w:r>
    </w:p>
    <w:p>
      <w:pPr>
        <w:pStyle w:val="Normal"/>
        <w:spacing w:lineRule="auto" w:line="360"/>
        <w:rPr>
          <w:rFonts w:ascii="Times New Roman" w:hAnsi="Times New Roman"/>
          <w:b/>
          <w:b/>
          <w:bCs/>
          <w:color w:val="000000"/>
          <w:sz w:val="24"/>
          <w:szCs w:val="24"/>
        </w:rPr>
      </w:pPr>
      <w:r>
        <w:rPr>
          <w:rFonts w:ascii="Times New Roman" w:hAnsi="Times New Roman"/>
          <w:b/>
          <w:bCs/>
          <w:color w:val="000000"/>
          <w:sz w:val="24"/>
          <w:szCs w:val="24"/>
        </w:rPr>
        <mc:AlternateContent>
          <mc:Choice Requires="wps">
            <w:drawing>
              <wp:anchor behindDoc="0" distT="0" distB="0" distL="0" distR="0" simplePos="0" locked="0" layoutInCell="0" allowOverlap="1" relativeHeight="20">
                <wp:simplePos x="0" y="0"/>
                <wp:positionH relativeFrom="column">
                  <wp:posOffset>-15875</wp:posOffset>
                </wp:positionH>
                <wp:positionV relativeFrom="paragraph">
                  <wp:posOffset>-58420</wp:posOffset>
                </wp:positionV>
                <wp:extent cx="5580380" cy="3108325"/>
                <wp:effectExtent l="0" t="0" r="0" b="0"/>
                <wp:wrapSquare wrapText="largest"/>
                <wp:docPr id="55" name="Frame14"/>
                <a:graphic xmlns:a="http://schemas.openxmlformats.org/drawingml/2006/main">
                  <a:graphicData uri="http://schemas.microsoft.com/office/word/2010/wordprocessingShape">
                    <wps:wsp>
                      <wps:cNvSpPr/>
                      <wps:spPr>
                        <a:xfrm>
                          <a:off x="0" y="0"/>
                          <a:ext cx="5580360" cy="3108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85" w:name="_toc194"/>
                            <w:bookmarkEnd w:id="185"/>
                            <w:r>
                              <w:rPr/>
                              <w:drawing>
                                <wp:inline distT="0" distB="0" distL="0" distR="0">
                                  <wp:extent cx="5580380" cy="2754630"/>
                                  <wp:effectExtent l="0" t="0" r="0" b="0"/>
                                  <wp:docPr id="5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8" descr=""/>
                                          <pic:cNvPicPr>
                                            <a:picLocks noChangeAspect="1" noChangeArrowheads="1"/>
                                          </pic:cNvPicPr>
                                        </pic:nvPicPr>
                                        <pic:blipFill>
                                          <a:blip r:embed="rId30"/>
                                          <a:stretch>
                                            <a:fillRect/>
                                          </a:stretch>
                                        </pic:blipFill>
                                        <pic:spPr bwMode="auto">
                                          <a:xfrm>
                                            <a:off x="0" y="0"/>
                                            <a:ext cx="5580380" cy="2754630"/>
                                          </a:xfrm>
                                          <a:prstGeom prst="rect">
                                            <a:avLst/>
                                          </a:prstGeom>
                                        </pic:spPr>
                                      </pic:pic>
                                    </a:graphicData>
                                  </a:graphic>
                                </wp:inline>
                              </w:drawing>
                            </w:r>
                            <w:r>
                              <w:rPr>
                                <w:b/>
                                <w:bCs/>
                                <w:i w:val="false"/>
                                <w:iCs w:val="false"/>
                                <w:color w:val="000000"/>
                              </w:rPr>
                              <w:t>Figure 4.10: Log-transformed Histogram of Log-Turnover</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1.25pt;margin-top:-4.6pt;width:439.35pt;height:244.7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86" w:name="_toc194"/>
                      <w:bookmarkEnd w:id="186"/>
                      <w:r>
                        <w:rPr/>
                        <w:drawing>
                          <wp:inline distT="0" distB="0" distL="0" distR="0">
                            <wp:extent cx="5580380" cy="2754630"/>
                            <wp:effectExtent l="0" t="0" r="0" b="0"/>
                            <wp:docPr id="5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8" descr=""/>
                                    <pic:cNvPicPr>
                                      <a:picLocks noChangeAspect="1" noChangeArrowheads="1"/>
                                    </pic:cNvPicPr>
                                  </pic:nvPicPr>
                                  <pic:blipFill>
                                    <a:blip r:embed="rId31"/>
                                    <a:stretch>
                                      <a:fillRect/>
                                    </a:stretch>
                                  </pic:blipFill>
                                  <pic:spPr bwMode="auto">
                                    <a:xfrm>
                                      <a:off x="0" y="0"/>
                                      <a:ext cx="5580380" cy="2754630"/>
                                    </a:xfrm>
                                    <a:prstGeom prst="rect">
                                      <a:avLst/>
                                    </a:prstGeom>
                                  </pic:spPr>
                                </pic:pic>
                              </a:graphicData>
                            </a:graphic>
                          </wp:inline>
                        </w:drawing>
                      </w:r>
                      <w:r>
                        <w:rPr>
                          <w:b/>
                          <w:bCs/>
                          <w:i w:val="false"/>
                          <w:iCs w:val="false"/>
                          <w:color w:val="000000"/>
                        </w:rPr>
                        <w:t>Figure 4.10: Log-transformed Histogram of Log-Turnover</w:t>
                      </w:r>
                    </w:p>
                  </w:txbxContent>
                </v:textbox>
                <w10:wrap type="square" side="largest"/>
              </v:rect>
            </w:pict>
          </mc:Fallback>
        </mc:AlternateContent>
      </w:r>
      <w:bookmarkStart w:id="187" w:name="__RefHeading___Toc2859_2234995660"/>
      <w:bookmarkStart w:id="188" w:name="__RefHeading___Toc2859_2234995660"/>
      <w:bookmarkEnd w:id="188"/>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14">
                <wp:simplePos x="0" y="0"/>
                <wp:positionH relativeFrom="column">
                  <wp:posOffset>97155</wp:posOffset>
                </wp:positionH>
                <wp:positionV relativeFrom="paragraph">
                  <wp:posOffset>-122555</wp:posOffset>
                </wp:positionV>
                <wp:extent cx="5123180" cy="2882265"/>
                <wp:effectExtent l="0" t="0" r="0" b="0"/>
                <wp:wrapSquare wrapText="largest"/>
                <wp:docPr id="59" name="Frame15"/>
                <a:graphic xmlns:a="http://schemas.openxmlformats.org/drawingml/2006/main">
                  <a:graphicData uri="http://schemas.microsoft.com/office/word/2010/wordprocessingShape">
                    <wps:wsp>
                      <wps:cNvSpPr/>
                      <wps:spPr>
                        <a:xfrm>
                          <a:off x="0" y="0"/>
                          <a:ext cx="5123160" cy="28821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89" w:name="_toc200"/>
                            <w:bookmarkEnd w:id="189"/>
                            <w:r>
                              <w:rPr/>
                              <w:drawing>
                                <wp:inline distT="0" distB="0" distL="0" distR="0">
                                  <wp:extent cx="5123180" cy="2528570"/>
                                  <wp:effectExtent l="0" t="0" r="0" b="0"/>
                                  <wp:docPr id="6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 descr=""/>
                                          <pic:cNvPicPr>
                                            <a:picLocks noChangeAspect="1" noChangeArrowheads="1"/>
                                          </pic:cNvPicPr>
                                        </pic:nvPicPr>
                                        <pic:blipFill>
                                          <a:blip r:embed="rId32"/>
                                          <a:stretch>
                                            <a:fillRect/>
                                          </a:stretch>
                                        </pic:blipFill>
                                        <pic:spPr bwMode="auto">
                                          <a:xfrm>
                                            <a:off x="0" y="0"/>
                                            <a:ext cx="5123180" cy="2528570"/>
                                          </a:xfrm>
                                          <a:prstGeom prst="rect">
                                            <a:avLst/>
                                          </a:prstGeom>
                                        </pic:spPr>
                                      </pic:pic>
                                    </a:graphicData>
                                  </a:graphic>
                                </wp:inline>
                              </w:drawing>
                            </w:r>
                            <w:r>
                              <w:rPr>
                                <w:b/>
                                <w:bCs/>
                                <w:i w:val="false"/>
                                <w:iCs w:val="false"/>
                                <w:color w:val="000000"/>
                              </w:rPr>
                              <w:t>Figure 4.11: Post-Cleaning Distribution of Log_turnover</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7.65pt;margin-top:-9.65pt;width:403.35pt;height:226.9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90" w:name="_toc200"/>
                      <w:bookmarkEnd w:id="190"/>
                      <w:r>
                        <w:rPr/>
                        <w:drawing>
                          <wp:inline distT="0" distB="0" distL="0" distR="0">
                            <wp:extent cx="5123180" cy="2528570"/>
                            <wp:effectExtent l="0" t="0" r="0" b="0"/>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33"/>
                                    <a:stretch>
                                      <a:fillRect/>
                                    </a:stretch>
                                  </pic:blipFill>
                                  <pic:spPr bwMode="auto">
                                    <a:xfrm>
                                      <a:off x="0" y="0"/>
                                      <a:ext cx="5123180" cy="2528570"/>
                                    </a:xfrm>
                                    <a:prstGeom prst="rect">
                                      <a:avLst/>
                                    </a:prstGeom>
                                  </pic:spPr>
                                </pic:pic>
                              </a:graphicData>
                            </a:graphic>
                          </wp:inline>
                        </w:drawing>
                      </w:r>
                      <w:r>
                        <w:rPr>
                          <w:b/>
                          <w:bCs/>
                          <w:i w:val="false"/>
                          <w:iCs w:val="false"/>
                          <w:color w:val="000000"/>
                        </w:rPr>
                        <w:t>Figure 4.11: Post-Cleaning Distribution of Log_turnover</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b/>
          <w:b/>
          <w:bCs/>
          <w:color w:val="000000"/>
          <w:sz w:val="24"/>
          <w:szCs w:val="24"/>
        </w:rPr>
      </w:pPr>
      <w:r>
        <w:rPr>
          <w:rFonts w:ascii="Times New Roman" w:hAnsi="Times New Roman"/>
          <w:b/>
          <w:bCs/>
          <w:color w:val="000000"/>
          <w:sz w:val="24"/>
          <w:szCs w:val="24"/>
        </w:rPr>
        <mc:AlternateContent>
          <mc:Choice Requires="wps">
            <w:drawing>
              <wp:anchor behindDoc="0" distT="0" distB="0" distL="0" distR="0" simplePos="0" locked="0" layoutInCell="0" allowOverlap="1" relativeHeight="26">
                <wp:simplePos x="0" y="0"/>
                <wp:positionH relativeFrom="column">
                  <wp:posOffset>50165</wp:posOffset>
                </wp:positionH>
                <wp:positionV relativeFrom="paragraph">
                  <wp:posOffset>-158750</wp:posOffset>
                </wp:positionV>
                <wp:extent cx="5580380" cy="3108325"/>
                <wp:effectExtent l="0" t="0" r="0" b="0"/>
                <wp:wrapSquare wrapText="largest"/>
                <wp:docPr id="63" name="Frame16"/>
                <a:graphic xmlns:a="http://schemas.openxmlformats.org/drawingml/2006/main">
                  <a:graphicData uri="http://schemas.microsoft.com/office/word/2010/wordprocessingShape">
                    <wps:wsp>
                      <wps:cNvSpPr/>
                      <wps:spPr>
                        <a:xfrm>
                          <a:off x="0" y="0"/>
                          <a:ext cx="5580360" cy="3108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91" w:name="_toc206"/>
                            <w:bookmarkEnd w:id="191"/>
                            <w:r>
                              <w:rPr/>
                              <w:drawing>
                                <wp:inline distT="0" distB="0" distL="0" distR="0">
                                  <wp:extent cx="5580380" cy="2754630"/>
                                  <wp:effectExtent l="0" t="0" r="0" b="0"/>
                                  <wp:docPr id="6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1" descr=""/>
                                          <pic:cNvPicPr>
                                            <a:picLocks noChangeAspect="1" noChangeArrowheads="1"/>
                                          </pic:cNvPicPr>
                                        </pic:nvPicPr>
                                        <pic:blipFill>
                                          <a:blip r:embed="rId34"/>
                                          <a:stretch>
                                            <a:fillRect/>
                                          </a:stretch>
                                        </pic:blipFill>
                                        <pic:spPr bwMode="auto">
                                          <a:xfrm>
                                            <a:off x="0" y="0"/>
                                            <a:ext cx="5580380" cy="2754630"/>
                                          </a:xfrm>
                                          <a:prstGeom prst="rect">
                                            <a:avLst/>
                                          </a:prstGeom>
                                        </pic:spPr>
                                      </pic:pic>
                                    </a:graphicData>
                                  </a:graphic>
                                </wp:inline>
                              </w:drawing>
                            </w:r>
                            <w:r>
                              <w:rPr>
                                <w:b/>
                                <w:bCs/>
                                <w:i w:val="false"/>
                                <w:iCs w:val="false"/>
                                <w:color w:val="000000"/>
                              </w:rPr>
                              <w:t>Figure 4.12: Histogram of  %Deliverble</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3.95pt;margin-top:-12.5pt;width:439.35pt;height:244.7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92" w:name="_toc206"/>
                      <w:bookmarkEnd w:id="192"/>
                      <w:r>
                        <w:rPr/>
                        <w:drawing>
                          <wp:inline distT="0" distB="0" distL="0" distR="0">
                            <wp:extent cx="5580380" cy="2754630"/>
                            <wp:effectExtent l="0" t="0" r="0" b="0"/>
                            <wp:docPr id="6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 descr=""/>
                                    <pic:cNvPicPr>
                                      <a:picLocks noChangeAspect="1" noChangeArrowheads="1"/>
                                    </pic:cNvPicPr>
                                  </pic:nvPicPr>
                                  <pic:blipFill>
                                    <a:blip r:embed="rId35"/>
                                    <a:stretch>
                                      <a:fillRect/>
                                    </a:stretch>
                                  </pic:blipFill>
                                  <pic:spPr bwMode="auto">
                                    <a:xfrm>
                                      <a:off x="0" y="0"/>
                                      <a:ext cx="5580380" cy="2754630"/>
                                    </a:xfrm>
                                    <a:prstGeom prst="rect">
                                      <a:avLst/>
                                    </a:prstGeom>
                                  </pic:spPr>
                                </pic:pic>
                              </a:graphicData>
                            </a:graphic>
                          </wp:inline>
                        </w:drawing>
                      </w:r>
                      <w:r>
                        <w:rPr>
                          <w:b/>
                          <w:bCs/>
                          <w:i w:val="false"/>
                          <w:iCs w:val="false"/>
                          <w:color w:val="000000"/>
                        </w:rPr>
                        <w:t>Figure 4.12: Histogram of  %Deliverble</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2"/>
        <w:numPr>
          <w:ilvl w:val="1"/>
          <w:numId w:val="2"/>
        </w:numPr>
        <w:spacing w:lineRule="auto" w:line="360"/>
        <w:ind w:left="0" w:hanging="0"/>
        <w:jc w:val="center"/>
        <w:rPr>
          <w:rFonts w:ascii="Times New Roman" w:hAnsi="Times New Roman"/>
          <w:b/>
          <w:b/>
          <w:bCs/>
          <w:color w:val="000000"/>
          <w:sz w:val="24"/>
          <w:szCs w:val="24"/>
        </w:rPr>
      </w:pPr>
      <w:r>
        <w:rPr>
          <w:rFonts w:ascii="Times New Roman" w:hAnsi="Times New Roman"/>
          <w:b/>
          <w:bCs/>
          <w:color w:val="000000"/>
          <w:sz w:val="24"/>
          <w:szCs w:val="24"/>
        </w:rPr>
      </w:r>
    </w:p>
    <w:p>
      <w:pPr>
        <w:pStyle w:val="Normal"/>
        <w:spacing w:lineRule="auto" w:line="360"/>
        <w:jc w:val="left"/>
        <w:rPr/>
      </w:pPr>
      <w:r>
        <w:rPr/>
      </w:r>
    </w:p>
    <w:p>
      <w:pPr>
        <w:pStyle w:val="Normal"/>
        <w:spacing w:lineRule="auto" w:line="360"/>
        <w:jc w:val="left"/>
        <w:rPr/>
      </w:pPr>
      <w:r>
        <w:rPr/>
      </w:r>
    </w:p>
    <w:p>
      <w:pPr>
        <w:pStyle w:val="Normal"/>
        <w:spacing w:lineRule="auto" w:line="360"/>
        <w:jc w:val="left"/>
        <w:rPr>
          <w:rFonts w:ascii="Times New Roman" w:hAnsi="Times New Roman"/>
        </w:rPr>
      </w:pPr>
      <w:r>
        <w:rPr>
          <w:rFonts w:ascii="Times New Roman" w:hAnsi="Times New Roman"/>
        </w:rPr>
      </w:r>
    </w:p>
    <w:p>
      <w:pPr>
        <w:pStyle w:val="Normal"/>
        <w:spacing w:lineRule="auto" w:line="360"/>
        <w:jc w:val="left"/>
        <w:rPr/>
      </w:pPr>
      <w:r>
        <mc:AlternateContent>
          <mc:Choice Requires="wps">
            <w:drawing>
              <wp:anchor behindDoc="0" distT="0" distB="0" distL="0" distR="0" simplePos="0" locked="0" layoutInCell="0" allowOverlap="1" relativeHeight="24">
                <wp:simplePos x="0" y="0"/>
                <wp:positionH relativeFrom="column">
                  <wp:posOffset>52070</wp:posOffset>
                </wp:positionH>
                <wp:positionV relativeFrom="paragraph">
                  <wp:posOffset>29845</wp:posOffset>
                </wp:positionV>
                <wp:extent cx="5580380" cy="2662555"/>
                <wp:effectExtent l="0" t="0" r="0" b="0"/>
                <wp:wrapSquare wrapText="largest"/>
                <wp:docPr id="67" name="Frame17"/>
                <a:graphic xmlns:a="http://schemas.openxmlformats.org/drawingml/2006/main">
                  <a:graphicData uri="http://schemas.microsoft.com/office/word/2010/wordprocessingShape">
                    <wps:wsp>
                      <wps:cNvSpPr/>
                      <wps:spPr>
                        <a:xfrm>
                          <a:off x="0" y="0"/>
                          <a:ext cx="5580360" cy="2662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93" w:name="_toc212"/>
                            <w:bookmarkEnd w:id="193"/>
                            <w:r>
                              <w:rPr/>
                              <w:drawing>
                                <wp:inline distT="0" distB="0" distL="0" distR="0">
                                  <wp:extent cx="5580380" cy="2308860"/>
                                  <wp:effectExtent l="0" t="0" r="0" b="0"/>
                                  <wp:docPr id="6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0" descr=""/>
                                          <pic:cNvPicPr>
                                            <a:picLocks noChangeAspect="1" noChangeArrowheads="1"/>
                                          </pic:cNvPicPr>
                                        </pic:nvPicPr>
                                        <pic:blipFill>
                                          <a:blip r:embed="rId36"/>
                                          <a:stretch>
                                            <a:fillRect/>
                                          </a:stretch>
                                        </pic:blipFill>
                                        <pic:spPr bwMode="auto">
                                          <a:xfrm>
                                            <a:off x="0" y="0"/>
                                            <a:ext cx="5580380" cy="2308860"/>
                                          </a:xfrm>
                                          <a:prstGeom prst="rect">
                                            <a:avLst/>
                                          </a:prstGeom>
                                        </pic:spPr>
                                      </pic:pic>
                                    </a:graphicData>
                                  </a:graphic>
                                </wp:inline>
                              </w:drawing>
                            </w:r>
                            <w:r>
                              <w:rPr>
                                <w:b/>
                                <w:bCs/>
                                <w:i w:val="false"/>
                                <w:iCs w:val="false"/>
                                <w:color w:val="000000"/>
                              </w:rPr>
                              <w:t>Figure 4.13: KDE Plots (Original And Log-Transformed)</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4.1pt;margin-top:2.35pt;width:439.35pt;height:209.6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94" w:name="_toc212"/>
                      <w:bookmarkEnd w:id="194"/>
                      <w:r>
                        <w:rPr/>
                        <w:drawing>
                          <wp:inline distT="0" distB="0" distL="0" distR="0">
                            <wp:extent cx="5580380" cy="2308860"/>
                            <wp:effectExtent l="0" t="0" r="0" b="0"/>
                            <wp:docPr id="7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 descr=""/>
                                    <pic:cNvPicPr>
                                      <a:picLocks noChangeAspect="1" noChangeArrowheads="1"/>
                                    </pic:cNvPicPr>
                                  </pic:nvPicPr>
                                  <pic:blipFill>
                                    <a:blip r:embed="rId37"/>
                                    <a:stretch>
                                      <a:fillRect/>
                                    </a:stretch>
                                  </pic:blipFill>
                                  <pic:spPr bwMode="auto">
                                    <a:xfrm>
                                      <a:off x="0" y="0"/>
                                      <a:ext cx="5580380" cy="2308860"/>
                                    </a:xfrm>
                                    <a:prstGeom prst="rect">
                                      <a:avLst/>
                                    </a:prstGeom>
                                  </pic:spPr>
                                </pic:pic>
                              </a:graphicData>
                            </a:graphic>
                          </wp:inline>
                        </w:drawing>
                      </w:r>
                      <w:r>
                        <w:rPr>
                          <w:b/>
                          <w:bCs/>
                          <w:i w:val="false"/>
                          <w:iCs w:val="false"/>
                          <w:color w:val="000000"/>
                        </w:rPr>
                        <w:t>Figure 4.13: KDE Plots (Original And Log-Transformed)</w:t>
                      </w:r>
                    </w:p>
                  </w:txbxContent>
                </v:textbox>
                <w10:wrap type="square" side="largest"/>
              </v:rect>
            </w:pict>
          </mc:Fallback>
        </mc:AlternateContent>
      </w:r>
      <w:r>
        <w:rPr/>
        <w:t>This visuals compaison clearly shows how the transformation brings the distribution closer to normality, reducing the influence of outliers and making the features more suitable for modeling.</w:t>
      </w:r>
    </w:p>
    <w:p>
      <w:pPr>
        <w:pStyle w:val="Heading3"/>
        <w:spacing w:lineRule="auto" w:line="360"/>
        <w:ind w:left="0" w:hanging="0"/>
        <w:rPr/>
      </w:pPr>
      <w:bookmarkStart w:id="195" w:name="__RefHeading___Toc17414_1887489934"/>
      <w:bookmarkEnd w:id="195"/>
      <w:r>
        <w:rPr>
          <w:rFonts w:ascii="Times New Roman" w:hAnsi="Times New Roman"/>
          <w:b/>
          <w:bCs/>
          <w:color w:val="000000"/>
          <w:sz w:val="24"/>
          <w:szCs w:val="24"/>
        </w:rPr>
        <w:t>4.5.3   Temporal trend Analysis:</w:t>
      </w:r>
    </w:p>
    <w:p>
      <w:pPr>
        <w:pStyle w:val="Normal"/>
        <w:spacing w:lineRule="auto" w:line="360"/>
        <w:rPr/>
      </w:pPr>
      <w:r>
        <w:rPr>
          <w:rFonts w:cs="Times New Roman" w:ascii="Times New Roman" w:hAnsi="Times New Roman"/>
          <w:color w:val="000000"/>
          <w:sz w:val="24"/>
          <w:szCs w:val="24"/>
        </w:rPr>
        <w:t>The Close price was plotted over time, revealing:</w:t>
      </w:r>
    </w:p>
    <w:p>
      <w:pPr>
        <w:pStyle w:val="Normal"/>
        <w:numPr>
          <w:ilvl w:val="0"/>
          <w:numId w:val="64"/>
        </w:numPr>
        <w:spacing w:lineRule="auto" w:line="360"/>
        <w:rPr/>
      </w:pPr>
      <w:r>
        <w:rPr>
          <w:rFonts w:cs="Times New Roman" w:ascii="Times New Roman" w:hAnsi="Times New Roman"/>
          <w:color w:val="000000"/>
          <w:sz w:val="24"/>
          <w:szCs w:val="24"/>
        </w:rPr>
        <w:t>Long-term bullish trend in indian markets.</w:t>
      </w:r>
    </w:p>
    <w:p>
      <w:pPr>
        <w:pStyle w:val="Normal"/>
        <w:numPr>
          <w:ilvl w:val="0"/>
          <w:numId w:val="64"/>
        </w:numPr>
        <w:spacing w:lineRule="auto" w:line="360"/>
        <w:rPr/>
      </w:pPr>
      <w:r>
        <w:rPr>
          <w:rFonts w:cs="Times New Roman" w:ascii="Times New Roman" w:hAnsi="Times New Roman"/>
          <w:color w:val="000000"/>
          <w:sz w:val="24"/>
          <w:szCs w:val="24"/>
        </w:rPr>
        <w:t>Market downturns around 2008  (global financial crisis) and 2020 (COVID-19 pandamic).</w:t>
      </w:r>
    </w:p>
    <w:p>
      <w:pPr>
        <w:pStyle w:val="Normal"/>
        <w:numPr>
          <w:ilvl w:val="0"/>
          <w:numId w:val="64"/>
        </w:numPr>
        <w:spacing w:lineRule="auto" w:line="360"/>
        <w:rPr/>
      </w:pPr>
      <w:r>
        <w:rPr>
          <w:rFonts w:cs="Times New Roman" w:ascii="Times New Roman" w:hAnsi="Times New Roman"/>
          <w:color w:val="000000"/>
          <w:sz w:val="24"/>
          <w:szCs w:val="24"/>
        </w:rPr>
        <w:t>Seasonal slowdowns in mid-year months, often tied to macroeconomic cycles or monsoon impact.</w:t>
      </w:r>
    </w:p>
    <w:p>
      <w:pPr>
        <w:pStyle w:val="Normal"/>
        <w:spacing w:lineRule="auto" w:line="360"/>
        <w:rPr/>
      </w:pPr>
      <w:r>
        <w:rPr>
          <w:rFonts w:cs="Times New Roman" w:ascii="Times New Roman" w:hAnsi="Times New Roman"/>
          <w:color w:val="000000"/>
          <w:sz w:val="24"/>
          <w:szCs w:val="24"/>
        </w:rPr>
        <w:t>Moving average overlays helped detect crossover signals, trend reversals, and volatility custers. In addition to close price, plots were also created for rolling averages of volume and Turnover to monitor liquidity and trading momentum over time.</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28">
                <wp:simplePos x="0" y="0"/>
                <wp:positionH relativeFrom="column">
                  <wp:posOffset>-52070</wp:posOffset>
                </wp:positionH>
                <wp:positionV relativeFrom="paragraph">
                  <wp:posOffset>155575</wp:posOffset>
                </wp:positionV>
                <wp:extent cx="5580380" cy="2923540"/>
                <wp:effectExtent l="0" t="0" r="0" b="0"/>
                <wp:wrapSquare wrapText="largest"/>
                <wp:docPr id="71" name="Frame18"/>
                <a:graphic xmlns:a="http://schemas.openxmlformats.org/drawingml/2006/main">
                  <a:graphicData uri="http://schemas.microsoft.com/office/word/2010/wordprocessingShape">
                    <wps:wsp>
                      <wps:cNvSpPr/>
                      <wps:spPr>
                        <a:xfrm>
                          <a:off x="0" y="0"/>
                          <a:ext cx="5580360" cy="2923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196" w:name="_toc218"/>
                            <w:bookmarkEnd w:id="196"/>
                            <w:r>
                              <w:rPr/>
                              <w:drawing>
                                <wp:inline distT="0" distB="0" distL="0" distR="0">
                                  <wp:extent cx="5580380" cy="2368550"/>
                                  <wp:effectExtent l="0" t="0" r="0" b="0"/>
                                  <wp:docPr id="7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2" descr=""/>
                                          <pic:cNvPicPr>
                                            <a:picLocks noChangeAspect="1" noChangeArrowheads="1"/>
                                          </pic:cNvPicPr>
                                        </pic:nvPicPr>
                                        <pic:blipFill>
                                          <a:blip r:embed="rId38"/>
                                          <a:stretch>
                                            <a:fillRect/>
                                          </a:stretch>
                                        </pic:blipFill>
                                        <pic:spPr bwMode="auto">
                                          <a:xfrm>
                                            <a:off x="0" y="0"/>
                                            <a:ext cx="5580380" cy="2368550"/>
                                          </a:xfrm>
                                          <a:prstGeom prst="rect">
                                            <a:avLst/>
                                          </a:prstGeom>
                                        </pic:spPr>
                                      </pic:pic>
                                    </a:graphicData>
                                  </a:graphic>
                                </wp:inline>
                              </w:drawing>
                            </w:r>
                            <w:r>
                              <w:rPr>
                                <w:b/>
                                <w:bCs/>
                                <w:i w:val="false"/>
                                <w:iCs w:val="false"/>
                                <w:color w:val="000000"/>
                              </w:rPr>
                              <w:t>Figure 4.14: Time Series Of NIFTY50 Close Price, Volume, And Turnover With SMA Overlays</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4.1pt;margin-top:12.25pt;width:439.35pt;height:230.1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197" w:name="_toc218"/>
                      <w:bookmarkEnd w:id="197"/>
                      <w:r>
                        <w:rPr/>
                        <w:drawing>
                          <wp:inline distT="0" distB="0" distL="0" distR="0">
                            <wp:extent cx="5580380" cy="2368550"/>
                            <wp:effectExtent l="0" t="0" r="0" b="0"/>
                            <wp:docPr id="7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2" descr=""/>
                                    <pic:cNvPicPr>
                                      <a:picLocks noChangeAspect="1" noChangeArrowheads="1"/>
                                    </pic:cNvPicPr>
                                  </pic:nvPicPr>
                                  <pic:blipFill>
                                    <a:blip r:embed="rId39"/>
                                    <a:stretch>
                                      <a:fillRect/>
                                    </a:stretch>
                                  </pic:blipFill>
                                  <pic:spPr bwMode="auto">
                                    <a:xfrm>
                                      <a:off x="0" y="0"/>
                                      <a:ext cx="5580380" cy="2368550"/>
                                    </a:xfrm>
                                    <a:prstGeom prst="rect">
                                      <a:avLst/>
                                    </a:prstGeom>
                                  </pic:spPr>
                                </pic:pic>
                              </a:graphicData>
                            </a:graphic>
                          </wp:inline>
                        </w:drawing>
                      </w:r>
                      <w:r>
                        <w:rPr>
                          <w:b/>
                          <w:bCs/>
                          <w:i w:val="false"/>
                          <w:iCs w:val="false"/>
                          <w:color w:val="000000"/>
                        </w:rPr>
                        <w:t>Figure 4.14: Time Series Of NIFTY50 Close Price, Volume, And Turnover With SMA Overlays</w:t>
                      </w:r>
                    </w:p>
                  </w:txbxContent>
                </v:textbox>
                <w10:wrap type="square" side="largest"/>
              </v:rect>
            </w:pict>
          </mc:Fallback>
        </mc:AlternateContent>
      </w:r>
    </w:p>
    <w:p>
      <w:pPr>
        <w:pStyle w:val="Heading3"/>
        <w:spacing w:lineRule="auto" w:line="360"/>
        <w:ind w:left="0" w:hanging="0"/>
        <w:rPr/>
      </w:pPr>
      <w:bookmarkStart w:id="198" w:name="__RefHeading___Toc17416_1887489934"/>
      <w:bookmarkEnd w:id="198"/>
      <w:r>
        <w:rPr>
          <w:rFonts w:ascii="Times New Roman" w:hAnsi="Times New Roman"/>
          <w:b/>
          <w:bCs/>
          <w:color w:val="000000"/>
          <w:sz w:val="24"/>
          <w:szCs w:val="24"/>
        </w:rPr>
        <w:t>4.5.4   Correlation Analysis and Heatmaps:</w:t>
      </w:r>
    </w:p>
    <w:p>
      <w:pPr>
        <w:pStyle w:val="Normal"/>
        <w:spacing w:lineRule="auto" w:line="360"/>
        <w:rPr/>
      </w:pPr>
      <w:bookmarkStart w:id="199" w:name="__RefHeading___Toc17418_1887489934"/>
      <w:bookmarkEnd w:id="199"/>
      <w:r>
        <w:rPr/>
        <w:t>Understanding the relationships between features is essential in building a robust and interpretable financial forecasting model. To this end, a Pearson correlation heatmap was constructed to quantify the linear associations between the key variables in the dataset. The objective of this analysis is two fold:</w:t>
      </w:r>
    </w:p>
    <w:p>
      <w:pPr>
        <w:pStyle w:val="Normal"/>
        <w:numPr>
          <w:ilvl w:val="0"/>
          <w:numId w:val="66"/>
        </w:numPr>
        <w:spacing w:lineRule="auto" w:line="360"/>
        <w:rPr/>
      </w:pPr>
      <w:bookmarkStart w:id="200" w:name="__RefHeading___Toc17420_1887489934"/>
      <w:bookmarkEnd w:id="200"/>
      <w:r>
        <w:rPr>
          <w:rFonts w:ascii="Times New Roman" w:hAnsi="Times New Roman"/>
        </w:rPr>
        <w:t>Identify collinear variables that may introduce redundancy or muliticollinearity into the model.</w:t>
      </w:r>
    </w:p>
    <w:p>
      <w:pPr>
        <w:pStyle w:val="Normal"/>
        <w:numPr>
          <w:ilvl w:val="0"/>
          <w:numId w:val="66"/>
        </w:numPr>
        <w:spacing w:lineRule="auto" w:line="360"/>
        <w:rPr/>
      </w:pPr>
      <w:bookmarkStart w:id="201" w:name="__RefHeading___Toc17422_1887489934"/>
      <w:bookmarkEnd w:id="201"/>
      <w:r>
        <w:rPr>
          <w:rFonts w:ascii="Times New Roman" w:hAnsi="Times New Roman"/>
        </w:rPr>
        <w:t xml:space="preserve">Isolate informative and independent features that could enhance the model’s generalization ability. </w:t>
      </w:r>
    </w:p>
    <w:p>
      <w:pPr>
        <w:pStyle w:val="Normal"/>
        <w:spacing w:lineRule="auto" w:line="360"/>
        <w:rPr/>
      </w:pPr>
      <w:r>
        <w:rPr>
          <w:rFonts w:cs="Times New Roman" w:ascii="Times New Roman" w:hAnsi="Times New Roman"/>
          <w:color w:val="000000"/>
          <w:sz w:val="24"/>
          <w:szCs w:val="24"/>
        </w:rPr>
        <w:t>The heatmap offered a clear visual representaion of feature dependencies, guiding the feature engineering process.</w:t>
      </w:r>
    </w:p>
    <w:p>
      <w:pPr>
        <w:pStyle w:val="Heading4"/>
        <w:spacing w:lineRule="auto" w:line="360"/>
        <w:ind w:left="0" w:hanging="0"/>
        <w:rPr/>
      </w:pPr>
      <w:bookmarkStart w:id="202" w:name="__RefHeading___Toc2867_2234995660"/>
      <w:bookmarkEnd w:id="202"/>
      <w:r>
        <w:rPr>
          <w:rFonts w:cs="Times New Roman" w:ascii="Times New Roman" w:hAnsi="Times New Roman"/>
          <w:b/>
          <w:bCs/>
          <w:i w:val="false"/>
          <w:iCs w:val="false"/>
          <w:color w:val="000000"/>
          <w:sz w:val="24"/>
          <w:szCs w:val="24"/>
        </w:rPr>
        <w:t>4.4.4.1    Key Findings:</w:t>
      </w:r>
    </w:p>
    <w:p>
      <w:pPr>
        <w:pStyle w:val="Normal"/>
        <w:numPr>
          <w:ilvl w:val="0"/>
          <w:numId w:val="65"/>
        </w:numPr>
        <w:spacing w:lineRule="auto" w:line="360"/>
        <w:rPr/>
      </w:pPr>
      <w:r>
        <w:rPr>
          <w:rFonts w:cs="Times New Roman" w:ascii="Times New Roman" w:hAnsi="Times New Roman"/>
          <w:color w:val="000000"/>
          <w:sz w:val="24"/>
          <w:szCs w:val="24"/>
        </w:rPr>
        <w:t>Open, close, High, and Low were highly correlated (&gt;0.95), suggesting potential dimensionality reduction.</w:t>
      </w:r>
    </w:p>
    <w:p>
      <w:pPr>
        <w:pStyle w:val="Normal"/>
        <w:numPr>
          <w:ilvl w:val="0"/>
          <w:numId w:val="65"/>
        </w:numPr>
        <w:spacing w:lineRule="auto" w:line="360"/>
        <w:rPr/>
      </w:pPr>
      <w:r>
        <w:rPr>
          <w:rFonts w:cs="Times New Roman" w:ascii="Times New Roman" w:hAnsi="Times New Roman"/>
          <w:color w:val="000000"/>
          <w:sz w:val="24"/>
          <w:szCs w:val="24"/>
        </w:rPr>
        <w:t>Volume and Turnover showed moderate correlation with price variables but high volatility.</w:t>
      </w:r>
    </w:p>
    <w:p>
      <w:pPr>
        <w:pStyle w:val="Normal"/>
        <w:numPr>
          <w:ilvl w:val="0"/>
          <w:numId w:val="65"/>
        </w:numPr>
        <w:spacing w:lineRule="auto" w:line="360"/>
        <w:rPr/>
      </w:pPr>
      <w:r>
        <w:rPr>
          <w:rFonts w:cs="Times New Roman" w:ascii="Times New Roman" w:hAnsi="Times New Roman"/>
          <w:color w:val="000000"/>
          <w:sz w:val="24"/>
          <w:szCs w:val="24"/>
        </w:rPr>
        <w:t>Sentiment-based features exhibited low correlation, indicating unique explanatory power.</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30">
                <wp:simplePos x="0" y="0"/>
                <wp:positionH relativeFrom="column">
                  <wp:posOffset>0</wp:posOffset>
                </wp:positionH>
                <wp:positionV relativeFrom="paragraph">
                  <wp:posOffset>168275</wp:posOffset>
                </wp:positionV>
                <wp:extent cx="5580380" cy="5315585"/>
                <wp:effectExtent l="0" t="0" r="0" b="0"/>
                <wp:wrapSquare wrapText="largest"/>
                <wp:docPr id="75" name="Frame19"/>
                <a:graphic xmlns:a="http://schemas.openxmlformats.org/drawingml/2006/main">
                  <a:graphicData uri="http://schemas.microsoft.com/office/word/2010/wordprocessingShape">
                    <wps:wsp>
                      <wps:cNvSpPr/>
                      <wps:spPr>
                        <a:xfrm>
                          <a:off x="0" y="0"/>
                          <a:ext cx="5580360" cy="5315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03" w:name="_toc224"/>
                            <w:bookmarkEnd w:id="203"/>
                            <w:r>
                              <w:rPr/>
                              <w:drawing>
                                <wp:inline distT="0" distB="0" distL="0" distR="0">
                                  <wp:extent cx="5580380" cy="4961890"/>
                                  <wp:effectExtent l="0" t="0" r="0" b="0"/>
                                  <wp:docPr id="7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3" descr=""/>
                                          <pic:cNvPicPr>
                                            <a:picLocks noChangeAspect="1" noChangeArrowheads="1"/>
                                          </pic:cNvPicPr>
                                        </pic:nvPicPr>
                                        <pic:blipFill>
                                          <a:blip r:embed="rId40"/>
                                          <a:stretch>
                                            <a:fillRect/>
                                          </a:stretch>
                                        </pic:blipFill>
                                        <pic:spPr bwMode="auto">
                                          <a:xfrm>
                                            <a:off x="0" y="0"/>
                                            <a:ext cx="5580380" cy="4961890"/>
                                          </a:xfrm>
                                          <a:prstGeom prst="rect">
                                            <a:avLst/>
                                          </a:prstGeom>
                                        </pic:spPr>
                                      </pic:pic>
                                    </a:graphicData>
                                  </a:graphic>
                                </wp:inline>
                              </w:drawing>
                            </w:r>
                            <w:r>
                              <w:rPr>
                                <w:b/>
                                <w:bCs/>
                                <w:i w:val="false"/>
                                <w:iCs w:val="false"/>
                                <w:color w:val="000000"/>
                              </w:rPr>
                              <w:t>Figure 4.15: Pearson Correlation heatmap of Numeric Features</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0pt;margin-top:13.25pt;width:439.35pt;height:418.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04" w:name="_toc224"/>
                      <w:bookmarkEnd w:id="204"/>
                      <w:r>
                        <w:rPr/>
                        <w:drawing>
                          <wp:inline distT="0" distB="0" distL="0" distR="0">
                            <wp:extent cx="5580380" cy="4961890"/>
                            <wp:effectExtent l="0" t="0" r="0" b="0"/>
                            <wp:docPr id="7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3" descr=""/>
                                    <pic:cNvPicPr>
                                      <a:picLocks noChangeAspect="1" noChangeArrowheads="1"/>
                                    </pic:cNvPicPr>
                                  </pic:nvPicPr>
                                  <pic:blipFill>
                                    <a:blip r:embed="rId41"/>
                                    <a:stretch>
                                      <a:fillRect/>
                                    </a:stretch>
                                  </pic:blipFill>
                                  <pic:spPr bwMode="auto">
                                    <a:xfrm>
                                      <a:off x="0" y="0"/>
                                      <a:ext cx="5580380" cy="4961890"/>
                                    </a:xfrm>
                                    <a:prstGeom prst="rect">
                                      <a:avLst/>
                                    </a:prstGeom>
                                  </pic:spPr>
                                </pic:pic>
                              </a:graphicData>
                            </a:graphic>
                          </wp:inline>
                        </w:drawing>
                      </w:r>
                      <w:r>
                        <w:rPr>
                          <w:b/>
                          <w:bCs/>
                          <w:i w:val="false"/>
                          <w:iCs w:val="false"/>
                          <w:color w:val="000000"/>
                        </w:rPr>
                        <w:t>Figure 4.15: Pearson Correlation heatmap of Numeric Features</w:t>
                      </w:r>
                    </w:p>
                  </w:txbxContent>
                </v:textbox>
                <w10:wrap type="square" side="largest"/>
              </v:rect>
            </w:pict>
          </mc:Fallback>
        </mc:AlternateContent>
      </w:r>
    </w:p>
    <w:p>
      <w:pPr>
        <w:pStyle w:val="Heading3"/>
        <w:spacing w:lineRule="auto" w:line="360"/>
        <w:ind w:left="0" w:hanging="0"/>
        <w:rPr/>
      </w:pPr>
      <w:bookmarkStart w:id="205" w:name="__RefHeading___Toc17424_1887489934"/>
      <w:bookmarkEnd w:id="205"/>
      <w:r>
        <w:rPr>
          <w:rFonts w:ascii="Times New Roman" w:hAnsi="Times New Roman"/>
          <w:b/>
          <w:bCs/>
          <w:color w:val="000000"/>
          <w:sz w:val="24"/>
          <w:szCs w:val="24"/>
        </w:rPr>
        <w:t>4.4.5   Outlier Detection and Feature Normalization:</w:t>
      </w:r>
    </w:p>
    <w:p>
      <w:pPr>
        <w:pStyle w:val="Normal"/>
        <w:spacing w:lineRule="auto" w:line="360"/>
        <w:rPr/>
      </w:pPr>
      <w:r>
        <w:rPr>
          <w:rFonts w:ascii="Times New Roman" w:hAnsi="Times New Roman"/>
          <w:color w:val="000000"/>
          <w:sz w:val="24"/>
          <w:szCs w:val="24"/>
        </w:rPr>
        <w:t>Outliers are extreme data points that can distort statistical analysis and negatively impact the performance of predictive models. In financial datasets such as NIFTY50, outliers may raise due to sudden market events, data entry errors, or rare but significant trading anomalies. Identifying and appropraiately handluing these outliers is essential to maintain model robustness, especially in regression-based forecasting.</w:t>
      </w:r>
    </w:p>
    <w:p>
      <w:pPr>
        <w:pStyle w:val="Normal"/>
        <w:spacing w:lineRule="auto" w:line="360"/>
        <w:rPr/>
      </w:pPr>
      <w:r>
        <w:rPr>
          <w:rFonts w:ascii="Times New Roman" w:hAnsi="Times New Roman"/>
          <w:color w:val="000000"/>
          <w:sz w:val="24"/>
          <w:szCs w:val="24"/>
        </w:rPr>
        <w:t>To detect outliers, both univariate and multivariate approaches were used:</w:t>
      </w:r>
    </w:p>
    <w:p>
      <w:pPr>
        <w:pStyle w:val="Normal"/>
        <w:numPr>
          <w:ilvl w:val="0"/>
          <w:numId w:val="67"/>
        </w:numPr>
        <w:spacing w:lineRule="auto" w:line="360"/>
        <w:rPr/>
      </w:pPr>
      <w:r>
        <w:rPr>
          <w:rFonts w:ascii="Times New Roman" w:hAnsi="Times New Roman"/>
          <w:b/>
          <w:bCs/>
          <w:color w:val="000000"/>
          <w:sz w:val="24"/>
          <w:szCs w:val="24"/>
        </w:rPr>
        <w:t xml:space="preserve">Boxplots </w:t>
      </w:r>
      <w:r>
        <w:rPr>
          <w:rFonts w:ascii="Times New Roman" w:hAnsi="Times New Roman"/>
          <w:color w:val="000000"/>
          <w:sz w:val="24"/>
          <w:szCs w:val="24"/>
        </w:rPr>
        <w:t>were employed to visually identify extreme values in key numerical features such as close, Volume, Turnover, and technical indicators like RSI and MACD.</w:t>
      </w:r>
    </w:p>
    <w:p>
      <w:pPr>
        <w:pStyle w:val="Normal"/>
        <w:numPr>
          <w:ilvl w:val="0"/>
          <w:numId w:val="67"/>
        </w:numPr>
        <w:spacing w:lineRule="auto" w:line="360"/>
        <w:rPr/>
      </w:pPr>
      <w:r>
        <w:rPr>
          <w:rFonts w:ascii="Times New Roman" w:hAnsi="Times New Roman"/>
          <w:b/>
          <w:bCs/>
          <w:color w:val="000000"/>
          <w:sz w:val="24"/>
          <w:szCs w:val="24"/>
        </w:rPr>
        <w:t>Z-Score analysis</w:t>
      </w:r>
      <w:r>
        <w:rPr>
          <w:rFonts w:ascii="Times New Roman" w:hAnsi="Times New Roman"/>
          <w:color w:val="000000"/>
          <w:sz w:val="24"/>
          <w:szCs w:val="24"/>
        </w:rPr>
        <w:t xml:space="preserve"> was applied to flag values lying beyond 3 standard deviations from the mean.</w:t>
      </w:r>
    </w:p>
    <w:p>
      <w:pPr>
        <w:pStyle w:val="Normal"/>
        <w:numPr>
          <w:ilvl w:val="0"/>
          <w:numId w:val="67"/>
        </w:numPr>
        <w:spacing w:lineRule="auto" w:line="360"/>
        <w:rPr/>
      </w:pPr>
      <w:r>
        <w:rPr>
          <w:rFonts w:ascii="Times New Roman" w:hAnsi="Times New Roman"/>
          <w:b/>
          <w:bCs/>
          <w:color w:val="000000"/>
          <w:sz w:val="24"/>
          <w:szCs w:val="24"/>
        </w:rPr>
        <w:t>IQR (Interquartile Range) method</w:t>
      </w:r>
      <w:r>
        <w:rPr>
          <w:rFonts w:ascii="Times New Roman" w:hAnsi="Times New Roman"/>
          <w:color w:val="000000"/>
          <w:sz w:val="24"/>
          <w:szCs w:val="24"/>
        </w:rPr>
        <w:t xml:space="preserve"> was used as a robust statistical approach to quantify and cap outliers in skewed distributions.</w:t>
      </w:r>
    </w:p>
    <w:p>
      <w:pPr>
        <w:pStyle w:val="Normal"/>
        <w:spacing w:lineRule="auto" w:line="360"/>
        <w:jc w:val="center"/>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34">
                <wp:simplePos x="0" y="0"/>
                <wp:positionH relativeFrom="column">
                  <wp:posOffset>-43180</wp:posOffset>
                </wp:positionH>
                <wp:positionV relativeFrom="paragraph">
                  <wp:posOffset>43180</wp:posOffset>
                </wp:positionV>
                <wp:extent cx="5580380" cy="2774950"/>
                <wp:effectExtent l="0" t="0" r="0" b="0"/>
                <wp:wrapSquare wrapText="largest"/>
                <wp:docPr id="79" name="Frame20"/>
                <a:graphic xmlns:a="http://schemas.openxmlformats.org/drawingml/2006/main">
                  <a:graphicData uri="http://schemas.microsoft.com/office/word/2010/wordprocessingShape">
                    <wps:wsp>
                      <wps:cNvSpPr/>
                      <wps:spPr>
                        <a:xfrm>
                          <a:off x="0" y="0"/>
                          <a:ext cx="5580360" cy="277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06" w:name="_toc230"/>
                            <w:bookmarkEnd w:id="206"/>
                            <w:r>
                              <w:rPr/>
                              <w:drawing>
                                <wp:inline distT="0" distB="0" distL="0" distR="0">
                                  <wp:extent cx="5580380" cy="2421255"/>
                                  <wp:effectExtent l="0" t="0" r="0" b="0"/>
                                  <wp:docPr id="8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4" descr=""/>
                                          <pic:cNvPicPr>
                                            <a:picLocks noChangeAspect="1" noChangeArrowheads="1"/>
                                          </pic:cNvPicPr>
                                        </pic:nvPicPr>
                                        <pic:blipFill>
                                          <a:blip r:embed="rId42"/>
                                          <a:stretch>
                                            <a:fillRect/>
                                          </a:stretch>
                                        </pic:blipFill>
                                        <pic:spPr bwMode="auto">
                                          <a:xfrm>
                                            <a:off x="0" y="0"/>
                                            <a:ext cx="5580380" cy="2421255"/>
                                          </a:xfrm>
                                          <a:prstGeom prst="rect">
                                            <a:avLst/>
                                          </a:prstGeom>
                                        </pic:spPr>
                                      </pic:pic>
                                    </a:graphicData>
                                  </a:graphic>
                                </wp:inline>
                              </w:drawing>
                            </w:r>
                            <w:r>
                              <w:rPr>
                                <w:b/>
                                <w:bCs/>
                                <w:i w:val="false"/>
                                <w:iCs w:val="false"/>
                                <w:color w:val="000000"/>
                              </w:rPr>
                              <w:t>Figure 4.16: Volume Distribution By Price</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3.4pt;margin-top:3.4pt;width:439.35pt;height:218.4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07" w:name="_toc230"/>
                      <w:bookmarkEnd w:id="207"/>
                      <w:r>
                        <w:rPr/>
                        <w:drawing>
                          <wp:inline distT="0" distB="0" distL="0" distR="0">
                            <wp:extent cx="5580380" cy="2421255"/>
                            <wp:effectExtent l="0" t="0" r="0" b="0"/>
                            <wp:docPr id="8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4" descr=""/>
                                    <pic:cNvPicPr>
                                      <a:picLocks noChangeAspect="1" noChangeArrowheads="1"/>
                                    </pic:cNvPicPr>
                                  </pic:nvPicPr>
                                  <pic:blipFill>
                                    <a:blip r:embed="rId43"/>
                                    <a:stretch>
                                      <a:fillRect/>
                                    </a:stretch>
                                  </pic:blipFill>
                                  <pic:spPr bwMode="auto">
                                    <a:xfrm>
                                      <a:off x="0" y="0"/>
                                      <a:ext cx="5580380" cy="2421255"/>
                                    </a:xfrm>
                                    <a:prstGeom prst="rect">
                                      <a:avLst/>
                                    </a:prstGeom>
                                  </pic:spPr>
                                </pic:pic>
                              </a:graphicData>
                            </a:graphic>
                          </wp:inline>
                        </w:drawing>
                      </w:r>
                      <w:r>
                        <w:rPr>
                          <w:b/>
                          <w:bCs/>
                          <w:i w:val="false"/>
                          <w:iCs w:val="false"/>
                          <w:color w:val="000000"/>
                        </w:rPr>
                        <w:t>Figure 4.16: Volume Distribution By Price</w:t>
                      </w:r>
                    </w:p>
                  </w:txbxContent>
                </v:textbox>
                <w10:wrap type="square" side="largest"/>
              </v:rect>
            </w:pict>
          </mc:Fallback>
        </mc:AlternateContent>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32">
                <wp:simplePos x="0" y="0"/>
                <wp:positionH relativeFrom="column">
                  <wp:posOffset>0</wp:posOffset>
                </wp:positionH>
                <wp:positionV relativeFrom="paragraph">
                  <wp:posOffset>149860</wp:posOffset>
                </wp:positionV>
                <wp:extent cx="5580380" cy="3340735"/>
                <wp:effectExtent l="0" t="0" r="0" b="0"/>
                <wp:wrapSquare wrapText="largest"/>
                <wp:docPr id="83" name="Frame21"/>
                <a:graphic xmlns:a="http://schemas.openxmlformats.org/drawingml/2006/main">
                  <a:graphicData uri="http://schemas.microsoft.com/office/word/2010/wordprocessingShape">
                    <wps:wsp>
                      <wps:cNvSpPr/>
                      <wps:spPr>
                        <a:xfrm>
                          <a:off x="0" y="0"/>
                          <a:ext cx="5580360" cy="3340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08" w:name="_toc236"/>
                            <w:bookmarkEnd w:id="208"/>
                            <w:r>
                              <w:rPr/>
                              <w:drawing>
                                <wp:inline distT="0" distB="0" distL="0" distR="0">
                                  <wp:extent cx="5580380" cy="2987040"/>
                                  <wp:effectExtent l="0" t="0" r="0" b="0"/>
                                  <wp:docPr id="8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5" descr=""/>
                                          <pic:cNvPicPr>
                                            <a:picLocks noChangeAspect="1" noChangeArrowheads="1"/>
                                          </pic:cNvPicPr>
                                        </pic:nvPicPr>
                                        <pic:blipFill>
                                          <a:blip r:embed="rId44"/>
                                          <a:stretch>
                                            <a:fillRect/>
                                          </a:stretch>
                                        </pic:blipFill>
                                        <pic:spPr bwMode="auto">
                                          <a:xfrm>
                                            <a:off x="0" y="0"/>
                                            <a:ext cx="5580380" cy="2987040"/>
                                          </a:xfrm>
                                          <a:prstGeom prst="rect">
                                            <a:avLst/>
                                          </a:prstGeom>
                                        </pic:spPr>
                                      </pic:pic>
                                    </a:graphicData>
                                  </a:graphic>
                                </wp:inline>
                              </w:drawing>
                            </w:r>
                            <w:r>
                              <w:rPr>
                                <w:b/>
                                <w:bCs/>
                                <w:i w:val="false"/>
                                <w:iCs w:val="false"/>
                                <w:color w:val="000000"/>
                              </w:rPr>
                              <w:t>Figure 4.17: Close Price Distribution Across Volume Quantiles</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0pt;margin-top:11.8pt;width:439.35pt;height:263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09" w:name="_toc236"/>
                      <w:bookmarkEnd w:id="209"/>
                      <w:r>
                        <w:rPr/>
                        <w:drawing>
                          <wp:inline distT="0" distB="0" distL="0" distR="0">
                            <wp:extent cx="5580380" cy="2987040"/>
                            <wp:effectExtent l="0" t="0" r="0" b="0"/>
                            <wp:docPr id="8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5" descr=""/>
                                    <pic:cNvPicPr>
                                      <a:picLocks noChangeAspect="1" noChangeArrowheads="1"/>
                                    </pic:cNvPicPr>
                                  </pic:nvPicPr>
                                  <pic:blipFill>
                                    <a:blip r:embed="rId45"/>
                                    <a:stretch>
                                      <a:fillRect/>
                                    </a:stretch>
                                  </pic:blipFill>
                                  <pic:spPr bwMode="auto">
                                    <a:xfrm>
                                      <a:off x="0" y="0"/>
                                      <a:ext cx="5580380" cy="2987040"/>
                                    </a:xfrm>
                                    <a:prstGeom prst="rect">
                                      <a:avLst/>
                                    </a:prstGeom>
                                  </pic:spPr>
                                </pic:pic>
                              </a:graphicData>
                            </a:graphic>
                          </wp:inline>
                        </w:drawing>
                      </w:r>
                      <w:r>
                        <w:rPr>
                          <w:b/>
                          <w:bCs/>
                          <w:i w:val="false"/>
                          <w:iCs w:val="false"/>
                          <w:color w:val="000000"/>
                        </w:rPr>
                        <w:t>Figure 4.17: Close Price Distribution Across Volume Quantiles</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36">
                <wp:simplePos x="0" y="0"/>
                <wp:positionH relativeFrom="column">
                  <wp:posOffset>0</wp:posOffset>
                </wp:positionH>
                <wp:positionV relativeFrom="paragraph">
                  <wp:posOffset>-171450</wp:posOffset>
                </wp:positionV>
                <wp:extent cx="5580380" cy="3625215"/>
                <wp:effectExtent l="0" t="0" r="0" b="0"/>
                <wp:wrapSquare wrapText="largest"/>
                <wp:docPr id="87" name="Frame22"/>
                <a:graphic xmlns:a="http://schemas.openxmlformats.org/drawingml/2006/main">
                  <a:graphicData uri="http://schemas.microsoft.com/office/word/2010/wordprocessingShape">
                    <wps:wsp>
                      <wps:cNvSpPr/>
                      <wps:spPr>
                        <a:xfrm>
                          <a:off x="0" y="0"/>
                          <a:ext cx="5580360" cy="3625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10" w:name="_toc242"/>
                            <w:bookmarkEnd w:id="210"/>
                            <w:r>
                              <w:rPr/>
                              <w:drawing>
                                <wp:inline distT="0" distB="0" distL="0" distR="0">
                                  <wp:extent cx="5580380" cy="3271520"/>
                                  <wp:effectExtent l="0" t="0" r="0" b="0"/>
                                  <wp:docPr id="8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6" descr=""/>
                                          <pic:cNvPicPr>
                                            <a:picLocks noChangeAspect="1" noChangeArrowheads="1"/>
                                          </pic:cNvPicPr>
                                        </pic:nvPicPr>
                                        <pic:blipFill>
                                          <a:blip r:embed="rId46"/>
                                          <a:stretch>
                                            <a:fillRect/>
                                          </a:stretch>
                                        </pic:blipFill>
                                        <pic:spPr bwMode="auto">
                                          <a:xfrm>
                                            <a:off x="0" y="0"/>
                                            <a:ext cx="5580380" cy="3271520"/>
                                          </a:xfrm>
                                          <a:prstGeom prst="rect">
                                            <a:avLst/>
                                          </a:prstGeom>
                                        </pic:spPr>
                                      </pic:pic>
                                    </a:graphicData>
                                  </a:graphic>
                                </wp:inline>
                              </w:drawing>
                            </w:r>
                            <w:r>
                              <w:rPr>
                                <w:b/>
                                <w:bCs/>
                                <w:i w:val="false"/>
                                <w:iCs w:val="false"/>
                                <w:color w:val="000000"/>
                              </w:rPr>
                              <w:t>Figure 4.18: Median-sorted Closing Prices  (Low To High)</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0pt;margin-top:-13.5pt;width:439.35pt;height:285.4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11" w:name="_toc242"/>
                      <w:bookmarkEnd w:id="211"/>
                      <w:r>
                        <w:rPr/>
                        <w:drawing>
                          <wp:inline distT="0" distB="0" distL="0" distR="0">
                            <wp:extent cx="5580380" cy="3271520"/>
                            <wp:effectExtent l="0" t="0" r="0" b="0"/>
                            <wp:docPr id="9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6" descr=""/>
                                    <pic:cNvPicPr>
                                      <a:picLocks noChangeAspect="1" noChangeArrowheads="1"/>
                                    </pic:cNvPicPr>
                                  </pic:nvPicPr>
                                  <pic:blipFill>
                                    <a:blip r:embed="rId47"/>
                                    <a:stretch>
                                      <a:fillRect/>
                                    </a:stretch>
                                  </pic:blipFill>
                                  <pic:spPr bwMode="auto">
                                    <a:xfrm>
                                      <a:off x="0" y="0"/>
                                      <a:ext cx="5580380" cy="3271520"/>
                                    </a:xfrm>
                                    <a:prstGeom prst="rect">
                                      <a:avLst/>
                                    </a:prstGeom>
                                  </pic:spPr>
                                </pic:pic>
                              </a:graphicData>
                            </a:graphic>
                          </wp:inline>
                        </w:drawing>
                      </w:r>
                      <w:r>
                        <w:rPr>
                          <w:b/>
                          <w:bCs/>
                          <w:i w:val="false"/>
                          <w:iCs w:val="false"/>
                          <w:color w:val="000000"/>
                        </w:rPr>
                        <w:t>Figure 4.18: Median-sorted Closing Prices  (Low To High)</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3"/>
        <w:spacing w:lineRule="auto" w:line="360"/>
        <w:ind w:left="0" w:hanging="0"/>
        <w:rPr/>
      </w:pPr>
      <w:bookmarkStart w:id="212" w:name="__RefHeading___Toc17426_1887489934"/>
      <w:bookmarkEnd w:id="212"/>
      <w:r>
        <w:rPr>
          <w:rFonts w:ascii="Times New Roman" w:hAnsi="Times New Roman"/>
          <w:b/>
          <w:bCs/>
          <w:color w:val="000000"/>
          <w:sz w:val="24"/>
          <w:szCs w:val="24"/>
        </w:rPr>
        <w:t>4.4.6   Feature Engineering:</w:t>
      </w:r>
    </w:p>
    <w:p>
      <w:pPr>
        <w:pStyle w:val="Normal"/>
        <w:spacing w:lineRule="auto" w:line="360"/>
        <w:rPr/>
      </w:pPr>
      <w:r>
        <w:rPr>
          <w:rFonts w:cs="Times New Roman" w:ascii="Times New Roman" w:hAnsi="Times New Roman"/>
          <w:color w:val="000000"/>
          <w:sz w:val="24"/>
          <w:szCs w:val="24"/>
        </w:rPr>
        <w:t>Feature engineering plays a crucial role in enhancing the predictive power of AI models. In the context of the NIFTY50 dataset, both domain-specific and statistical features were engineered to enrich the data representation.</w:t>
      </w:r>
    </w:p>
    <w:p>
      <w:pPr>
        <w:pStyle w:val="Normal"/>
        <w:spacing w:lineRule="auto" w:line="360"/>
        <w:rPr/>
      </w:pPr>
      <w:r>
        <w:rPr>
          <w:rFonts w:cs="Times New Roman" w:ascii="Times New Roman" w:hAnsi="Times New Roman"/>
          <w:color w:val="000000"/>
          <w:sz w:val="24"/>
          <w:szCs w:val="24"/>
        </w:rPr>
        <w:t>Technical Indicators Used in feature Engineering:</w:t>
      </w:r>
    </w:p>
    <w:p>
      <w:pPr>
        <w:pStyle w:val="Normal"/>
        <w:numPr>
          <w:ilvl w:val="0"/>
          <w:numId w:val="68"/>
        </w:numPr>
        <w:spacing w:lineRule="auto" w:line="360"/>
        <w:jc w:val="both"/>
        <w:rPr/>
      </w:pPr>
      <w:r>
        <w:rPr>
          <w:rFonts w:cs="Times New Roman" w:ascii="Times New Roman" w:hAnsi="Times New Roman"/>
          <w:color w:val="000000"/>
          <w:sz w:val="24"/>
          <w:szCs w:val="24"/>
        </w:rPr>
        <w:t>RSI ( Relative Strength Index): Captures momentum shiffts to indicate overbought or oversold conditions.</w:t>
      </w:r>
    </w:p>
    <w:p>
      <w:pPr>
        <w:pStyle w:val="Normal"/>
        <w:numPr>
          <w:ilvl w:val="0"/>
          <w:numId w:val="68"/>
        </w:numPr>
        <w:spacing w:lineRule="auto" w:line="360"/>
        <w:jc w:val="both"/>
        <w:rPr/>
      </w:pPr>
      <w:r>
        <w:rPr>
          <w:rFonts w:cs="Times New Roman" w:ascii="Times New Roman" w:hAnsi="Times New Roman"/>
          <w:color w:val="000000"/>
          <w:sz w:val="24"/>
          <w:szCs w:val="24"/>
        </w:rPr>
        <w:t>MACD (Moving Average Convergence Divergence): used to identify trend reversal and convergence-divergence behaviour.</w:t>
      </w:r>
    </w:p>
    <w:p>
      <w:pPr>
        <w:pStyle w:val="Normal"/>
        <w:numPr>
          <w:ilvl w:val="0"/>
          <w:numId w:val="68"/>
        </w:numPr>
        <w:spacing w:lineRule="auto" w:line="360"/>
        <w:jc w:val="both"/>
        <w:rPr/>
      </w:pPr>
      <w:r>
        <w:rPr>
          <w:rFonts w:cs="Times New Roman" w:ascii="Times New Roman" w:hAnsi="Times New Roman"/>
          <w:color w:val="000000"/>
          <w:sz w:val="24"/>
          <w:szCs w:val="24"/>
        </w:rPr>
        <w:t>Bollinger Bands (Upper, Lower, Mid): Reflect volatility and potential breakout zones.</w:t>
      </w:r>
    </w:p>
    <w:p>
      <w:pPr>
        <w:pStyle w:val="Normal"/>
        <w:numPr>
          <w:ilvl w:val="0"/>
          <w:numId w:val="68"/>
        </w:numPr>
        <w:spacing w:lineRule="auto" w:line="360"/>
        <w:jc w:val="both"/>
        <w:rPr/>
      </w:pPr>
      <w:r>
        <w:rPr>
          <w:rFonts w:cs="Times New Roman" w:ascii="Times New Roman" w:hAnsi="Times New Roman"/>
          <w:color w:val="000000"/>
          <w:sz w:val="24"/>
          <w:szCs w:val="24"/>
        </w:rPr>
        <w:t>Rolling Mean and Std Dev (5-Day, 10-Day): Capture short-term trend and volatility behaviour.</w:t>
      </w:r>
    </w:p>
    <w:p>
      <w:pPr>
        <w:pStyle w:val="Normal"/>
        <w:numPr>
          <w:ilvl w:val="0"/>
          <w:numId w:val="68"/>
        </w:numPr>
        <w:spacing w:lineRule="auto" w:line="360"/>
        <w:jc w:val="both"/>
        <w:rPr/>
      </w:pPr>
      <w:r>
        <w:rPr>
          <w:rFonts w:cs="Times New Roman" w:ascii="Times New Roman" w:hAnsi="Times New Roman"/>
          <w:color w:val="000000"/>
          <w:sz w:val="24"/>
          <w:szCs w:val="24"/>
        </w:rPr>
        <w:t>Log Returns: Capture percentage change and help stabilize variance in time-series data.</w:t>
      </w:r>
    </w:p>
    <w:p>
      <w:pPr>
        <w:pStyle w:val="Normal"/>
        <w:numPr>
          <w:ilvl w:val="0"/>
          <w:numId w:val="68"/>
        </w:numPr>
        <w:spacing w:lineRule="auto" w:line="360"/>
        <w:jc w:val="both"/>
        <w:rPr/>
      </w:pPr>
      <w:r>
        <w:rPr>
          <w:rFonts w:cs="Times New Roman" w:ascii="Times New Roman" w:hAnsi="Times New Roman"/>
          <w:color w:val="000000"/>
          <w:sz w:val="24"/>
          <w:szCs w:val="24"/>
        </w:rPr>
        <w:t>Momentum(3,7 days): Measures the rate of charge in closing prices.</w:t>
      </w:r>
    </w:p>
    <w:p>
      <w:pPr>
        <w:pStyle w:val="Normal"/>
        <w:numPr>
          <w:ilvl w:val="0"/>
          <w:numId w:val="68"/>
        </w:numPr>
        <w:spacing w:lineRule="auto" w:line="360"/>
        <w:jc w:val="both"/>
        <w:rPr/>
      </w:pPr>
      <w:r>
        <w:rPr>
          <w:rFonts w:cs="Times New Roman" w:ascii="Times New Roman" w:hAnsi="Times New Roman"/>
          <w:color w:val="000000"/>
          <w:sz w:val="24"/>
          <w:szCs w:val="24"/>
        </w:rPr>
        <w:t>Price Change: Difference between current and prpevious close.</w:t>
      </w:r>
    </w:p>
    <w:p>
      <w:pPr>
        <w:pStyle w:val="Normal"/>
        <w:numPr>
          <w:ilvl w:val="0"/>
          <w:numId w:val="68"/>
        </w:numPr>
        <w:spacing w:lineRule="auto" w:line="360"/>
        <w:jc w:val="both"/>
        <w:rPr/>
      </w:pPr>
      <w:r>
        <w:rPr>
          <w:rFonts w:cs="Times New Roman" w:ascii="Times New Roman" w:hAnsi="Times New Roman"/>
          <w:color w:val="000000"/>
          <w:sz w:val="24"/>
          <w:szCs w:val="24"/>
        </w:rPr>
        <w:t>Volume Ratios: Including Volume RSI, log(Volume), %Deliverable.</w:t>
      </w:r>
    </w:p>
    <w:p>
      <w:pPr>
        <w:pStyle w:val="Normal"/>
        <w:spacing w:lineRule="auto" w:line="360"/>
        <w:rPr/>
      </w:pPr>
      <w:r>
        <w:rPr>
          <w:rFonts w:cs="Times New Roman" w:ascii="Times New Roman" w:hAnsi="Times New Roman"/>
          <w:color w:val="000000"/>
          <w:sz w:val="24"/>
          <w:szCs w:val="24"/>
        </w:rPr>
        <w:t>These features were selected based on domain relevance and correlation analysis to ensure they offer unique, non-redundant signals for both classification and regression tasks.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38">
                <wp:simplePos x="0" y="0"/>
                <wp:positionH relativeFrom="column">
                  <wp:posOffset>0</wp:posOffset>
                </wp:positionH>
                <wp:positionV relativeFrom="paragraph">
                  <wp:posOffset>138430</wp:posOffset>
                </wp:positionV>
                <wp:extent cx="5580380" cy="5329555"/>
                <wp:effectExtent l="0" t="0" r="0" b="0"/>
                <wp:wrapSquare wrapText="largest"/>
                <wp:docPr id="91" name="Frame23"/>
                <a:graphic xmlns:a="http://schemas.openxmlformats.org/drawingml/2006/main">
                  <a:graphicData uri="http://schemas.microsoft.com/office/word/2010/wordprocessingShape">
                    <wps:wsp>
                      <wps:cNvSpPr/>
                      <wps:spPr>
                        <a:xfrm>
                          <a:off x="0" y="0"/>
                          <a:ext cx="5580360" cy="5329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13" w:name="_toc248"/>
                            <w:bookmarkEnd w:id="213"/>
                            <w:r>
                              <w:rPr/>
                              <w:drawing>
                                <wp:inline distT="0" distB="0" distL="0" distR="0">
                                  <wp:extent cx="5580380" cy="4975860"/>
                                  <wp:effectExtent l="0" t="0" r="0" b="0"/>
                                  <wp:docPr id="9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7" descr=""/>
                                          <pic:cNvPicPr>
                                            <a:picLocks noChangeAspect="1" noChangeArrowheads="1"/>
                                          </pic:cNvPicPr>
                                        </pic:nvPicPr>
                                        <pic:blipFill>
                                          <a:blip r:embed="rId48"/>
                                          <a:stretch>
                                            <a:fillRect/>
                                          </a:stretch>
                                        </pic:blipFill>
                                        <pic:spPr bwMode="auto">
                                          <a:xfrm>
                                            <a:off x="0" y="0"/>
                                            <a:ext cx="5580380" cy="4975860"/>
                                          </a:xfrm>
                                          <a:prstGeom prst="rect">
                                            <a:avLst/>
                                          </a:prstGeom>
                                        </pic:spPr>
                                      </pic:pic>
                                    </a:graphicData>
                                  </a:graphic>
                                </wp:inline>
                              </w:drawing>
                            </w:r>
                            <w:r>
                              <w:rPr>
                                <w:b/>
                                <w:bCs/>
                                <w:i w:val="false"/>
                                <w:iCs w:val="false"/>
                                <w:color w:val="000000"/>
                              </w:rPr>
                              <w:t>Figure 4.19: Feature Correlation Matrix – Regression Features</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0pt;margin-top:10.9pt;width:439.35pt;height:419.6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14" w:name="_toc248"/>
                      <w:bookmarkEnd w:id="214"/>
                      <w:r>
                        <w:rPr/>
                        <w:drawing>
                          <wp:inline distT="0" distB="0" distL="0" distR="0">
                            <wp:extent cx="5580380" cy="4975860"/>
                            <wp:effectExtent l="0" t="0" r="0" b="0"/>
                            <wp:docPr id="9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7" descr=""/>
                                    <pic:cNvPicPr>
                                      <a:picLocks noChangeAspect="1" noChangeArrowheads="1"/>
                                    </pic:cNvPicPr>
                                  </pic:nvPicPr>
                                  <pic:blipFill>
                                    <a:blip r:embed="rId49"/>
                                    <a:stretch>
                                      <a:fillRect/>
                                    </a:stretch>
                                  </pic:blipFill>
                                  <pic:spPr bwMode="auto">
                                    <a:xfrm>
                                      <a:off x="0" y="0"/>
                                      <a:ext cx="5580380" cy="4975860"/>
                                    </a:xfrm>
                                    <a:prstGeom prst="rect">
                                      <a:avLst/>
                                    </a:prstGeom>
                                  </pic:spPr>
                                </pic:pic>
                              </a:graphicData>
                            </a:graphic>
                          </wp:inline>
                        </w:drawing>
                      </w:r>
                      <w:r>
                        <w:rPr>
                          <w:b/>
                          <w:bCs/>
                          <w:i w:val="false"/>
                          <w:iCs w:val="false"/>
                          <w:color w:val="000000"/>
                        </w:rPr>
                        <w:t>Figure 4.19: Feature Correlation Matrix – Regression Features</w:t>
                      </w:r>
                    </w:p>
                  </w:txbxContent>
                </v:textbox>
                <w10:wrap type="square" side="largest"/>
              </v:rect>
            </w:pict>
          </mc:Fallback>
        </mc:AlternateContent>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40">
                <wp:simplePos x="0" y="0"/>
                <wp:positionH relativeFrom="column">
                  <wp:posOffset>-130175</wp:posOffset>
                </wp:positionH>
                <wp:positionV relativeFrom="paragraph">
                  <wp:posOffset>635</wp:posOffset>
                </wp:positionV>
                <wp:extent cx="5580380" cy="5290185"/>
                <wp:effectExtent l="0" t="0" r="0" b="0"/>
                <wp:wrapSquare wrapText="largest"/>
                <wp:docPr id="95" name="Frame24"/>
                <a:graphic xmlns:a="http://schemas.openxmlformats.org/drawingml/2006/main">
                  <a:graphicData uri="http://schemas.microsoft.com/office/word/2010/wordprocessingShape">
                    <wps:wsp>
                      <wps:cNvSpPr/>
                      <wps:spPr>
                        <a:xfrm>
                          <a:off x="0" y="0"/>
                          <a:ext cx="5580360" cy="5290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15" w:name="_toc254"/>
                            <w:bookmarkEnd w:id="215"/>
                            <w:r>
                              <w:rPr/>
                              <w:drawing>
                                <wp:inline distT="0" distB="0" distL="0" distR="0">
                                  <wp:extent cx="5580380" cy="4936490"/>
                                  <wp:effectExtent l="0" t="0" r="0" b="0"/>
                                  <wp:docPr id="9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8" descr=""/>
                                          <pic:cNvPicPr>
                                            <a:picLocks noChangeAspect="1" noChangeArrowheads="1"/>
                                          </pic:cNvPicPr>
                                        </pic:nvPicPr>
                                        <pic:blipFill>
                                          <a:blip r:embed="rId50"/>
                                          <a:stretch>
                                            <a:fillRect/>
                                          </a:stretch>
                                        </pic:blipFill>
                                        <pic:spPr bwMode="auto">
                                          <a:xfrm>
                                            <a:off x="0" y="0"/>
                                            <a:ext cx="5580380" cy="4936490"/>
                                          </a:xfrm>
                                          <a:prstGeom prst="rect">
                                            <a:avLst/>
                                          </a:prstGeom>
                                        </pic:spPr>
                                      </pic:pic>
                                    </a:graphicData>
                                  </a:graphic>
                                </wp:inline>
                              </w:drawing>
                            </w:r>
                            <w:r>
                              <w:rPr>
                                <w:b/>
                                <w:bCs/>
                                <w:i w:val="false"/>
                                <w:iCs w:val="false"/>
                                <w:color w:val="000000"/>
                              </w:rPr>
                              <w:t>Figure 4.20: Feature Correlation Matrix – Classification Features</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10.25pt;margin-top:0.05pt;width:439.35pt;height:416.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16" w:name="_toc254"/>
                      <w:bookmarkEnd w:id="216"/>
                      <w:r>
                        <w:rPr/>
                        <w:drawing>
                          <wp:inline distT="0" distB="0" distL="0" distR="0">
                            <wp:extent cx="5580380" cy="4936490"/>
                            <wp:effectExtent l="0" t="0" r="0" b="0"/>
                            <wp:docPr id="9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8" descr=""/>
                                    <pic:cNvPicPr>
                                      <a:picLocks noChangeAspect="1" noChangeArrowheads="1"/>
                                    </pic:cNvPicPr>
                                  </pic:nvPicPr>
                                  <pic:blipFill>
                                    <a:blip r:embed="rId51"/>
                                    <a:stretch>
                                      <a:fillRect/>
                                    </a:stretch>
                                  </pic:blipFill>
                                  <pic:spPr bwMode="auto">
                                    <a:xfrm>
                                      <a:off x="0" y="0"/>
                                      <a:ext cx="5580380" cy="4936490"/>
                                    </a:xfrm>
                                    <a:prstGeom prst="rect">
                                      <a:avLst/>
                                    </a:prstGeom>
                                  </pic:spPr>
                                </pic:pic>
                              </a:graphicData>
                            </a:graphic>
                          </wp:inline>
                        </w:drawing>
                      </w:r>
                      <w:r>
                        <w:rPr>
                          <w:b/>
                          <w:bCs/>
                          <w:i w:val="false"/>
                          <w:iCs w:val="false"/>
                          <w:color w:val="000000"/>
                        </w:rPr>
                        <w:t>Figure 4.20: Feature Correlation Matrix – Classification Features</w:t>
                      </w:r>
                    </w:p>
                  </w:txbxContent>
                </v:textbox>
                <w10:wrap type="square" side="largest"/>
              </v:rect>
            </w:pict>
          </mc:Fallback>
        </mc:AlternateContent>
      </w:r>
    </w:p>
    <w:p>
      <w:pPr>
        <w:pStyle w:val="Normal"/>
        <w:spacing w:lineRule="auto" w:line="360"/>
        <w:rPr/>
      </w:pPr>
      <w:r>
        <w:rPr>
          <w:rFonts w:cs="Times New Roman" w:ascii="Times New Roman" w:hAnsi="Times New Roman"/>
          <w:color w:val="000000"/>
          <w:sz w:val="24"/>
          <w:szCs w:val="24"/>
        </w:rPr>
        <w:t>Regression Features revealed strong multicollinearity among moving averages and bollinger bands, while Classification features displayed divers correlations, supporting the inclusion of complementary technical indicators.</w:t>
      </w:r>
    </w:p>
    <w:p>
      <w:pPr>
        <w:pStyle w:val="Heading3"/>
        <w:spacing w:lineRule="auto" w:line="360"/>
        <w:ind w:left="0" w:hanging="0"/>
        <w:rPr>
          <w:rFonts w:ascii="Times New Roman" w:hAnsi="Times New Roman"/>
          <w:color w:val="000000"/>
          <w:sz w:val="24"/>
          <w:szCs w:val="24"/>
        </w:rPr>
      </w:pPr>
      <w:r>
        <w:rPr>
          <w:rFonts w:ascii="Times New Roman" w:hAnsi="Times New Roman"/>
          <w:color w:val="000000"/>
          <w:sz w:val="24"/>
          <w:szCs w:val="24"/>
        </w:rPr>
      </w:r>
    </w:p>
    <w:p>
      <w:pPr>
        <w:pStyle w:val="Heading3"/>
        <w:spacing w:lineRule="auto" w:line="360"/>
        <w:ind w:left="0" w:hanging="0"/>
        <w:rPr/>
      </w:pPr>
      <w:bookmarkStart w:id="217" w:name="__RefHeading___Toc17428_1887489934"/>
      <w:bookmarkEnd w:id="217"/>
      <w:r>
        <w:rPr>
          <w:rFonts w:ascii="Times New Roman" w:hAnsi="Times New Roman"/>
          <w:b/>
          <w:bCs/>
          <w:color w:val="000000"/>
          <w:sz w:val="24"/>
          <w:szCs w:val="24"/>
        </w:rPr>
        <w:t>4.4.7   Final Preprocessed Dataset:</w:t>
      </w:r>
    </w:p>
    <w:p>
      <w:pPr>
        <w:pStyle w:val="Normal"/>
        <w:spacing w:lineRule="auto" w:line="360"/>
        <w:rPr/>
      </w:pPr>
      <w:r>
        <w:rPr>
          <w:rFonts w:ascii="Times New Roman" w:hAnsi="Times New Roman"/>
          <w:color w:val="000000"/>
          <w:sz w:val="24"/>
          <w:szCs w:val="24"/>
        </w:rPr>
        <w:t>After completing preprocessing and feature generation, the dataset was structured and exported for model training.</w:t>
      </w:r>
    </w:p>
    <w:p>
      <w:pPr>
        <w:pStyle w:val="Normal"/>
        <w:spacing w:lineRule="auto" w:line="360"/>
        <w:rPr/>
      </w:pPr>
      <w:r>
        <w:rPr>
          <w:rFonts w:ascii="Times New Roman" w:hAnsi="Times New Roman"/>
          <w:color w:val="000000"/>
          <w:sz w:val="24"/>
          <w:szCs w:val="24"/>
        </w:rPr>
        <w:t>Step Performed:</w:t>
      </w:r>
    </w:p>
    <w:p>
      <w:pPr>
        <w:pStyle w:val="Normal"/>
        <w:numPr>
          <w:ilvl w:val="0"/>
          <w:numId w:val="69"/>
        </w:numPr>
        <w:spacing w:lineRule="auto" w:line="360"/>
        <w:rPr/>
      </w:pPr>
      <w:r>
        <w:rPr>
          <w:rFonts w:ascii="Times New Roman" w:hAnsi="Times New Roman"/>
          <w:color w:val="000000"/>
          <w:sz w:val="24"/>
          <w:szCs w:val="24"/>
        </w:rPr>
        <w:t>Missing values were imputed using forward/backward fill to ensure time-series consistency.</w:t>
      </w:r>
    </w:p>
    <w:p>
      <w:pPr>
        <w:pStyle w:val="Normal"/>
        <w:numPr>
          <w:ilvl w:val="0"/>
          <w:numId w:val="69"/>
        </w:numPr>
        <w:spacing w:lineRule="auto" w:line="360"/>
        <w:rPr/>
      </w:pPr>
      <w:r>
        <w:rPr>
          <w:rFonts w:ascii="Times New Roman" w:hAnsi="Times New Roman"/>
          <w:color w:val="000000"/>
          <w:sz w:val="24"/>
          <w:szCs w:val="24"/>
        </w:rPr>
        <w:t>Log transformations were applied to volume and Turnover to reduce skewness and heteroscedasticity.</w:t>
      </w:r>
    </w:p>
    <w:p>
      <w:pPr>
        <w:pStyle w:val="Normal"/>
        <w:numPr>
          <w:ilvl w:val="0"/>
          <w:numId w:val="69"/>
        </w:numPr>
        <w:spacing w:lineRule="auto" w:line="360"/>
        <w:rPr/>
      </w:pPr>
      <w:r>
        <w:rPr>
          <w:rFonts w:ascii="Times New Roman" w:hAnsi="Times New Roman"/>
          <w:color w:val="000000"/>
          <w:sz w:val="24"/>
          <w:szCs w:val="24"/>
        </w:rPr>
        <w:t>Volatility and nosie were smoothed using rolling statistics.</w:t>
      </w:r>
    </w:p>
    <w:p>
      <w:pPr>
        <w:pStyle w:val="Normal"/>
        <w:numPr>
          <w:ilvl w:val="0"/>
          <w:numId w:val="69"/>
        </w:numPr>
        <w:spacing w:lineRule="auto" w:line="360"/>
        <w:rPr/>
      </w:pPr>
      <w:r>
        <w:rPr>
          <w:rFonts w:ascii="Times New Roman" w:hAnsi="Times New Roman"/>
          <w:color w:val="000000"/>
          <w:sz w:val="24"/>
          <w:szCs w:val="24"/>
        </w:rPr>
        <w:t>Outliers were capped using IQR and Z_score techniques.</w:t>
      </w:r>
    </w:p>
    <w:p>
      <w:pPr>
        <w:pStyle w:val="Normal"/>
        <w:numPr>
          <w:ilvl w:val="0"/>
          <w:numId w:val="69"/>
        </w:numPr>
        <w:spacing w:lineRule="auto" w:line="360"/>
        <w:rPr/>
      </w:pPr>
      <w:r>
        <w:rPr>
          <w:rFonts w:ascii="Times New Roman" w:hAnsi="Times New Roman"/>
          <w:color w:val="000000"/>
          <w:sz w:val="24"/>
          <w:szCs w:val="24"/>
        </w:rPr>
        <w:t>Time-derived features like Day of Week, Month, and Month End were added to capture seasonal effects.</w:t>
      </w:r>
    </w:p>
    <w:p>
      <w:pPr>
        <w:pStyle w:val="Normal"/>
        <w:numPr>
          <w:ilvl w:val="0"/>
          <w:numId w:val="69"/>
        </w:numPr>
        <w:spacing w:lineRule="auto" w:line="360"/>
        <w:rPr/>
      </w:pPr>
      <w:r>
        <w:rPr>
          <w:rFonts w:ascii="Times New Roman" w:hAnsi="Times New Roman"/>
          <w:color w:val="000000"/>
          <w:sz w:val="24"/>
          <w:szCs w:val="24"/>
        </w:rPr>
        <w:t>Targets for classification and regression were constructed using forward-shifted Close price.</w:t>
      </w:r>
    </w:p>
    <w:p>
      <w:pPr>
        <w:pStyle w:val="Normal"/>
        <w:spacing w:lineRule="auto" w:line="360"/>
        <w:rPr/>
      </w:pPr>
      <w:r>
        <w:rPr>
          <w:rFonts w:cs="Times New Roman" w:ascii="Times New Roman" w:hAnsi="Times New Roman"/>
          <w:color w:val="000000"/>
          <w:sz w:val="24"/>
          <w:szCs w:val="24"/>
        </w:rPr>
        <w:t>Exported Datasets:</w:t>
      </w:r>
    </w:p>
    <w:p>
      <w:pPr>
        <w:pStyle w:val="Normal"/>
        <w:numPr>
          <w:ilvl w:val="0"/>
          <w:numId w:val="70"/>
        </w:numPr>
        <w:spacing w:lineRule="auto" w:line="360"/>
        <w:rPr/>
      </w:pPr>
      <w:r>
        <w:rPr>
          <w:rFonts w:cs="Times New Roman" w:ascii="Times New Roman" w:hAnsi="Times New Roman"/>
          <w:color w:val="000000"/>
          <w:sz w:val="24"/>
          <w:szCs w:val="24"/>
        </w:rPr>
        <w:t>Regression:    X_train_reg.csv, X_val_reg.csv, X_test_reg.csv,</w:t>
      </w:r>
    </w:p>
    <w:p>
      <w:pPr>
        <w:pStyle w:val="Normal"/>
        <w:spacing w:lineRule="auto" w:line="360"/>
        <w:rPr/>
      </w:pPr>
      <w:r>
        <w:rPr>
          <w:rFonts w:cs="Times New Roman" w:ascii="Times New Roman" w:hAnsi="Times New Roman"/>
          <w:color w:val="000000"/>
          <w:sz w:val="24"/>
          <w:szCs w:val="24"/>
        </w:rPr>
        <w:tab/>
        <w:t xml:space="preserve">                        y_train_reg.csv, y_val_reg.csv, y_test_reg.csv,</w:t>
      </w:r>
    </w:p>
    <w:p>
      <w:pPr>
        <w:pStyle w:val="Normal"/>
        <w:numPr>
          <w:ilvl w:val="0"/>
          <w:numId w:val="71"/>
        </w:numPr>
        <w:spacing w:lineRule="auto" w:line="360"/>
        <w:rPr/>
      </w:pPr>
      <w:r>
        <w:rPr>
          <w:rFonts w:cs="Times New Roman" w:ascii="Times New Roman" w:hAnsi="Times New Roman"/>
          <w:color w:val="000000"/>
          <w:sz w:val="24"/>
          <w:szCs w:val="24"/>
        </w:rPr>
        <w:t>Classification:  X_train_cls.csv, X_val_cls.csv, X_test_cls.csv,</w:t>
      </w:r>
    </w:p>
    <w:p>
      <w:pPr>
        <w:pStyle w:val="Normal"/>
        <w:spacing w:lineRule="auto" w:line="360"/>
        <w:rPr/>
      </w:pPr>
      <w:r>
        <w:rPr>
          <w:rFonts w:cs="Times New Roman" w:ascii="Times New Roman" w:hAnsi="Times New Roman"/>
          <w:color w:val="000000"/>
          <w:sz w:val="24"/>
          <w:szCs w:val="24"/>
        </w:rPr>
        <w:tab/>
        <w:tab/>
        <w:tab/>
        <w:t xml:space="preserve"> y_train_cls.csv, y_val_cls.csv, y_test_cls.csv</w:t>
      </w:r>
    </w:p>
    <w:p>
      <w:pPr>
        <w:pStyle w:val="Normal"/>
        <w:spacing w:lineRule="auto" w:line="360"/>
        <w:rPr/>
      </w:pPr>
      <w:r>
        <w:rPr>
          <w:rFonts w:cs="Times New Roman" w:ascii="Times New Roman" w:hAnsi="Times New Roman"/>
          <w:color w:val="000000"/>
          <w:sz w:val="24"/>
          <w:szCs w:val="24"/>
        </w:rPr>
        <w:t>These structure files enabled reproducible training and evaluation pipelines for the models described in the subsequent sections.</w:t>
      </w:r>
    </w:p>
    <w:p>
      <w:pPr>
        <w:pStyle w:val="Heading3"/>
        <w:spacing w:lineRule="auto" w:line="360"/>
        <w:ind w:left="0" w:hanging="0"/>
        <w:rPr/>
      </w:pPr>
      <w:bookmarkStart w:id="218" w:name="__RefHeading___Toc17430_1887489934"/>
      <w:bookmarkEnd w:id="218"/>
      <w:r>
        <w:rPr>
          <w:rFonts w:ascii="Times New Roman" w:hAnsi="Times New Roman"/>
          <w:b/>
          <w:bCs/>
          <w:color w:val="000000"/>
          <w:sz w:val="24"/>
          <w:szCs w:val="24"/>
        </w:rPr>
        <w:t>4.4.8   Summary of Exploratory Data Analysis and Preprocessing:</w:t>
      </w:r>
    </w:p>
    <w:p>
      <w:pPr>
        <w:pStyle w:val="Normal"/>
        <w:spacing w:lineRule="auto" w:line="360"/>
        <w:rPr/>
      </w:pPr>
      <w:r>
        <w:rPr>
          <w:rFonts w:cs="Times New Roman" w:ascii="Times New Roman" w:hAnsi="Times New Roman"/>
          <w:color w:val="000000"/>
          <w:sz w:val="24"/>
          <w:szCs w:val="24"/>
        </w:rPr>
        <w:t>This chapter highlighted the importance of robust preprocessing and insightful EDA in shaping a reliable and interpretable modeling framwork. The EDA uncovered valuable trends and seasonality patterns, identified multicollinearity, and informed necessary feature transformations.</w:t>
      </w:r>
    </w:p>
    <w:p>
      <w:pPr>
        <w:pStyle w:val="Normal"/>
        <w:spacing w:lineRule="auto" w:line="360"/>
        <w:rPr/>
      </w:pPr>
      <w:r>
        <w:rPr>
          <w:rFonts w:cs="Times New Roman" w:ascii="Times New Roman" w:hAnsi="Times New Roman"/>
          <w:color w:val="000000"/>
          <w:sz w:val="24"/>
          <w:szCs w:val="24"/>
        </w:rPr>
        <w:t>Key preprocessing tasks- such as outlier treatment, log transformations, time-based feature consturction, and target definition-were essential for ensuring the model’s pperformance and generalization.</w:t>
      </w:r>
    </w:p>
    <w:p>
      <w:pPr>
        <w:pStyle w:val="Normal"/>
        <w:spacing w:lineRule="auto" w:line="360"/>
        <w:rPr/>
      </w:pPr>
      <w:r>
        <w:rPr>
          <w:rFonts w:cs="Times New Roman" w:ascii="Times New Roman" w:hAnsi="Times New Roman"/>
          <w:color w:val="000000"/>
          <w:sz w:val="24"/>
          <w:szCs w:val="24"/>
        </w:rPr>
        <w:t>The feature enginnering strategies ensured that both domain-relevent indicators and statistically informative features were utilized. This comprehensive preparation laid a strong foundation for the development, tuning, and evaluation of ML and deep learning Models in the next chapter.</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1"/>
        <w:numPr>
          <w:ilvl w:val="0"/>
          <w:numId w:val="2"/>
        </w:numPr>
        <w:spacing w:lineRule="auto" w:line="360"/>
        <w:ind w:left="0" w:hanging="0"/>
        <w:jc w:val="center"/>
        <w:rPr>
          <w:rFonts w:ascii="Times New Roman" w:hAnsi="Times New Roman"/>
          <w:color w:val="000000"/>
          <w:sz w:val="24"/>
          <w:szCs w:val="24"/>
        </w:rPr>
      </w:pPr>
      <w:r>
        <w:rPr>
          <w:color w:val="000000"/>
          <w:sz w:val="24"/>
          <w:szCs w:val="24"/>
        </w:rPr>
      </w:r>
    </w:p>
    <w:p>
      <w:pPr>
        <w:pStyle w:val="Normal"/>
        <w:spacing w:lineRule="auto" w:line="360"/>
        <w:ind w:left="0" w:hanging="0"/>
        <w:jc w:val="center"/>
        <w:rPr>
          <w:rFonts w:ascii="Times New Roman" w:hAnsi="Times New Roman"/>
          <w:color w:val="000000"/>
          <w:sz w:val="24"/>
          <w:szCs w:val="24"/>
        </w:rPr>
      </w:pPr>
      <w:r>
        <w:rPr>
          <w:rFonts w:ascii="Times New Roman" w:hAnsi="Times New Roman"/>
          <w:color w:val="000000"/>
          <w:sz w:val="24"/>
          <w:szCs w:val="24"/>
        </w:rPr>
      </w:r>
    </w:p>
    <w:p>
      <w:pPr>
        <w:pStyle w:val="Heading1"/>
        <w:numPr>
          <w:ilvl w:val="0"/>
          <w:numId w:val="2"/>
        </w:numPr>
        <w:spacing w:lineRule="auto" w:line="360"/>
        <w:ind w:left="0" w:hanging="0"/>
        <w:jc w:val="center"/>
        <w:rPr/>
      </w:pPr>
      <w:bookmarkStart w:id="219" w:name="__RefHeading___Toc17432_1887489934"/>
      <w:bookmarkEnd w:id="219"/>
      <w:r>
        <w:rPr>
          <w:b/>
          <w:bCs/>
          <w:color w:val="000000"/>
          <w:sz w:val="24"/>
          <w:szCs w:val="24"/>
        </w:rPr>
        <w:t>Chapter 5: Model Development and Evaluation</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2"/>
        <w:numPr>
          <w:ilvl w:val="1"/>
          <w:numId w:val="2"/>
        </w:numPr>
        <w:spacing w:lineRule="auto" w:line="360"/>
        <w:ind w:left="0" w:hanging="0"/>
        <w:rPr/>
      </w:pPr>
      <w:bookmarkStart w:id="220" w:name="__RefHeading___Toc17434_1887489934"/>
      <w:bookmarkEnd w:id="220"/>
      <w:r>
        <w:rPr>
          <w:rFonts w:ascii="Times New Roman" w:hAnsi="Times New Roman"/>
          <w:b/>
          <w:bCs/>
          <w:color w:val="000000"/>
          <w:sz w:val="24"/>
          <w:szCs w:val="24"/>
        </w:rPr>
        <w:t>5.1   Introduction:</w:t>
      </w:r>
    </w:p>
    <w:p>
      <w:pPr>
        <w:pStyle w:val="Normal"/>
        <w:spacing w:lineRule="auto" w:line="360"/>
        <w:rPr/>
      </w:pPr>
      <w:r>
        <w:rPr>
          <w:rFonts w:cs="Times New Roman" w:ascii="Times New Roman" w:hAnsi="Times New Roman"/>
          <w:color w:val="000000"/>
          <w:sz w:val="24"/>
          <w:szCs w:val="24"/>
        </w:rPr>
        <w:t xml:space="preserve">This chapter outline the modeling strategies and implementation approaches used to forecast NIFTY50  financial trends using the preprocessed and feature-engineered dataset. Two primary modeling tasks were pursued: </w:t>
      </w:r>
    </w:p>
    <w:p>
      <w:pPr>
        <w:pStyle w:val="Normal"/>
        <w:numPr>
          <w:ilvl w:val="0"/>
          <w:numId w:val="128"/>
        </w:numPr>
        <w:spacing w:lineRule="auto" w:line="360"/>
        <w:rPr/>
      </w:pPr>
      <w:r>
        <w:rPr>
          <w:rFonts w:cs="Times New Roman" w:ascii="Times New Roman" w:hAnsi="Times New Roman"/>
          <w:color w:val="000000"/>
          <w:sz w:val="24"/>
          <w:szCs w:val="24"/>
        </w:rPr>
        <w:t>Regression: - Predicting the next day’s closing price as a continuous value.</w:t>
      </w:r>
    </w:p>
    <w:p>
      <w:pPr>
        <w:pStyle w:val="Normal"/>
        <w:numPr>
          <w:ilvl w:val="0"/>
          <w:numId w:val="128"/>
        </w:numPr>
        <w:spacing w:lineRule="auto" w:line="360"/>
        <w:rPr/>
      </w:pPr>
      <w:r>
        <w:rPr>
          <w:rFonts w:cs="Times New Roman" w:ascii="Times New Roman" w:hAnsi="Times New Roman"/>
          <w:color w:val="000000"/>
          <w:sz w:val="24"/>
          <w:szCs w:val="24"/>
        </w:rPr>
        <w:t>Classification: - Predicting the directional movement (up/down) of the NIFTY50 index.</w:t>
      </w:r>
    </w:p>
    <w:p>
      <w:pPr>
        <w:pStyle w:val="Normal"/>
        <w:spacing w:lineRule="auto" w:line="360"/>
        <w:rPr/>
      </w:pPr>
      <w:r>
        <w:rPr>
          <w:rFonts w:cs="Times New Roman" w:ascii="Times New Roman" w:hAnsi="Times New Roman"/>
          <w:color w:val="000000"/>
          <w:sz w:val="24"/>
          <w:szCs w:val="24"/>
        </w:rPr>
        <w:t>To ensure a comprehensive and future-proof architechture, this study integrated classical machine learning algorithms, advance deep learning models, and cutting-edge transformer-based generative AI techniques.</w:t>
      </w:r>
    </w:p>
    <w:p>
      <w:pPr>
        <w:pStyle w:val="Normal"/>
        <w:spacing w:lineRule="auto" w:line="360"/>
        <w:rPr/>
      </w:pPr>
      <w:r>
        <w:rPr>
          <w:rFonts w:cs="Times New Roman" w:ascii="Times New Roman" w:hAnsi="Times New Roman"/>
          <w:color w:val="000000"/>
          <w:sz w:val="24"/>
          <w:szCs w:val="24"/>
        </w:rPr>
        <w:t>The modeling pipelines were developed with modularity and interpretability in mind, emphasizing model generalization, robustness, and explainability through tools like SHAP and LIME. This multi-paradigm appraoach enables both performance optimization and the transpacrency required for decision-making in high-stack financial environments.</w:t>
      </w:r>
    </w:p>
    <w:p>
      <w:pPr>
        <w:pStyle w:val="Heading2"/>
        <w:numPr>
          <w:ilvl w:val="1"/>
          <w:numId w:val="2"/>
        </w:numPr>
        <w:spacing w:lineRule="auto" w:line="360"/>
        <w:ind w:left="0" w:hanging="0"/>
        <w:rPr/>
      </w:pPr>
      <w:bookmarkStart w:id="221" w:name="__RefHeading___Toc17436_1887489934"/>
      <w:bookmarkEnd w:id="221"/>
      <w:r>
        <w:rPr>
          <w:rFonts w:ascii="Times New Roman" w:hAnsi="Times New Roman"/>
          <w:b/>
          <w:bCs/>
          <w:color w:val="000000"/>
          <w:sz w:val="24"/>
          <w:szCs w:val="24"/>
        </w:rPr>
        <w:t>5.2   Modeling Objectives:</w:t>
      </w:r>
    </w:p>
    <w:p>
      <w:pPr>
        <w:pStyle w:val="Normal"/>
        <w:spacing w:lineRule="auto" w:line="360"/>
        <w:rPr/>
      </w:pPr>
      <w:r>
        <w:rPr>
          <w:rFonts w:ascii="Times New Roman" w:hAnsi="Times New Roman"/>
          <w:color w:val="000000"/>
          <w:sz w:val="24"/>
          <w:szCs w:val="24"/>
        </w:rPr>
        <w:t>The dual modeling objectives were carefully crafted to meet different use-cases in algorithmic trading and financial decision systems:</w:t>
      </w:r>
    </w:p>
    <w:p>
      <w:pPr>
        <w:pStyle w:val="Normal"/>
        <w:numPr>
          <w:ilvl w:val="0"/>
          <w:numId w:val="72"/>
        </w:numPr>
        <w:spacing w:lineRule="auto" w:line="360"/>
        <w:rPr/>
      </w:pPr>
      <w:r>
        <w:rPr>
          <w:rFonts w:ascii="Times New Roman" w:hAnsi="Times New Roman"/>
          <w:color w:val="000000"/>
          <w:sz w:val="24"/>
          <w:szCs w:val="24"/>
        </w:rPr>
        <w:t>Regression Objective: Predict the next day’s NIFTY50 closing price as a continuous numerical values.</w:t>
      </w:r>
    </w:p>
    <w:p>
      <w:pPr>
        <w:pStyle w:val="Normal"/>
        <w:numPr>
          <w:ilvl w:val="0"/>
          <w:numId w:val="72"/>
        </w:numPr>
        <w:spacing w:lineRule="auto" w:line="360"/>
        <w:rPr/>
      </w:pPr>
      <w:r>
        <w:rPr>
          <w:rFonts w:ascii="Times New Roman" w:hAnsi="Times New Roman"/>
          <w:color w:val="000000"/>
          <w:sz w:val="24"/>
          <w:szCs w:val="24"/>
        </w:rPr>
        <w:t>Classification Objective: Predict the directional change (up/down) in the next day’s closing price.</w:t>
      </w:r>
    </w:p>
    <w:p>
      <w:pPr>
        <w:pStyle w:val="Normal"/>
        <w:spacing w:lineRule="auto" w:line="360"/>
        <w:rPr/>
      </w:pPr>
      <w:r>
        <w:rPr>
          <w:rFonts w:cs="Times New Roman" w:ascii="Times New Roman" w:hAnsi="Times New Roman"/>
          <w:color w:val="000000"/>
          <w:sz w:val="24"/>
          <w:szCs w:val="24"/>
        </w:rPr>
        <w:t>Even tasks were addressed independent data pipelines, model architectures, ad evaluation metrics. By decoupling objectives, pipeline could be tailored for optimal performance and domain-specific insights.</w:t>
      </w:r>
    </w:p>
    <w:p>
      <w:pPr>
        <w:pStyle w:val="Heading2"/>
        <w:numPr>
          <w:ilvl w:val="1"/>
          <w:numId w:val="2"/>
        </w:numPr>
        <w:spacing w:lineRule="auto" w:line="360"/>
        <w:ind w:left="0" w:hanging="0"/>
        <w:rPr/>
      </w:pPr>
      <w:bookmarkStart w:id="222" w:name="__RefHeading___Toc17438_1887489934"/>
      <w:bookmarkEnd w:id="222"/>
      <w:r>
        <w:rPr>
          <w:rFonts w:ascii="Times New Roman" w:hAnsi="Times New Roman"/>
          <w:b/>
          <w:bCs/>
          <w:color w:val="000000"/>
          <w:sz w:val="24"/>
          <w:szCs w:val="24"/>
        </w:rPr>
        <w:t>5.3   Machine Learning Models:</w:t>
      </w:r>
    </w:p>
    <w:p>
      <w:pPr>
        <w:pStyle w:val="Normal"/>
        <w:spacing w:lineRule="auto" w:line="360"/>
        <w:rPr/>
      </w:pPr>
      <w:r>
        <w:rPr>
          <w:rFonts w:ascii="Times New Roman" w:hAnsi="Times New Roman"/>
          <w:color w:val="000000"/>
          <w:sz w:val="24"/>
          <w:szCs w:val="24"/>
        </w:rPr>
        <w:t>A wide array of traditional machine learning algorithms were employed to establish strong baselines for both regression and classificatin tasks. These models are favoured for their simplicity, interpretability, and efficiency, especially on structured tabular data.</w:t>
      </w:r>
    </w:p>
    <w:p>
      <w:pPr>
        <w:pStyle w:val="Heading3"/>
        <w:spacing w:lineRule="auto" w:line="360"/>
        <w:ind w:left="0" w:hanging="0"/>
        <w:rPr/>
      </w:pPr>
      <w:bookmarkStart w:id="223" w:name="__RefHeading___Toc2869_2234995660"/>
      <w:bookmarkEnd w:id="223"/>
      <w:r>
        <w:rPr>
          <w:rFonts w:ascii="Times New Roman" w:hAnsi="Times New Roman"/>
          <w:b/>
          <w:bCs/>
          <w:color w:val="000000"/>
          <w:sz w:val="24"/>
          <w:szCs w:val="24"/>
        </w:rPr>
        <w:t>5.3.1   Regression Models:-</w:t>
      </w:r>
    </w:p>
    <w:p>
      <w:pPr>
        <w:pStyle w:val="Heading4"/>
        <w:spacing w:lineRule="auto" w:line="360"/>
        <w:ind w:left="0" w:hanging="0"/>
        <w:rPr/>
      </w:pPr>
      <w:bookmarkStart w:id="224" w:name="__RefHeading___Toc2871_2234995660"/>
      <w:bookmarkEnd w:id="224"/>
      <w:r>
        <w:rPr>
          <w:rFonts w:cs="Times New Roman" w:ascii="Times New Roman" w:hAnsi="Times New Roman"/>
          <w:b/>
          <w:bCs/>
          <w:i w:val="false"/>
          <w:iCs w:val="false"/>
          <w:color w:val="000000"/>
          <w:sz w:val="24"/>
          <w:szCs w:val="24"/>
        </w:rPr>
        <w:t xml:space="preserve">5.3.1.1 Linear Regression: </w:t>
      </w:r>
    </w:p>
    <w:p>
      <w:pPr>
        <w:pStyle w:val="Normal"/>
        <w:spacing w:lineRule="auto" w:line="360"/>
        <w:rPr/>
      </w:pPr>
      <w:bookmarkStart w:id="225" w:name="__RefHeading___Toc2873_2234995660"/>
      <w:bookmarkEnd w:id="225"/>
      <w:r>
        <w:rPr>
          <w:rFonts w:ascii="Times New Roman" w:hAnsi="Times New Roman"/>
        </w:rPr>
        <w:t>Served as the simplest benchmark with no regularization.</w:t>
      </w:r>
    </w:p>
    <w:p>
      <w:pPr>
        <w:pStyle w:val="Normal"/>
        <w:numPr>
          <w:ilvl w:val="0"/>
          <w:numId w:val="73"/>
        </w:numPr>
        <w:spacing w:lineRule="auto" w:line="360"/>
        <w:rPr/>
      </w:pPr>
      <w:r>
        <w:rPr>
          <w:rFonts w:cs="Times New Roman" w:ascii="Times New Roman" w:hAnsi="Times New Roman"/>
          <w:color w:val="000000"/>
          <w:sz w:val="24"/>
          <w:szCs w:val="24"/>
        </w:rPr>
        <w:t>Advantage: fast and interpretable</w:t>
      </w:r>
    </w:p>
    <w:p>
      <w:pPr>
        <w:pStyle w:val="Normal"/>
        <w:numPr>
          <w:ilvl w:val="0"/>
          <w:numId w:val="73"/>
        </w:numPr>
        <w:spacing w:lineRule="auto" w:line="360"/>
        <w:rPr/>
      </w:pPr>
      <w:r>
        <w:rPr>
          <w:rFonts w:cs="Times New Roman" w:ascii="Times New Roman" w:hAnsi="Times New Roman"/>
          <w:color w:val="000000"/>
          <w:sz w:val="24"/>
          <w:szCs w:val="24"/>
        </w:rPr>
        <w:t>Limitaion: Inability to model non-linear trends and feature interactions.</w:t>
      </w:r>
    </w:p>
    <w:p>
      <w:pPr>
        <w:pStyle w:val="Normal"/>
        <w:numPr>
          <w:ilvl w:val="0"/>
          <w:numId w:val="73"/>
        </w:numPr>
        <w:spacing w:lineRule="auto" w:line="360"/>
        <w:rPr/>
      </w:pPr>
      <w:r>
        <w:rPr>
          <w:rFonts w:cs="Times New Roman" w:ascii="Times New Roman" w:hAnsi="Times New Roman"/>
          <w:color w:val="000000"/>
          <w:sz w:val="24"/>
          <w:szCs w:val="24"/>
        </w:rPr>
        <w:t>Findings: Produced high bias and large residuals, especially during market volatility.</w:t>
      </w:r>
    </w:p>
    <w:p>
      <w:pPr>
        <w:pStyle w:val="Heading4"/>
        <w:spacing w:lineRule="auto" w:line="360"/>
        <w:ind w:left="0" w:hanging="0"/>
        <w:rPr/>
      </w:pPr>
      <w:bookmarkStart w:id="226" w:name="__RefHeading___Toc2875_2234995660"/>
      <w:bookmarkEnd w:id="226"/>
      <w:r>
        <w:rPr>
          <w:rFonts w:cs="Times New Roman" w:ascii="Times New Roman" w:hAnsi="Times New Roman"/>
          <w:b/>
          <w:bCs/>
          <w:i w:val="false"/>
          <w:iCs w:val="false"/>
          <w:color w:val="000000"/>
          <w:sz w:val="24"/>
          <w:szCs w:val="24"/>
        </w:rPr>
        <w:t xml:space="preserve">5.3.1.2    Ridge regression: </w:t>
      </w:r>
    </w:p>
    <w:p>
      <w:pPr>
        <w:pStyle w:val="Normal"/>
        <w:spacing w:lineRule="auto" w:line="360"/>
        <w:rPr/>
      </w:pPr>
      <w:bookmarkStart w:id="227" w:name="__RefHeading___Toc2877_2234995660"/>
      <w:bookmarkEnd w:id="227"/>
      <w:r>
        <w:rPr>
          <w:rFonts w:ascii="Times New Roman" w:hAnsi="Times New Roman"/>
        </w:rPr>
        <w:t>Introduced L2 Penalty to prevent overfitting.</w:t>
      </w:r>
    </w:p>
    <w:p>
      <w:pPr>
        <w:pStyle w:val="Normal"/>
        <w:numPr>
          <w:ilvl w:val="0"/>
          <w:numId w:val="74"/>
        </w:numPr>
        <w:spacing w:lineRule="auto" w:line="360"/>
        <w:rPr/>
      </w:pPr>
      <w:r>
        <w:rPr>
          <w:rFonts w:cs="Times New Roman" w:ascii="Times New Roman" w:hAnsi="Times New Roman"/>
          <w:color w:val="000000"/>
          <w:sz w:val="24"/>
          <w:szCs w:val="24"/>
        </w:rPr>
        <w:t>Effect: Reducec variance in predictions compared to linear regression.</w:t>
      </w:r>
    </w:p>
    <w:p>
      <w:pPr>
        <w:pStyle w:val="Normal"/>
        <w:numPr>
          <w:ilvl w:val="0"/>
          <w:numId w:val="74"/>
        </w:numPr>
        <w:spacing w:lineRule="auto" w:line="360"/>
        <w:rPr/>
      </w:pPr>
      <w:r>
        <w:rPr>
          <w:rFonts w:cs="Times New Roman" w:ascii="Times New Roman" w:hAnsi="Times New Roman"/>
          <w:color w:val="000000"/>
          <w:sz w:val="24"/>
          <w:szCs w:val="24"/>
        </w:rPr>
        <w:t>Best suited for: Feature sets with multicollinearity.</w:t>
      </w:r>
    </w:p>
    <w:p>
      <w:pPr>
        <w:pStyle w:val="Normal"/>
        <w:numPr>
          <w:ilvl w:val="0"/>
          <w:numId w:val="74"/>
        </w:numPr>
        <w:spacing w:lineRule="auto" w:line="360"/>
        <w:rPr/>
      </w:pPr>
      <w:r>
        <w:rPr>
          <w:rFonts w:cs="Times New Roman" w:ascii="Times New Roman" w:hAnsi="Times New Roman"/>
          <w:color w:val="000000"/>
          <w:sz w:val="24"/>
          <w:szCs w:val="24"/>
        </w:rPr>
        <w:t>Findings: Slightly improved RSME, Coefficients shrank uniformly.</w:t>
      </w:r>
    </w:p>
    <w:p>
      <w:pPr>
        <w:pStyle w:val="Heading4"/>
        <w:spacing w:lineRule="auto" w:line="360"/>
        <w:ind w:left="0" w:hanging="0"/>
        <w:rPr/>
      </w:pPr>
      <w:bookmarkStart w:id="228" w:name="__RefHeading___Toc2879_2234995660"/>
      <w:bookmarkEnd w:id="228"/>
      <w:r>
        <w:rPr>
          <w:rFonts w:cs="Times New Roman" w:ascii="Times New Roman" w:hAnsi="Times New Roman"/>
          <w:b/>
          <w:bCs/>
          <w:i w:val="false"/>
          <w:iCs w:val="false"/>
          <w:color w:val="000000"/>
          <w:sz w:val="24"/>
          <w:szCs w:val="24"/>
        </w:rPr>
        <w:t>5.3.1.3    Lasso Regression (L1 penalty):</w:t>
      </w:r>
    </w:p>
    <w:p>
      <w:pPr>
        <w:pStyle w:val="Normal"/>
        <w:numPr>
          <w:ilvl w:val="0"/>
          <w:numId w:val="75"/>
        </w:numPr>
        <w:spacing w:lineRule="auto" w:line="360"/>
        <w:rPr/>
      </w:pPr>
      <w:r>
        <w:rPr>
          <w:rFonts w:cs="Times New Roman" w:ascii="Times New Roman" w:hAnsi="Times New Roman"/>
          <w:color w:val="000000"/>
          <w:sz w:val="24"/>
          <w:szCs w:val="24"/>
        </w:rPr>
        <w:t>Effect: selected only the most influential features</w:t>
      </w:r>
    </w:p>
    <w:p>
      <w:pPr>
        <w:pStyle w:val="Normal"/>
        <w:numPr>
          <w:ilvl w:val="0"/>
          <w:numId w:val="75"/>
        </w:numPr>
        <w:spacing w:lineRule="auto" w:line="360"/>
        <w:rPr/>
      </w:pPr>
      <w:r>
        <w:rPr>
          <w:rFonts w:cs="Times New Roman" w:ascii="Times New Roman" w:hAnsi="Times New Roman"/>
          <w:color w:val="000000"/>
          <w:sz w:val="24"/>
          <w:szCs w:val="24"/>
        </w:rPr>
        <w:t>inshight: Helpedin identifying key predictors like RSI, SMA_10, and Rolling_Mean_5.</w:t>
      </w:r>
    </w:p>
    <w:p>
      <w:pPr>
        <w:pStyle w:val="Normal"/>
        <w:numPr>
          <w:ilvl w:val="0"/>
          <w:numId w:val="75"/>
        </w:numPr>
        <w:spacing w:lineRule="auto" w:line="360"/>
        <w:rPr/>
      </w:pPr>
      <w:r>
        <w:rPr>
          <w:rFonts w:cs="Times New Roman" w:ascii="Times New Roman" w:hAnsi="Times New Roman"/>
          <w:color w:val="000000"/>
          <w:sz w:val="24"/>
          <w:szCs w:val="24"/>
        </w:rPr>
        <w:t>Findings: Smilar performance to ridge with reduce feature set.</w:t>
      </w:r>
    </w:p>
    <w:p>
      <w:pPr>
        <w:pStyle w:val="Heading4"/>
        <w:spacing w:lineRule="auto" w:line="360"/>
        <w:ind w:left="0" w:hanging="0"/>
        <w:rPr/>
      </w:pPr>
      <w:bookmarkStart w:id="229" w:name="__RefHeading___Toc2881_2234995660"/>
      <w:bookmarkEnd w:id="229"/>
      <w:r>
        <w:rPr>
          <w:rFonts w:cs="Times New Roman" w:ascii="Times New Roman" w:hAnsi="Times New Roman"/>
          <w:b/>
          <w:bCs/>
          <w:i w:val="false"/>
          <w:iCs w:val="false"/>
          <w:color w:val="000000"/>
          <w:sz w:val="24"/>
          <w:szCs w:val="24"/>
        </w:rPr>
        <w:t xml:space="preserve">5.3.1.4    Random Forest regressor: </w:t>
      </w:r>
    </w:p>
    <w:p>
      <w:pPr>
        <w:pStyle w:val="Normal"/>
        <w:spacing w:lineRule="auto" w:line="360"/>
        <w:rPr/>
      </w:pPr>
      <w:bookmarkStart w:id="230" w:name="__RefHeading___Toc2883_2234995660"/>
      <w:bookmarkEnd w:id="230"/>
      <w:r>
        <w:rPr>
          <w:rFonts w:ascii="Times New Roman" w:hAnsi="Times New Roman"/>
        </w:rPr>
        <w:t>An ensemble of decision trees using bootstrapping(bagging).</w:t>
      </w:r>
    </w:p>
    <w:p>
      <w:pPr>
        <w:pStyle w:val="Normal"/>
        <w:numPr>
          <w:ilvl w:val="0"/>
          <w:numId w:val="77"/>
        </w:numPr>
        <w:spacing w:lineRule="auto" w:line="360"/>
        <w:rPr/>
      </w:pPr>
      <w:r>
        <w:rPr>
          <w:rFonts w:cs="Times New Roman" w:ascii="Times New Roman" w:hAnsi="Times New Roman"/>
          <w:color w:val="000000"/>
          <w:sz w:val="24"/>
          <w:szCs w:val="24"/>
        </w:rPr>
        <w:t>Advantage: Captures Non-linear patterns and interactions.</w:t>
      </w:r>
    </w:p>
    <w:p>
      <w:pPr>
        <w:pStyle w:val="Normal"/>
        <w:numPr>
          <w:ilvl w:val="0"/>
          <w:numId w:val="77"/>
        </w:numPr>
        <w:spacing w:lineRule="auto" w:line="360"/>
        <w:rPr/>
      </w:pPr>
      <w:r>
        <w:rPr>
          <w:rFonts w:cs="Times New Roman" w:ascii="Times New Roman" w:hAnsi="Times New Roman"/>
          <w:color w:val="000000"/>
          <w:sz w:val="24"/>
          <w:szCs w:val="24"/>
        </w:rPr>
        <w:t>Drawbacks: Less interpretable.</w:t>
      </w:r>
    </w:p>
    <w:p>
      <w:pPr>
        <w:pStyle w:val="Normal"/>
        <w:numPr>
          <w:ilvl w:val="0"/>
          <w:numId w:val="77"/>
        </w:numPr>
        <w:spacing w:lineRule="auto" w:line="360"/>
        <w:rPr/>
      </w:pPr>
      <w:r>
        <w:rPr>
          <w:rFonts w:cs="Times New Roman" w:ascii="Times New Roman" w:hAnsi="Times New Roman"/>
          <w:color w:val="000000"/>
          <w:sz w:val="24"/>
          <w:szCs w:val="24"/>
        </w:rPr>
        <w:t>Findinags: Lower MAE and RSME compared to linear models, handled noise well.</w:t>
      </w:r>
    </w:p>
    <w:p>
      <w:pPr>
        <w:pStyle w:val="Heading4"/>
        <w:spacing w:lineRule="auto" w:line="360"/>
        <w:ind w:left="0" w:hanging="0"/>
        <w:rPr/>
      </w:pPr>
      <w:bookmarkStart w:id="231" w:name="__RefHeading___Toc2885_2234995660"/>
      <w:bookmarkEnd w:id="231"/>
      <w:r>
        <w:rPr>
          <w:rFonts w:cs="Times New Roman" w:ascii="Times New Roman" w:hAnsi="Times New Roman"/>
          <w:b/>
          <w:bCs/>
          <w:i w:val="false"/>
          <w:iCs w:val="false"/>
          <w:color w:val="000000"/>
          <w:sz w:val="24"/>
          <w:szCs w:val="24"/>
        </w:rPr>
        <w:t xml:space="preserve">5.3.1.5    Gradient Boosting Regressor (GBR): </w:t>
      </w:r>
    </w:p>
    <w:p>
      <w:pPr>
        <w:pStyle w:val="Normal"/>
        <w:spacing w:lineRule="auto" w:line="360"/>
        <w:rPr/>
      </w:pPr>
      <w:bookmarkStart w:id="232" w:name="__RefHeading___Toc2887_2234995660"/>
      <w:bookmarkEnd w:id="232"/>
      <w:r>
        <w:rPr>
          <w:rFonts w:ascii="Times New Roman" w:hAnsi="Times New Roman"/>
        </w:rPr>
        <w:t>A powerful boosting method minimizing residuals iteratively</w:t>
      </w:r>
      <w:r>
        <w:rPr/>
        <w:t>.</w:t>
      </w:r>
    </w:p>
    <w:p>
      <w:pPr>
        <w:pStyle w:val="Normal"/>
        <w:numPr>
          <w:ilvl w:val="0"/>
          <w:numId w:val="76"/>
        </w:numPr>
        <w:spacing w:lineRule="auto" w:line="360"/>
        <w:rPr/>
      </w:pPr>
      <w:r>
        <w:rPr>
          <w:rFonts w:cs="Times New Roman" w:ascii="Times New Roman" w:hAnsi="Times New Roman"/>
          <w:color w:val="000000"/>
          <w:sz w:val="24"/>
          <w:szCs w:val="24"/>
        </w:rPr>
        <w:t>Benifit: high predictive power, especially in complex pattens.</w:t>
      </w:r>
    </w:p>
    <w:p>
      <w:pPr>
        <w:pStyle w:val="Normal"/>
        <w:numPr>
          <w:ilvl w:val="0"/>
          <w:numId w:val="76"/>
        </w:numPr>
        <w:spacing w:lineRule="auto" w:line="360"/>
        <w:rPr/>
      </w:pPr>
      <w:r>
        <w:rPr>
          <w:rFonts w:cs="Times New Roman" w:ascii="Times New Roman" w:hAnsi="Times New Roman"/>
          <w:color w:val="000000"/>
          <w:sz w:val="24"/>
          <w:szCs w:val="24"/>
        </w:rPr>
        <w:t>Trade-off: slower training time than RF.</w:t>
      </w:r>
    </w:p>
    <w:p>
      <w:pPr>
        <w:pStyle w:val="Normal"/>
        <w:numPr>
          <w:ilvl w:val="0"/>
          <w:numId w:val="76"/>
        </w:numPr>
        <w:spacing w:lineRule="auto" w:line="360"/>
        <w:rPr/>
      </w:pPr>
      <w:r>
        <w:rPr>
          <w:rFonts w:cs="Times New Roman" w:ascii="Times New Roman" w:hAnsi="Times New Roman"/>
          <w:color w:val="000000"/>
          <w:sz w:val="24"/>
          <w:szCs w:val="24"/>
        </w:rPr>
        <w:t>Findings: Among top performers, especially on high-variance segments.</w:t>
      </w:r>
    </w:p>
    <w:p>
      <w:pPr>
        <w:pStyle w:val="Heading4"/>
        <w:spacing w:lineRule="auto" w:line="360"/>
        <w:ind w:left="0" w:hanging="0"/>
        <w:rPr/>
      </w:pPr>
      <w:bookmarkStart w:id="233" w:name="__RefHeading___Toc2889_2234995660"/>
      <w:bookmarkEnd w:id="233"/>
      <w:r>
        <w:rPr>
          <w:rFonts w:cs="Times New Roman" w:ascii="Times New Roman" w:hAnsi="Times New Roman"/>
          <w:b/>
          <w:bCs/>
          <w:i w:val="false"/>
          <w:iCs w:val="false"/>
          <w:color w:val="000000"/>
          <w:sz w:val="24"/>
          <w:szCs w:val="24"/>
        </w:rPr>
        <w:t xml:space="preserve">5.3.1.6   XGBoost, LightBM, CatBoost: </w:t>
      </w:r>
    </w:p>
    <w:p>
      <w:pPr>
        <w:pStyle w:val="Normal"/>
        <w:spacing w:lineRule="auto" w:line="360"/>
        <w:rPr/>
      </w:pPr>
      <w:bookmarkStart w:id="234" w:name="__RefHeading___Toc2891_2234995660"/>
      <w:bookmarkEnd w:id="234"/>
      <w:r>
        <w:rPr>
          <w:rFonts w:ascii="Times New Roman" w:hAnsi="Times New Roman"/>
        </w:rPr>
        <w:t>State-of-the-art gradient boosting libraries providing improved speed and accuracy, especially on large tabular datasets.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tbl>
      <w:tblPr>
        <w:tblW w:w="8442" w:type="dxa"/>
        <w:jc w:val="left"/>
        <w:tblInd w:w="55" w:type="dxa"/>
        <w:tblLayout w:type="fixed"/>
        <w:tblCellMar>
          <w:top w:w="55" w:type="dxa"/>
          <w:left w:w="55" w:type="dxa"/>
          <w:bottom w:w="55" w:type="dxa"/>
          <w:right w:w="55" w:type="dxa"/>
        </w:tblCellMar>
      </w:tblPr>
      <w:tblGrid>
        <w:gridCol w:w="2096"/>
        <w:gridCol w:w="3344"/>
        <w:gridCol w:w="3002"/>
      </w:tblGrid>
      <w:tr>
        <w:trPr>
          <w:trHeight w:val="573" w:hRule="atLeast"/>
        </w:trPr>
        <w:tc>
          <w:tcPr>
            <w:tcW w:w="2096" w:type="dxa"/>
            <w:tcBorders>
              <w:top w:val="single" w:sz="4" w:space="0" w:color="000000"/>
              <w:left w:val="single" w:sz="4" w:space="0" w:color="000000"/>
              <w:bottom w:val="single" w:sz="4" w:space="0" w:color="000000"/>
            </w:tcBorders>
          </w:tcPr>
          <w:p>
            <w:pPr>
              <w:pStyle w:val="TableHeading"/>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Model</w:t>
            </w:r>
          </w:p>
        </w:tc>
        <w:tc>
          <w:tcPr>
            <w:tcW w:w="3344"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Key Strength</w:t>
            </w:r>
          </w:p>
        </w:tc>
        <w:tc>
          <w:tcPr>
            <w:tcW w:w="3002" w:type="dxa"/>
            <w:tcBorders>
              <w:top w:val="single" w:sz="4" w:space="0" w:color="000000"/>
              <w:left w:val="single" w:sz="4" w:space="0" w:color="000000"/>
              <w:bottom w:val="single" w:sz="4" w:space="0" w:color="000000"/>
              <w:right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Findings</w:t>
            </w:r>
          </w:p>
        </w:tc>
      </w:tr>
      <w:tr>
        <w:trPr/>
        <w:tc>
          <w:tcPr>
            <w:tcW w:w="2096"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XGBoost</w:t>
            </w:r>
          </w:p>
        </w:tc>
        <w:tc>
          <w:tcPr>
            <w:tcW w:w="3344"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Regularization, parallelism</w:t>
            </w:r>
          </w:p>
        </w:tc>
        <w:tc>
          <w:tcPr>
            <w:tcW w:w="3002" w:type="dxa"/>
            <w:tcBorders>
              <w:left w:val="single" w:sz="4" w:space="0" w:color="000000"/>
              <w:bottom w:val="single" w:sz="4" w:space="0" w:color="000000"/>
              <w:right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Strong RSME and R</w:t>
            </w:r>
            <w:r>
              <w:rPr>
                <w:rFonts w:ascii="Liberation Serif" w:hAnsi="Liberation Serif"/>
                <w:b w:val="false"/>
                <w:bCs w:val="false"/>
                <w:i w:val="false"/>
                <w:iCs w:val="false"/>
                <w:strike w:val="false"/>
                <w:dstrike w:val="false"/>
                <w:outline w:val="false"/>
                <w:shadow w:val="false"/>
                <w:color w:val="000000"/>
                <w:sz w:val="24"/>
                <w:szCs w:val="24"/>
                <w:u w:val="none"/>
                <w:vertAlign w:val="superscript"/>
              </w:rPr>
              <w:t xml:space="preserve">2  </w:t>
            </w:r>
            <w:r>
              <w:rPr>
                <w:rFonts w:ascii="Liberation Serif" w:hAnsi="Liberation Serif"/>
                <w:b w:val="false"/>
                <w:bCs w:val="false"/>
                <w:i w:val="false"/>
                <w:iCs w:val="false"/>
                <w:strike w:val="false"/>
                <w:dstrike w:val="false"/>
                <w:outline w:val="false"/>
                <w:shadow w:val="false"/>
                <w:color w:val="000000"/>
                <w:position w:val="0"/>
                <w:sz w:val="24"/>
                <w:sz w:val="24"/>
                <w:szCs w:val="24"/>
                <w:u w:val="none"/>
                <w:vertAlign w:val="baseline"/>
              </w:rPr>
              <w:t>,</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sensitive to learning rate</w:t>
            </w:r>
          </w:p>
        </w:tc>
      </w:tr>
      <w:tr>
        <w:trPr/>
        <w:tc>
          <w:tcPr>
            <w:tcW w:w="2096"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LightGBM</w:t>
            </w:r>
          </w:p>
        </w:tc>
        <w:tc>
          <w:tcPr>
            <w:tcW w:w="3344"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Leaf-wise splitting</w:t>
            </w:r>
          </w:p>
        </w:tc>
        <w:tc>
          <w:tcPr>
            <w:tcW w:w="3002"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Best performance on large feature sets</w:t>
            </w:r>
          </w:p>
        </w:tc>
      </w:tr>
      <w:tr>
        <w:trPr/>
        <w:tc>
          <w:tcPr>
            <w:tcW w:w="2096"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CatBoost</w:t>
            </w:r>
          </w:p>
        </w:tc>
        <w:tc>
          <w:tcPr>
            <w:tcW w:w="3344"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Categorical support, less tuning</w:t>
            </w:r>
          </w:p>
        </w:tc>
        <w:tc>
          <w:tcPr>
            <w:tcW w:w="3002"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Excellent generalization and robust to overfitting</w:t>
            </w:r>
          </w:p>
        </w:tc>
      </w:tr>
    </w:tbl>
    <w:p>
      <w:pPr>
        <w:pStyle w:val="Table"/>
        <w:spacing w:lineRule="auto" w:line="360"/>
        <w:jc w:val="center"/>
        <w:rPr/>
      </w:pPr>
      <w:r>
        <w:rPr/>
        <w:t>Table 5.1: ML Models Insights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4"/>
        <w:spacing w:lineRule="auto" w:line="360"/>
        <w:ind w:left="0" w:hanging="0"/>
        <w:rPr/>
      </w:pPr>
      <w:bookmarkStart w:id="235" w:name="__RefHeading___Toc2893_2234995660"/>
      <w:bookmarkEnd w:id="235"/>
      <w:r>
        <w:rPr>
          <w:rFonts w:cs="Times New Roman" w:ascii="Times New Roman" w:hAnsi="Times New Roman"/>
          <w:b/>
          <w:bCs/>
          <w:i w:val="false"/>
          <w:iCs w:val="false"/>
          <w:color w:val="000000"/>
          <w:sz w:val="24"/>
          <w:szCs w:val="24"/>
        </w:rPr>
        <w:t xml:space="preserve">5.3.1.7    Overall Finding: </w:t>
      </w:r>
    </w:p>
    <w:p>
      <w:pPr>
        <w:pStyle w:val="Normal"/>
        <w:spacing w:lineRule="auto" w:line="360"/>
        <w:rPr/>
      </w:pPr>
      <w:r>
        <w:rPr>
          <w:rFonts w:cs="Times New Roman" w:ascii="Times New Roman" w:hAnsi="Times New Roman"/>
          <w:color w:val="000000"/>
          <w:sz w:val="24"/>
          <w:szCs w:val="24"/>
        </w:rPr>
        <w:t>LightGBM and CatBoost consistently outperfomed other models in terms of RSME, MAE, and training time.</w:t>
      </w:r>
    </w:p>
    <w:p>
      <w:pPr>
        <w:pStyle w:val="Heading3"/>
        <w:spacing w:lineRule="auto" w:line="360"/>
        <w:ind w:left="0" w:hanging="0"/>
        <w:rPr/>
      </w:pPr>
      <w:bookmarkStart w:id="236" w:name="__RefHeading___Toc17442_1887489934"/>
      <w:bookmarkEnd w:id="236"/>
      <w:r>
        <w:rPr>
          <w:b/>
          <w:bCs/>
          <w:color w:val="000000"/>
          <w:sz w:val="24"/>
          <w:szCs w:val="24"/>
        </w:rPr>
        <w:t>5.3.2 Classification Models:</w:t>
      </w:r>
    </w:p>
    <w:p>
      <w:pPr>
        <w:pStyle w:val="Heading4"/>
        <w:spacing w:lineRule="auto" w:line="360"/>
        <w:ind w:left="0" w:hanging="0"/>
        <w:rPr/>
      </w:pPr>
      <w:bookmarkStart w:id="237" w:name="__RefHeading___Toc2895_2234995660"/>
      <w:bookmarkEnd w:id="237"/>
      <w:r>
        <w:rPr>
          <w:rFonts w:cs="Times New Roman" w:ascii="Times New Roman" w:hAnsi="Times New Roman"/>
          <w:b/>
          <w:bCs/>
          <w:i w:val="false"/>
          <w:iCs w:val="false"/>
          <w:color w:val="000000"/>
          <w:sz w:val="24"/>
          <w:szCs w:val="24"/>
        </w:rPr>
        <w:t xml:space="preserve">5.3.2.1    Logistic Regression: </w:t>
      </w:r>
    </w:p>
    <w:p>
      <w:pPr>
        <w:pStyle w:val="Normal"/>
        <w:spacing w:lineRule="auto" w:line="360"/>
        <w:rPr/>
      </w:pPr>
      <w:bookmarkStart w:id="238" w:name="__RefHeading___Toc2897_2234995660"/>
      <w:bookmarkEnd w:id="238"/>
      <w:r>
        <w:rPr>
          <w:rFonts w:ascii="Times New Roman" w:hAnsi="Times New Roman"/>
        </w:rPr>
        <w:t>The most interpretable model, assuming linear decision boundaries.</w:t>
      </w:r>
    </w:p>
    <w:p>
      <w:pPr>
        <w:pStyle w:val="Normal"/>
        <w:numPr>
          <w:ilvl w:val="0"/>
          <w:numId w:val="78"/>
        </w:numPr>
        <w:spacing w:lineRule="auto" w:line="360"/>
        <w:jc w:val="left"/>
        <w:rPr/>
      </w:pPr>
      <w:r>
        <w:rPr>
          <w:rFonts w:cs="Times New Roman" w:ascii="Times New Roman" w:hAnsi="Times New Roman"/>
          <w:color w:val="000000"/>
          <w:sz w:val="24"/>
          <w:szCs w:val="24"/>
        </w:rPr>
        <w:t>Use: Baseline benchmark for binary classification.</w:t>
      </w:r>
    </w:p>
    <w:p>
      <w:pPr>
        <w:pStyle w:val="Normal"/>
        <w:numPr>
          <w:ilvl w:val="0"/>
          <w:numId w:val="78"/>
        </w:numPr>
        <w:spacing w:lineRule="auto" w:line="360"/>
        <w:jc w:val="left"/>
        <w:rPr/>
      </w:pPr>
      <w:r>
        <w:rPr>
          <w:rFonts w:cs="Times New Roman" w:ascii="Times New Roman" w:hAnsi="Times New Roman"/>
          <w:color w:val="000000"/>
          <w:sz w:val="24"/>
          <w:szCs w:val="24"/>
        </w:rPr>
        <w:t>Findings: Achived reasonable accuracy(~53-56%) but failed on non-linear trends</w:t>
      </w:r>
    </w:p>
    <w:p>
      <w:pPr>
        <w:pStyle w:val="Normal"/>
        <w:numPr>
          <w:ilvl w:val="0"/>
          <w:numId w:val="78"/>
        </w:numPr>
        <w:spacing w:lineRule="auto" w:line="360"/>
        <w:jc w:val="left"/>
        <w:rPr/>
      </w:pPr>
      <w:r>
        <w:rPr>
          <w:rFonts w:cs="Times New Roman" w:ascii="Times New Roman" w:hAnsi="Times New Roman"/>
          <w:color w:val="000000"/>
          <w:sz w:val="24"/>
          <w:szCs w:val="24"/>
        </w:rPr>
        <w:t>SHAP insights: Strongly influenced by Log_Retrun, Volume_RSI_log, and momentum_3.</w:t>
      </w:r>
    </w:p>
    <w:p>
      <w:pPr>
        <w:pStyle w:val="Heading4"/>
        <w:spacing w:lineRule="auto" w:line="360"/>
        <w:ind w:left="0" w:hanging="0"/>
        <w:rPr/>
      </w:pPr>
      <w:bookmarkStart w:id="239" w:name="__RefHeading___Toc2899_2234995660"/>
      <w:bookmarkEnd w:id="239"/>
      <w:r>
        <w:rPr>
          <w:rFonts w:cs="Times New Roman" w:ascii="Times New Roman" w:hAnsi="Times New Roman"/>
          <w:b/>
          <w:bCs/>
          <w:i w:val="false"/>
          <w:iCs w:val="false"/>
          <w:color w:val="000000"/>
          <w:sz w:val="24"/>
          <w:szCs w:val="24"/>
        </w:rPr>
        <w:t xml:space="preserve">5.3.2.2    Random Forst Classifier: </w:t>
      </w:r>
    </w:p>
    <w:p>
      <w:pPr>
        <w:pStyle w:val="Normal"/>
        <w:spacing w:lineRule="auto" w:line="360"/>
        <w:rPr/>
      </w:pPr>
      <w:bookmarkStart w:id="240" w:name="__RefHeading___Toc2901_2234995660"/>
      <w:bookmarkEnd w:id="240"/>
      <w:r>
        <w:rPr>
          <w:rFonts w:ascii="Times New Roman" w:hAnsi="Times New Roman"/>
        </w:rPr>
        <w:t>Efficient in handling feature interactions.</w:t>
      </w:r>
    </w:p>
    <w:p>
      <w:pPr>
        <w:pStyle w:val="Normal"/>
        <w:numPr>
          <w:ilvl w:val="0"/>
          <w:numId w:val="79"/>
        </w:numPr>
        <w:spacing w:lineRule="auto" w:line="360"/>
        <w:jc w:val="left"/>
        <w:rPr/>
      </w:pPr>
      <w:r>
        <w:rPr>
          <w:rFonts w:cs="Times New Roman" w:ascii="Times New Roman" w:hAnsi="Times New Roman"/>
          <w:color w:val="000000"/>
          <w:sz w:val="24"/>
          <w:szCs w:val="24"/>
        </w:rPr>
        <w:t>Advantage: High interpretability and good generalization</w:t>
      </w:r>
    </w:p>
    <w:p>
      <w:pPr>
        <w:pStyle w:val="Normal"/>
        <w:numPr>
          <w:ilvl w:val="0"/>
          <w:numId w:val="79"/>
        </w:numPr>
        <w:spacing w:lineRule="auto" w:line="360"/>
        <w:jc w:val="left"/>
        <w:rPr/>
      </w:pPr>
      <w:r>
        <w:rPr>
          <w:rFonts w:cs="Times New Roman" w:ascii="Times New Roman" w:hAnsi="Times New Roman"/>
          <w:color w:val="000000"/>
          <w:sz w:val="24"/>
          <w:szCs w:val="24"/>
        </w:rPr>
        <w:t>Drawback: Can be biased on imbalanced classes</w:t>
      </w:r>
    </w:p>
    <w:p>
      <w:pPr>
        <w:pStyle w:val="Normal"/>
        <w:numPr>
          <w:ilvl w:val="0"/>
          <w:numId w:val="79"/>
        </w:numPr>
        <w:spacing w:lineRule="auto" w:line="360"/>
        <w:jc w:val="left"/>
        <w:rPr/>
      </w:pPr>
      <w:r>
        <w:rPr>
          <w:rFonts w:cs="Times New Roman" w:ascii="Times New Roman" w:hAnsi="Times New Roman"/>
          <w:color w:val="000000"/>
          <w:sz w:val="24"/>
          <w:szCs w:val="24"/>
        </w:rPr>
        <w:t>Findings: Significantly improved recall and f1-score over logistic regression.</w:t>
      </w:r>
    </w:p>
    <w:p>
      <w:pPr>
        <w:pStyle w:val="Heading4"/>
        <w:spacing w:lineRule="auto" w:line="360"/>
        <w:ind w:left="0" w:hanging="0"/>
        <w:rPr/>
      </w:pPr>
      <w:bookmarkStart w:id="241" w:name="__RefHeading___Toc2903_2234995660"/>
      <w:bookmarkEnd w:id="241"/>
      <w:r>
        <w:rPr>
          <w:rFonts w:cs="Times New Roman" w:ascii="Times New Roman" w:hAnsi="Times New Roman"/>
          <w:b/>
          <w:bCs/>
          <w:i w:val="false"/>
          <w:iCs w:val="false"/>
          <w:color w:val="000000"/>
          <w:sz w:val="24"/>
          <w:szCs w:val="24"/>
        </w:rPr>
        <w:t xml:space="preserve">5.3.2.3    Gradient Boosting Classifier(GBC): </w:t>
      </w:r>
    </w:p>
    <w:p>
      <w:pPr>
        <w:pStyle w:val="Normal"/>
        <w:spacing w:lineRule="auto" w:line="360"/>
        <w:rPr/>
      </w:pPr>
      <w:bookmarkStart w:id="242" w:name="__RefHeading___Toc2905_2234995660"/>
      <w:bookmarkEnd w:id="242"/>
      <w:r>
        <w:rPr>
          <w:rFonts w:ascii="Times New Roman" w:hAnsi="Times New Roman"/>
        </w:rPr>
        <w:t>Boosting algorithm minimizing classification error iteratively.</w:t>
      </w:r>
    </w:p>
    <w:p>
      <w:pPr>
        <w:pStyle w:val="Normal"/>
        <w:numPr>
          <w:ilvl w:val="0"/>
          <w:numId w:val="120"/>
        </w:numPr>
        <w:spacing w:lineRule="auto" w:line="360"/>
        <w:jc w:val="both"/>
        <w:rPr/>
      </w:pPr>
      <w:r>
        <w:rPr>
          <w:rFonts w:cs="Times New Roman" w:ascii="Times New Roman" w:hAnsi="Times New Roman"/>
          <w:color w:val="000000"/>
          <w:sz w:val="24"/>
          <w:szCs w:val="24"/>
        </w:rPr>
        <w:t>Strength: Captured subtle market shifts.</w:t>
      </w:r>
    </w:p>
    <w:p>
      <w:pPr>
        <w:pStyle w:val="Normal"/>
        <w:numPr>
          <w:ilvl w:val="0"/>
          <w:numId w:val="120"/>
        </w:numPr>
        <w:spacing w:lineRule="auto" w:line="360"/>
        <w:jc w:val="both"/>
        <w:rPr/>
      </w:pPr>
      <w:r>
        <w:rPr>
          <w:rFonts w:cs="Times New Roman" w:ascii="Times New Roman" w:hAnsi="Times New Roman"/>
          <w:color w:val="000000"/>
          <w:sz w:val="24"/>
          <w:szCs w:val="24"/>
        </w:rPr>
        <w:t>Weakness: Prone to overfitting without regularization.</w:t>
      </w:r>
    </w:p>
    <w:p>
      <w:pPr>
        <w:pStyle w:val="Normal"/>
        <w:numPr>
          <w:ilvl w:val="0"/>
          <w:numId w:val="120"/>
        </w:numPr>
        <w:spacing w:lineRule="auto" w:line="360"/>
        <w:jc w:val="both"/>
        <w:rPr/>
      </w:pPr>
      <w:r>
        <w:rPr>
          <w:rFonts w:cs="Times New Roman" w:ascii="Times New Roman" w:hAnsi="Times New Roman"/>
          <w:color w:val="000000"/>
          <w:sz w:val="24"/>
          <w:szCs w:val="24"/>
        </w:rPr>
        <w:t>Findings: Achived higher precision in predicting “Up”  Signals.</w:t>
      </w:r>
    </w:p>
    <w:p>
      <w:pPr>
        <w:pStyle w:val="Heading4"/>
        <w:spacing w:lineRule="auto" w:line="360"/>
        <w:ind w:left="0" w:hanging="0"/>
        <w:rPr/>
      </w:pPr>
      <w:bookmarkStart w:id="243" w:name="__RefHeading___Toc2907_2234995660"/>
      <w:bookmarkEnd w:id="243"/>
      <w:r>
        <w:rPr>
          <w:rFonts w:cs="Times New Roman" w:ascii="Times New Roman" w:hAnsi="Times New Roman"/>
          <w:b/>
          <w:bCs/>
          <w:i w:val="false"/>
          <w:iCs w:val="false"/>
          <w:color w:val="000000"/>
          <w:sz w:val="24"/>
          <w:szCs w:val="24"/>
        </w:rPr>
        <w:t xml:space="preserve">5.3.2.4    XGBoost, LightGBM, CatBoost: </w:t>
      </w:r>
    </w:p>
    <w:p>
      <w:pPr>
        <w:pStyle w:val="Normal"/>
        <w:spacing w:lineRule="auto" w:line="360"/>
        <w:rPr/>
      </w:pPr>
      <w:bookmarkStart w:id="244" w:name="__RefHeading___Toc2909_2234995660"/>
      <w:bookmarkEnd w:id="244"/>
      <w:r>
        <w:rPr>
          <w:rFonts w:ascii="Times New Roman" w:hAnsi="Times New Roman"/>
        </w:rPr>
        <w:t>Provided nuanced decision boundaries with boosting techniques and handled class imbalance effectively.</w:t>
      </w:r>
    </w:p>
    <w:p>
      <w:pPr>
        <w:pStyle w:val="Normal"/>
        <w:numPr>
          <w:ilvl w:val="0"/>
          <w:numId w:val="0"/>
        </w:numPr>
        <w:spacing w:lineRule="auto" w:line="360"/>
        <w:ind w:left="720" w:hanging="0"/>
        <w:jc w:val="left"/>
        <w:rPr>
          <w:rFonts w:ascii="Times New Roman" w:hAnsi="Times New Roman" w:cs="Times New Roman"/>
          <w:color w:val="000000"/>
          <w:sz w:val="24"/>
          <w:szCs w:val="24"/>
        </w:rPr>
      </w:pPr>
      <w:r>
        <w:rPr>
          <w:rFonts w:cs="Times New Roman" w:ascii="Times New Roman" w:hAnsi="Times New Roman"/>
          <w:color w:val="000000"/>
          <w:sz w:val="24"/>
          <w:szCs w:val="24"/>
        </w:rPr>
      </w:r>
    </w:p>
    <w:tbl>
      <w:tblPr>
        <w:tblW w:w="5000" w:type="pct"/>
        <w:jc w:val="left"/>
        <w:tblInd w:w="55" w:type="dxa"/>
        <w:tblLayout w:type="fixed"/>
        <w:tblCellMar>
          <w:top w:w="55" w:type="dxa"/>
          <w:left w:w="55" w:type="dxa"/>
          <w:bottom w:w="55" w:type="dxa"/>
          <w:right w:w="55" w:type="dxa"/>
        </w:tblCellMar>
      </w:tblPr>
      <w:tblGrid>
        <w:gridCol w:w="1309"/>
        <w:gridCol w:w="3505"/>
        <w:gridCol w:w="3974"/>
      </w:tblGrid>
      <w:tr>
        <w:trPr/>
        <w:tc>
          <w:tcPr>
            <w:tcW w:w="1309" w:type="dxa"/>
            <w:tcBorders>
              <w:top w:val="single" w:sz="4" w:space="0" w:color="000000"/>
              <w:left w:val="single" w:sz="4" w:space="0" w:color="000000"/>
              <w:bottom w:val="single" w:sz="4" w:space="0" w:color="000000"/>
            </w:tcBorders>
          </w:tcPr>
          <w:p>
            <w:pPr>
              <w:pStyle w:val="TableHeading"/>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Model</w:t>
            </w:r>
          </w:p>
        </w:tc>
        <w:tc>
          <w:tcPr>
            <w:tcW w:w="3505"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Class Imbalance Handling</w:t>
            </w:r>
          </w:p>
        </w:tc>
        <w:tc>
          <w:tcPr>
            <w:tcW w:w="3974" w:type="dxa"/>
            <w:tcBorders>
              <w:top w:val="single" w:sz="4" w:space="0" w:color="000000"/>
              <w:left w:val="single" w:sz="4" w:space="0" w:color="000000"/>
              <w:bottom w:val="single" w:sz="4" w:space="0" w:color="000000"/>
              <w:right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Finding</w:t>
            </w:r>
          </w:p>
        </w:tc>
      </w:tr>
      <w:tr>
        <w:trPr/>
        <w:tc>
          <w:tcPr>
            <w:tcW w:w="1309"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XGBoost</w:t>
            </w:r>
          </w:p>
        </w:tc>
        <w:tc>
          <w:tcPr>
            <w:tcW w:w="3505"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Scale_pos_weight</w:t>
            </w:r>
          </w:p>
        </w:tc>
        <w:tc>
          <w:tcPr>
            <w:tcW w:w="3974"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Balanced precision and recall</w:t>
            </w:r>
          </w:p>
        </w:tc>
      </w:tr>
      <w:tr>
        <w:trPr/>
        <w:tc>
          <w:tcPr>
            <w:tcW w:w="1309"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LightGBM</w:t>
            </w:r>
          </w:p>
        </w:tc>
        <w:tc>
          <w:tcPr>
            <w:tcW w:w="3505"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Custom objective + class weight</w:t>
            </w:r>
          </w:p>
        </w:tc>
        <w:tc>
          <w:tcPr>
            <w:tcW w:w="3974"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Best ROC-AUC (0.61-0.64 range)</w:t>
            </w:r>
          </w:p>
        </w:tc>
      </w:tr>
      <w:tr>
        <w:trPr/>
        <w:tc>
          <w:tcPr>
            <w:tcW w:w="1309"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CatBoost</w:t>
            </w:r>
          </w:p>
        </w:tc>
        <w:tc>
          <w:tcPr>
            <w:tcW w:w="3505"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Auto class weighting</w:t>
            </w:r>
          </w:p>
        </w:tc>
        <w:tc>
          <w:tcPr>
            <w:tcW w:w="3974"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Strongest F1 score with minimal tuning</w:t>
            </w:r>
          </w:p>
        </w:tc>
      </w:tr>
    </w:tbl>
    <w:p>
      <w:pPr>
        <w:pStyle w:val="Table"/>
        <w:spacing w:lineRule="auto" w:line="360"/>
        <w:jc w:val="center"/>
        <w:rPr/>
      </w:pPr>
      <w:r>
        <w:rPr/>
        <w:t xml:space="preserve">Table 5.2: ML tree-based Models Inights </w:t>
      </w:r>
    </w:p>
    <w:p>
      <w:pPr>
        <w:pStyle w:val="Table"/>
        <w:spacing w:lineRule="auto" w:line="360"/>
        <w:jc w:val="center"/>
        <w:rPr>
          <w:rFonts w:ascii="Times New Roman" w:hAnsi="Times New Roman" w:cs="Times New Roman"/>
          <w:color w:val="000000"/>
          <w:sz w:val="24"/>
          <w:szCs w:val="24"/>
        </w:rPr>
      </w:pPr>
      <w:r>
        <w:rPr>
          <w:rFonts w:cs="Times New Roman"/>
          <w:color w:val="000000"/>
          <w:sz w:val="24"/>
          <w:szCs w:val="24"/>
        </w:rPr>
      </w:r>
    </w:p>
    <w:p>
      <w:pPr>
        <w:pStyle w:val="Normal"/>
        <w:spacing w:lineRule="auto" w:line="360"/>
        <w:jc w:val="left"/>
        <w:rPr/>
      </w:pPr>
      <w:r>
        <w:rPr>
          <w:rFonts w:cs="Times New Roman" w:ascii="Times New Roman" w:hAnsi="Times New Roman"/>
          <w:color w:val="000000"/>
          <w:sz w:val="24"/>
          <w:szCs w:val="24"/>
        </w:rPr>
        <w:t xml:space="preserve">Post-hoc explainability using SHAP showed that Mometum_7, BB_Lower, and MACD_Signal were top contributors to classification decisions. </w:t>
      </w:r>
    </w:p>
    <w:p>
      <w:pPr>
        <w:pStyle w:val="Heading3"/>
        <w:spacing w:lineRule="auto" w:line="360"/>
        <w:ind w:left="0" w:hanging="0"/>
        <w:rPr/>
      </w:pPr>
      <w:bookmarkStart w:id="245" w:name="__RefHeading___Toc17444_1887489934"/>
      <w:bookmarkEnd w:id="245"/>
      <w:r>
        <w:rPr>
          <w:rFonts w:ascii="Times New Roman" w:hAnsi="Times New Roman"/>
          <w:b/>
          <w:bCs/>
          <w:color w:val="000000"/>
          <w:sz w:val="24"/>
          <w:szCs w:val="24"/>
        </w:rPr>
        <w:t>5.3.3   Hyperparameter Tuning and Results:</w:t>
      </w:r>
    </w:p>
    <w:p>
      <w:pPr>
        <w:pStyle w:val="Normal"/>
        <w:spacing w:lineRule="auto" w:line="360"/>
        <w:ind w:left="0" w:hanging="0"/>
        <w:rPr/>
      </w:pPr>
      <w:r>
        <w:rPr>
          <w:rFonts w:ascii="Times New Roman" w:hAnsi="Times New Roman"/>
          <w:b/>
          <w:bCs/>
          <w:color w:val="000000"/>
          <w:sz w:val="24"/>
          <w:szCs w:val="24"/>
        </w:rPr>
        <w:t>5.3.3.1 Hyperparameter Tuning and results of ML_Based Model’s Regresion Task:</w:t>
      </w:r>
    </w:p>
    <w:p>
      <w:pPr>
        <w:pStyle w:val="Normal"/>
        <w:spacing w:lineRule="auto" w:line="360"/>
        <w:ind w:left="0" w:hanging="0"/>
        <w:rPr/>
      </w:pPr>
      <w:r>
        <w:rPr>
          <w:rFonts w:ascii="Times New Roman" w:hAnsi="Times New Roman"/>
          <w:color w:val="000000"/>
          <w:sz w:val="24"/>
          <w:szCs w:val="24"/>
        </w:rPr>
        <w:t>To optimize model performance and generalizability, systematic hyperparameter tuning was performed accross all classical machine learning models for both regression and classification tasks. Tuning was conducted using Grid Search and Randomized Search Cross-Validation techniques, depending onthe complexity and computational cost associated with each model. Evaluation metrics such as RSME, MAE, and R</w:t>
      </w:r>
      <w:r>
        <w:rPr>
          <w:rFonts w:ascii="Times New Roman" w:hAnsi="Times New Roman"/>
          <w:color w:val="000000"/>
          <w:sz w:val="24"/>
          <w:szCs w:val="24"/>
          <w:vertAlign w:val="superscript"/>
        </w:rPr>
        <w:t xml:space="preserve">2 </w:t>
      </w:r>
      <w:r>
        <w:rPr>
          <w:rFonts w:ascii="Times New Roman" w:hAnsi="Times New Roman"/>
          <w:color w:val="000000"/>
          <w:position w:val="0"/>
          <w:sz w:val="24"/>
          <w:sz w:val="24"/>
          <w:szCs w:val="24"/>
          <w:vertAlign w:val="baseline"/>
        </w:rPr>
        <w:t>(for regression) and F1-score, Accuracy, ROC-AUC (for classificatio) werer used as scoring parameters during the tuning process.</w:t>
      </w:r>
    </w:p>
    <w:p>
      <w:pPr>
        <w:pStyle w:val="Normal"/>
        <w:spacing w:lineRule="auto" w:line="360"/>
        <w:rPr/>
      </w:pPr>
      <w:r>
        <w:rPr>
          <w:rFonts w:ascii="Times New Roman" w:hAnsi="Times New Roman"/>
          <w:color w:val="000000"/>
          <w:sz w:val="24"/>
          <w:szCs w:val="24"/>
        </w:rPr>
        <w:t>Regression Models Tuning: For tee-based like Random Forest, Gradient Bossting, and CatBoost, Key hyperparameters such as the number of estimators, maximum depth, learning rate, and regularization terms were explored.</w:t>
      </w:r>
    </w:p>
    <w:tbl>
      <w:tblPr>
        <w:tblW w:w="5000" w:type="pct"/>
        <w:jc w:val="left"/>
        <w:tblInd w:w="55" w:type="dxa"/>
        <w:tblLayout w:type="fixed"/>
        <w:tblCellMar>
          <w:top w:w="55" w:type="dxa"/>
          <w:left w:w="55" w:type="dxa"/>
          <w:bottom w:w="55" w:type="dxa"/>
          <w:right w:w="55" w:type="dxa"/>
        </w:tblCellMar>
      </w:tblPr>
      <w:tblGrid>
        <w:gridCol w:w="1527"/>
        <w:gridCol w:w="2866"/>
        <w:gridCol w:w="2233"/>
        <w:gridCol w:w="2161"/>
      </w:tblGrid>
      <w:tr>
        <w:trPr/>
        <w:tc>
          <w:tcPr>
            <w:tcW w:w="1527" w:type="dxa"/>
            <w:tcBorders>
              <w:top w:val="single" w:sz="4" w:space="0" w:color="000000"/>
              <w:left w:val="single" w:sz="4" w:space="0" w:color="000000"/>
              <w:bottom w:val="single" w:sz="4" w:space="0" w:color="000000"/>
            </w:tcBorders>
          </w:tcPr>
          <w:p>
            <w:pPr>
              <w:pStyle w:val="TableHeading"/>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Model</w:t>
            </w:r>
          </w:p>
        </w:tc>
        <w:tc>
          <w:tcPr>
            <w:tcW w:w="2866"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Tuned parameters</w:t>
            </w:r>
          </w:p>
        </w:tc>
        <w:tc>
          <w:tcPr>
            <w:tcW w:w="2233"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Best Params (sample)</w:t>
            </w:r>
          </w:p>
        </w:tc>
        <w:tc>
          <w:tcPr>
            <w:tcW w:w="2161" w:type="dxa"/>
            <w:tcBorders>
              <w:top w:val="single" w:sz="4" w:space="0" w:color="000000"/>
              <w:left w:val="single" w:sz="4" w:space="0" w:color="000000"/>
              <w:bottom w:val="single" w:sz="4" w:space="0" w:color="000000"/>
              <w:right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Resulting RSME</w:t>
            </w:r>
          </w:p>
        </w:tc>
      </w:tr>
      <w:tr>
        <w:trPr/>
        <w:tc>
          <w:tcPr>
            <w:tcW w:w="1527"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Random Forest</w:t>
            </w:r>
          </w:p>
        </w:tc>
        <w:tc>
          <w:tcPr>
            <w:tcW w:w="2866"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n_estimators,</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max_depth,</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min_samples_leaf</w:t>
            </w:r>
          </w:p>
        </w:tc>
        <w:tc>
          <w:tcPr>
            <w:tcW w:w="2233"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n_estimators = 300,</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max_depth = 10</w:t>
            </w:r>
          </w:p>
        </w:tc>
        <w:tc>
          <w:tcPr>
            <w:tcW w:w="2161"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~6</w:t>
            </w:r>
            <w:r>
              <w:rPr>
                <w:rFonts w:ascii="Liberation Serif" w:hAnsi="Liberation Serif"/>
                <w:b w:val="false"/>
                <w:bCs w:val="false"/>
                <w:i w:val="false"/>
                <w:iCs w:val="false"/>
                <w:strike w:val="false"/>
                <w:dstrike w:val="false"/>
                <w:outline w:val="false"/>
                <w:shadow w:val="false"/>
                <w:color w:val="000000"/>
                <w:sz w:val="24"/>
                <w:szCs w:val="24"/>
                <w:u w:val="none"/>
              </w:rPr>
              <w:t>7</w:t>
            </w: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1527"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GBR</w:t>
            </w:r>
          </w:p>
        </w:tc>
        <w:tc>
          <w:tcPr>
            <w:tcW w:w="2866"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n_estimators, subsample</w:t>
            </w:r>
          </w:p>
        </w:tc>
        <w:tc>
          <w:tcPr>
            <w:tcW w:w="2233"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learning_rate=0.1,</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n_estimators=200,</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subsample=0.8</w:t>
            </w:r>
          </w:p>
        </w:tc>
        <w:tc>
          <w:tcPr>
            <w:tcW w:w="2161"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~6</w:t>
            </w:r>
            <w:r>
              <w:rPr>
                <w:rFonts w:ascii="Liberation Serif" w:hAnsi="Liberation Serif"/>
                <w:b w:val="false"/>
                <w:bCs w:val="false"/>
                <w:i w:val="false"/>
                <w:iCs w:val="false"/>
                <w:strike w:val="false"/>
                <w:dstrike w:val="false"/>
                <w:outline w:val="false"/>
                <w:shadow w:val="false"/>
                <w:color w:val="000000"/>
                <w:sz w:val="24"/>
                <w:szCs w:val="24"/>
                <w:u w:val="none"/>
              </w:rPr>
              <w:t>6.82</w:t>
            </w:r>
          </w:p>
        </w:tc>
      </w:tr>
      <w:tr>
        <w:trPr/>
        <w:tc>
          <w:tcPr>
            <w:tcW w:w="1527"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XGBoost</w:t>
            </w:r>
          </w:p>
        </w:tc>
        <w:tc>
          <w:tcPr>
            <w:tcW w:w="2866"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learnig_rate,</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max_depth, gamma,</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lambda</w:t>
            </w:r>
          </w:p>
        </w:tc>
        <w:tc>
          <w:tcPr>
            <w:tcW w:w="2233"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 0.05,</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max_depth=6,</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lambda=1.0</w:t>
            </w:r>
          </w:p>
        </w:tc>
        <w:tc>
          <w:tcPr>
            <w:tcW w:w="2161"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~6</w:t>
            </w:r>
            <w:r>
              <w:rPr>
                <w:rFonts w:ascii="Liberation Serif" w:hAnsi="Liberation Serif"/>
                <w:b w:val="false"/>
                <w:bCs w:val="false"/>
                <w:i w:val="false"/>
                <w:iCs w:val="false"/>
                <w:strike w:val="false"/>
                <w:dstrike w:val="false"/>
                <w:outline w:val="false"/>
                <w:shadow w:val="false"/>
                <w:color w:val="000000"/>
                <w:sz w:val="24"/>
                <w:szCs w:val="24"/>
                <w:u w:val="none"/>
              </w:rPr>
              <w:t>5.60</w:t>
            </w:r>
          </w:p>
        </w:tc>
      </w:tr>
      <w:tr>
        <w:trPr/>
        <w:tc>
          <w:tcPr>
            <w:tcW w:w="1527"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LightGBM</w:t>
            </w:r>
          </w:p>
        </w:tc>
        <w:tc>
          <w:tcPr>
            <w:tcW w:w="2866"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num_leaves,</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feature_function</w:t>
            </w:r>
          </w:p>
        </w:tc>
        <w:tc>
          <w:tcPr>
            <w:tcW w:w="2233"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num_leaves=31,</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learning_rate=0.03,</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feature_fraction=0.8</w:t>
            </w:r>
          </w:p>
        </w:tc>
        <w:tc>
          <w:tcPr>
            <w:tcW w:w="2161"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~6</w:t>
            </w:r>
            <w:r>
              <w:rPr>
                <w:rFonts w:ascii="Liberation Serif" w:hAnsi="Liberation Serif"/>
                <w:b w:val="false"/>
                <w:bCs w:val="false"/>
                <w:i w:val="false"/>
                <w:iCs w:val="false"/>
                <w:strike w:val="false"/>
                <w:dstrike w:val="false"/>
                <w:outline w:val="false"/>
                <w:shadow w:val="false"/>
                <w:color w:val="000000"/>
                <w:sz w:val="24"/>
                <w:szCs w:val="24"/>
                <w:u w:val="none"/>
              </w:rPr>
              <w:t>2.96</w:t>
            </w:r>
          </w:p>
        </w:tc>
      </w:tr>
      <w:tr>
        <w:trPr/>
        <w:tc>
          <w:tcPr>
            <w:tcW w:w="1527"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CatBoost</w:t>
            </w:r>
          </w:p>
        </w:tc>
        <w:tc>
          <w:tcPr>
            <w:tcW w:w="2866"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Depth, learning_rate,</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iteration</w:t>
            </w:r>
          </w:p>
        </w:tc>
        <w:tc>
          <w:tcPr>
            <w:tcW w:w="2233"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Depth==6,</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learning_rate=0.03,</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iterations=400</w:t>
            </w:r>
          </w:p>
        </w:tc>
        <w:tc>
          <w:tcPr>
            <w:tcW w:w="2161"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r>
              <w:rPr>
                <w:rFonts w:ascii="Liberation Serif" w:hAnsi="Liberation Serif"/>
                <w:b w:val="false"/>
                <w:bCs w:val="false"/>
                <w:i w:val="false"/>
                <w:iCs w:val="false"/>
                <w:strike w:val="false"/>
                <w:dstrike w:val="false"/>
                <w:outline w:val="false"/>
                <w:shadow w:val="false"/>
                <w:color w:val="000000"/>
                <w:sz w:val="24"/>
                <w:szCs w:val="24"/>
                <w:u w:val="none"/>
              </w:rPr>
              <w:t>66.52</w:t>
            </w:r>
          </w:p>
        </w:tc>
      </w:tr>
    </w:tbl>
    <w:p>
      <w:pPr>
        <w:pStyle w:val="Table"/>
        <w:spacing w:lineRule="auto" w:line="360"/>
        <w:jc w:val="center"/>
        <w:rPr/>
      </w:pPr>
      <w:r>
        <w:rPr/>
        <w:t xml:space="preserve">Table 5.3: ML models Parameters </w:t>
      </w:r>
    </w:p>
    <w:p>
      <w:pPr>
        <w:pStyle w:val="Table"/>
        <w:spacing w:lineRule="auto" w:line="360"/>
        <w:jc w:val="center"/>
        <w:rPr>
          <w:rFonts w:ascii="Times New Roman" w:hAnsi="Times New Roman"/>
          <w:color w:val="000000"/>
          <w:sz w:val="24"/>
          <w:szCs w:val="24"/>
        </w:rPr>
      </w:pPr>
      <w:r>
        <w:rPr>
          <w:color w:val="000000"/>
          <w:sz w:val="24"/>
          <w:szCs w:val="24"/>
        </w:rPr>
      </w:r>
    </w:p>
    <w:p>
      <w:pPr>
        <w:pStyle w:val="Heading4"/>
        <w:spacing w:lineRule="auto" w:line="360"/>
        <w:ind w:left="0" w:hanging="0"/>
        <w:rPr/>
      </w:pPr>
      <w:bookmarkStart w:id="246" w:name="__RefHeading___Toc2911_2234995660"/>
      <w:bookmarkEnd w:id="246"/>
      <w:r>
        <w:rPr>
          <w:rFonts w:cs="Times New Roman" w:ascii="Times New Roman" w:hAnsi="Times New Roman"/>
          <w:b/>
          <w:bCs/>
          <w:i w:val="false"/>
          <w:iCs w:val="false"/>
          <w:color w:val="000000"/>
          <w:sz w:val="24"/>
          <w:szCs w:val="24"/>
        </w:rPr>
        <w:t>5.3.3.2   Observation:</w:t>
      </w:r>
    </w:p>
    <w:p>
      <w:pPr>
        <w:pStyle w:val="Normal"/>
        <w:spacing w:lineRule="auto" w:line="360"/>
        <w:rPr/>
      </w:pPr>
      <w:r>
        <w:rPr>
          <w:rFonts w:cs="Times New Roman" w:ascii="Times New Roman" w:hAnsi="Times New Roman"/>
          <w:color w:val="000000"/>
          <w:sz w:val="24"/>
          <w:szCs w:val="24"/>
        </w:rPr>
        <w:t>CatBoost and LightGBM consistently outperformed other models post-tuing, achieving the lowest RSME with minimal overfitting and excellent training time.</w:t>
      </w:r>
    </w:p>
    <w:p>
      <w:pPr>
        <w:pStyle w:val="Heading2"/>
        <w:numPr>
          <w:ilvl w:val="1"/>
          <w:numId w:val="2"/>
        </w:numPr>
        <w:spacing w:lineRule="auto" w:line="360"/>
        <w:ind w:left="0" w:hanging="0"/>
        <w:rPr/>
      </w:pPr>
      <w:bookmarkStart w:id="247" w:name="__RefHeading___Toc2913_2234995660"/>
      <w:bookmarkEnd w:id="247"/>
      <w:r>
        <w:rPr>
          <w:rFonts w:cs="Times New Roman" w:ascii="Times New Roman" w:hAnsi="Times New Roman"/>
          <w:b/>
          <w:bCs/>
          <w:color w:val="000000"/>
          <w:sz w:val="24"/>
          <w:szCs w:val="24"/>
        </w:rPr>
        <w:t>5.4   Hyperparameter Tuning of ML-Based Model’s Classification Models:</w:t>
      </w:r>
    </w:p>
    <w:p>
      <w:pPr>
        <w:pStyle w:val="Normal"/>
        <w:spacing w:lineRule="auto" w:line="360"/>
        <w:rPr/>
      </w:pPr>
      <w:r>
        <w:rPr>
          <w:rFonts w:cs="Times New Roman" w:ascii="Times New Roman" w:hAnsi="Times New Roman"/>
          <w:color w:val="000000"/>
          <w:sz w:val="24"/>
          <w:szCs w:val="24"/>
        </w:rPr>
        <w:t>Classification were optimized using F1-score as the primary metric, due to slight class imbalance in the up/down signals. Grid and random search were applied to parameters affecting tree depth, learning rates, and class balancing.</w:t>
      </w:r>
    </w:p>
    <w:tbl>
      <w:tblPr>
        <w:tblW w:w="5000" w:type="pct"/>
        <w:jc w:val="left"/>
        <w:tblInd w:w="55" w:type="dxa"/>
        <w:tblLayout w:type="fixed"/>
        <w:tblCellMar>
          <w:top w:w="55" w:type="dxa"/>
          <w:left w:w="55" w:type="dxa"/>
          <w:bottom w:w="55" w:type="dxa"/>
          <w:right w:w="55" w:type="dxa"/>
        </w:tblCellMar>
      </w:tblPr>
      <w:tblGrid>
        <w:gridCol w:w="2196"/>
        <w:gridCol w:w="2197"/>
        <w:gridCol w:w="2197"/>
        <w:gridCol w:w="2197"/>
      </w:tblGrid>
      <w:tr>
        <w:trPr/>
        <w:tc>
          <w:tcPr>
            <w:tcW w:w="2196" w:type="dxa"/>
            <w:tcBorders>
              <w:top w:val="single" w:sz="4" w:space="0" w:color="000000"/>
              <w:left w:val="single" w:sz="4" w:space="0" w:color="000000"/>
              <w:bottom w:val="single" w:sz="4" w:space="0" w:color="000000"/>
            </w:tcBorders>
          </w:tcPr>
          <w:p>
            <w:pPr>
              <w:pStyle w:val="TableHeading"/>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Model</w:t>
            </w:r>
          </w:p>
        </w:tc>
        <w:tc>
          <w:tcPr>
            <w:tcW w:w="2197"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Tuned Parameters</w:t>
            </w:r>
          </w:p>
        </w:tc>
        <w:tc>
          <w:tcPr>
            <w:tcW w:w="2197"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Best Params (sample)</w:t>
            </w:r>
          </w:p>
        </w:tc>
        <w:tc>
          <w:tcPr>
            <w:tcW w:w="2197" w:type="dxa"/>
            <w:tcBorders>
              <w:top w:val="single" w:sz="4" w:space="0" w:color="000000"/>
              <w:left w:val="single" w:sz="4" w:space="0" w:color="000000"/>
              <w:bottom w:val="single" w:sz="4" w:space="0" w:color="000000"/>
              <w:right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F1-Score</w:t>
            </w:r>
          </w:p>
        </w:tc>
      </w:tr>
      <w:tr>
        <w:trPr/>
        <w:tc>
          <w:tcPr>
            <w:tcW w:w="2196"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Logistic Regression</w:t>
            </w:r>
          </w:p>
        </w:tc>
        <w:tc>
          <w:tcPr>
            <w:tcW w:w="2197"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c (regularization strength), penalty</w:t>
            </w:r>
          </w:p>
        </w:tc>
        <w:tc>
          <w:tcPr>
            <w:tcW w:w="2197"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C=1.0, penality=’l2’</w:t>
            </w:r>
          </w:p>
        </w:tc>
        <w:tc>
          <w:tcPr>
            <w:tcW w:w="2197"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w:t>
            </w:r>
            <w:r>
              <w:rPr>
                <w:rFonts w:ascii="Liberation Serif" w:hAnsi="Liberation Serif"/>
                <w:b w:val="false"/>
                <w:bCs w:val="false"/>
                <w:i w:val="false"/>
                <w:iCs w:val="false"/>
                <w:strike w:val="false"/>
                <w:dstrike w:val="false"/>
                <w:outline w:val="false"/>
                <w:shadow w:val="false"/>
                <w:color w:val="000000"/>
                <w:sz w:val="24"/>
                <w:szCs w:val="24"/>
                <w:u w:val="none"/>
              </w:rPr>
              <w:t>72</w:t>
            </w:r>
          </w:p>
        </w:tc>
      </w:tr>
      <w:tr>
        <w:trPr/>
        <w:tc>
          <w:tcPr>
            <w:tcW w:w="2196"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Random Forest</w:t>
            </w:r>
          </w:p>
        </w:tc>
        <w:tc>
          <w:tcPr>
            <w:tcW w:w="2197"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n_estimators, max_depth,</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min_samples_split</w:t>
            </w:r>
          </w:p>
        </w:tc>
        <w:tc>
          <w:tcPr>
            <w:tcW w:w="2197"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n_estimators=300,</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max_depth=10,</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min_samples_split=5</w:t>
            </w:r>
          </w:p>
        </w:tc>
        <w:tc>
          <w:tcPr>
            <w:tcW w:w="2197"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w:t>
            </w:r>
            <w:r>
              <w:rPr>
                <w:rFonts w:ascii="Liberation Serif" w:hAnsi="Liberation Serif"/>
                <w:b w:val="false"/>
                <w:bCs w:val="false"/>
                <w:i w:val="false"/>
                <w:iCs w:val="false"/>
                <w:strike w:val="false"/>
                <w:dstrike w:val="false"/>
                <w:outline w:val="false"/>
                <w:shadow w:val="false"/>
                <w:color w:val="000000"/>
                <w:sz w:val="24"/>
                <w:szCs w:val="24"/>
                <w:u w:val="none"/>
              </w:rPr>
              <w:t>74</w:t>
            </w:r>
          </w:p>
        </w:tc>
      </w:tr>
      <w:tr>
        <w:trPr/>
        <w:tc>
          <w:tcPr>
            <w:tcW w:w="2196"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Gradient Boosting</w:t>
            </w:r>
          </w:p>
        </w:tc>
        <w:tc>
          <w:tcPr>
            <w:tcW w:w="2197"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n_estimators,</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subsample</w:t>
            </w:r>
          </w:p>
        </w:tc>
        <w:tc>
          <w:tcPr>
            <w:tcW w:w="2197"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learning_rate=0.1,</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n_estimators=250,</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subsample=0.7</w:t>
            </w:r>
          </w:p>
        </w:tc>
        <w:tc>
          <w:tcPr>
            <w:tcW w:w="2197"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w:t>
            </w:r>
            <w:r>
              <w:rPr>
                <w:rFonts w:ascii="Liberation Serif" w:hAnsi="Liberation Serif"/>
                <w:b w:val="false"/>
                <w:bCs w:val="false"/>
                <w:i w:val="false"/>
                <w:iCs w:val="false"/>
                <w:strike w:val="false"/>
                <w:dstrike w:val="false"/>
                <w:outline w:val="false"/>
                <w:shadow w:val="false"/>
                <w:color w:val="000000"/>
                <w:sz w:val="24"/>
                <w:szCs w:val="24"/>
                <w:u w:val="none"/>
              </w:rPr>
              <w:t>74</w:t>
            </w:r>
          </w:p>
        </w:tc>
      </w:tr>
      <w:tr>
        <w:trPr/>
        <w:tc>
          <w:tcPr>
            <w:tcW w:w="2196"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XGBoost</w:t>
            </w:r>
          </w:p>
        </w:tc>
        <w:tc>
          <w:tcPr>
            <w:tcW w:w="2197"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scale_pos_weight,</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max_depth, gamma</w:t>
            </w:r>
          </w:p>
        </w:tc>
        <w:tc>
          <w:tcPr>
            <w:tcW w:w="2197"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scale_pos_weight=1.5,</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max_depth=6,</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gamma=0.2</w:t>
            </w:r>
          </w:p>
        </w:tc>
        <w:tc>
          <w:tcPr>
            <w:tcW w:w="2197"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w:t>
            </w:r>
            <w:r>
              <w:rPr>
                <w:rFonts w:ascii="Liberation Serif" w:hAnsi="Liberation Serif"/>
                <w:b w:val="false"/>
                <w:bCs w:val="false"/>
                <w:i w:val="false"/>
                <w:iCs w:val="false"/>
                <w:strike w:val="false"/>
                <w:dstrike w:val="false"/>
                <w:outline w:val="false"/>
                <w:shadow w:val="false"/>
                <w:color w:val="000000"/>
                <w:sz w:val="24"/>
                <w:szCs w:val="24"/>
                <w:u w:val="none"/>
              </w:rPr>
              <w:t>73</w:t>
            </w:r>
          </w:p>
        </w:tc>
      </w:tr>
      <w:tr>
        <w:trPr/>
        <w:tc>
          <w:tcPr>
            <w:tcW w:w="2196"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LightGBM</w:t>
            </w:r>
          </w:p>
        </w:tc>
        <w:tc>
          <w:tcPr>
            <w:tcW w:w="2197"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num_leaves,</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is_unbalance</w:t>
            </w:r>
          </w:p>
        </w:tc>
        <w:tc>
          <w:tcPr>
            <w:tcW w:w="2197"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num_leaves=31,</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learning_rate=0.03,</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is_unbalance=True</w:t>
            </w:r>
          </w:p>
        </w:tc>
        <w:tc>
          <w:tcPr>
            <w:tcW w:w="2197"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w:t>
            </w:r>
            <w:r>
              <w:rPr>
                <w:rFonts w:ascii="Liberation Serif" w:hAnsi="Liberation Serif"/>
                <w:b w:val="false"/>
                <w:bCs w:val="false"/>
                <w:i w:val="false"/>
                <w:iCs w:val="false"/>
                <w:strike w:val="false"/>
                <w:dstrike w:val="false"/>
                <w:outline w:val="false"/>
                <w:shadow w:val="false"/>
                <w:color w:val="000000"/>
                <w:sz w:val="24"/>
                <w:szCs w:val="24"/>
                <w:u w:val="none"/>
              </w:rPr>
              <w:t>74</w:t>
            </w:r>
          </w:p>
        </w:tc>
      </w:tr>
      <w:tr>
        <w:trPr/>
        <w:tc>
          <w:tcPr>
            <w:tcW w:w="2196"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CatBoost</w:t>
            </w:r>
          </w:p>
        </w:tc>
        <w:tc>
          <w:tcPr>
            <w:tcW w:w="2197"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depth,</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iterations,</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scale_pos-weight</w:t>
            </w:r>
          </w:p>
        </w:tc>
        <w:tc>
          <w:tcPr>
            <w:tcW w:w="2197" w:type="dxa"/>
            <w:tcBorders>
              <w:left w:val="single" w:sz="4" w:space="0" w:color="000000"/>
              <w:bottom w:val="single" w:sz="4" w:space="0" w:color="000000"/>
            </w:tcBorders>
          </w:tcPr>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Depth=5,</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learning_rate=0.04,</w:t>
            </w:r>
          </w:p>
          <w:p>
            <w:pPr>
              <w:pStyle w:val="TableContents"/>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iterations=500,</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scale_pos_weight=1.2</w:t>
            </w:r>
          </w:p>
        </w:tc>
        <w:tc>
          <w:tcPr>
            <w:tcW w:w="2197"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~0.63</w:t>
            </w:r>
          </w:p>
        </w:tc>
      </w:tr>
    </w:tbl>
    <w:p>
      <w:pPr>
        <w:pStyle w:val="Table"/>
        <w:spacing w:lineRule="auto" w:line="360"/>
        <w:jc w:val="center"/>
        <w:rPr/>
      </w:pPr>
      <w:r>
        <w:rPr/>
        <w:t>Table 5.4: ML Models Tree-based Parameters</w:t>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3"/>
        <w:spacing w:lineRule="auto" w:line="360"/>
        <w:ind w:left="0" w:hanging="0"/>
        <w:rPr/>
      </w:pPr>
      <w:bookmarkStart w:id="248" w:name="__RefHeading___Toc2915_2234995660"/>
      <w:bookmarkEnd w:id="248"/>
      <w:r>
        <w:rPr>
          <w:rFonts w:cs="Times New Roman" w:ascii="Times New Roman" w:hAnsi="Times New Roman"/>
          <w:b/>
          <w:bCs/>
          <w:color w:val="000000"/>
          <w:sz w:val="24"/>
          <w:szCs w:val="24"/>
        </w:rPr>
        <w:t>5.4.1 CatBoost Model’s Observation:</w:t>
      </w:r>
    </w:p>
    <w:p>
      <w:pPr>
        <w:pStyle w:val="Normal"/>
        <w:spacing w:lineRule="auto" w:line="360"/>
        <w:rPr/>
      </w:pPr>
      <w:r>
        <w:rPr>
          <w:rFonts w:cs="Times New Roman" w:ascii="Times New Roman" w:hAnsi="Times New Roman"/>
          <w:color w:val="000000"/>
          <w:sz w:val="24"/>
          <w:szCs w:val="24"/>
        </w:rPr>
        <w:t>CatBoost provided the best classification performance with F1-score of approximately 0.63, showing high consistency in directional prediction. SHAP analysis revealed Momentum_7, RSI, and MACD_Signal as key features.</w:t>
      </w:r>
    </w:p>
    <w:p>
      <w:pPr>
        <w:pStyle w:val="Heading4"/>
        <w:spacing w:lineRule="auto" w:line="360"/>
        <w:ind w:left="0" w:hanging="0"/>
        <w:rPr>
          <w:rFonts w:ascii="Times New Roman" w:hAnsi="Times New Roman" w:cs="Times New Roman"/>
          <w:b/>
          <w:b/>
          <w:bCs/>
          <w:i w:val="false"/>
          <w:i w:val="false"/>
          <w:iCs w:val="false"/>
          <w:color w:val="000000"/>
          <w:sz w:val="24"/>
          <w:szCs w:val="24"/>
        </w:rPr>
      </w:pPr>
      <w:r>
        <w:rPr/>
      </w:r>
    </w:p>
    <w:p>
      <w:pPr>
        <w:pStyle w:val="Heading4"/>
        <w:spacing w:lineRule="auto" w:line="360"/>
        <w:ind w:left="0" w:hanging="0"/>
        <w:rPr/>
      </w:pPr>
      <w:bookmarkStart w:id="249" w:name="__RefHeading___Toc2917_2234995660"/>
      <w:bookmarkEnd w:id="249"/>
      <w:r>
        <w:rPr>
          <w:rFonts w:cs="Times New Roman" w:ascii="Times New Roman" w:hAnsi="Times New Roman"/>
          <w:b/>
          <w:bCs/>
          <w:i w:val="false"/>
          <w:iCs w:val="false"/>
          <w:color w:val="000000"/>
          <w:sz w:val="24"/>
          <w:szCs w:val="24"/>
        </w:rPr>
        <w:t xml:space="preserve">5.4.2 Tree-Based Models Inshights: </w:t>
      </w:r>
    </w:p>
    <w:p>
      <w:pPr>
        <w:pStyle w:val="Normal"/>
        <w:numPr>
          <w:ilvl w:val="0"/>
          <w:numId w:val="80"/>
        </w:numPr>
        <w:spacing w:lineRule="auto" w:line="360"/>
        <w:rPr/>
      </w:pPr>
      <w:r>
        <w:rPr>
          <w:rFonts w:cs="Times New Roman" w:ascii="Times New Roman" w:hAnsi="Times New Roman"/>
          <w:color w:val="000000"/>
          <w:sz w:val="24"/>
          <w:szCs w:val="24"/>
        </w:rPr>
        <w:t>Tree-based boosting models responed significantly to hyperparameter optimization.</w:t>
      </w:r>
    </w:p>
    <w:p>
      <w:pPr>
        <w:pStyle w:val="Normal"/>
        <w:numPr>
          <w:ilvl w:val="0"/>
          <w:numId w:val="80"/>
        </w:numPr>
        <w:spacing w:lineRule="auto" w:line="360"/>
        <w:rPr/>
      </w:pPr>
      <w:r>
        <w:rPr>
          <w:rFonts w:cs="Times New Roman" w:ascii="Times New Roman" w:hAnsi="Times New Roman"/>
          <w:color w:val="000000"/>
          <w:sz w:val="24"/>
          <w:szCs w:val="24"/>
        </w:rPr>
        <w:t>CatBoost demonstrated superior performance across both tasks,likely due to its built-in handling of categorical features and robustness to overfitting.</w:t>
      </w:r>
    </w:p>
    <w:p>
      <w:pPr>
        <w:pStyle w:val="Normal"/>
        <w:numPr>
          <w:ilvl w:val="0"/>
          <w:numId w:val="80"/>
        </w:numPr>
        <w:spacing w:lineRule="auto" w:line="360"/>
        <w:rPr/>
      </w:pPr>
      <w:r>
        <w:rPr>
          <w:rFonts w:cs="Times New Roman" w:ascii="Times New Roman" w:hAnsi="Times New Roman"/>
          <w:color w:val="000000"/>
          <w:sz w:val="24"/>
          <w:szCs w:val="24"/>
        </w:rPr>
        <w:t>Logistic Regression and Linear Regression, while fast and interpretable, lagged behind in terms of predictive performence.</w:t>
      </w:r>
    </w:p>
    <w:p>
      <w:pPr>
        <w:pStyle w:val="Normal"/>
        <w:numPr>
          <w:ilvl w:val="0"/>
          <w:numId w:val="80"/>
        </w:numPr>
        <w:spacing w:lineRule="auto" w:line="360"/>
        <w:rPr/>
      </w:pPr>
      <w:r>
        <w:rPr>
          <w:rFonts w:cs="Times New Roman" w:ascii="Times New Roman" w:hAnsi="Times New Roman"/>
          <w:color w:val="000000"/>
          <w:sz w:val="24"/>
          <w:szCs w:val="24"/>
        </w:rPr>
        <w:t>Optimized model form a solid baseline before deploying deep learning or transformer-based models.</w:t>
      </w:r>
    </w:p>
    <w:p>
      <w:pPr>
        <w:pStyle w:val="Heading2"/>
        <w:numPr>
          <w:ilvl w:val="1"/>
          <w:numId w:val="2"/>
        </w:numPr>
        <w:spacing w:lineRule="auto" w:line="360"/>
        <w:ind w:left="0" w:hanging="0"/>
        <w:rPr/>
      </w:pPr>
      <w:bookmarkStart w:id="250" w:name="__RefHeading___Toc17448_1887489934"/>
      <w:bookmarkEnd w:id="250"/>
      <w:r>
        <w:rPr>
          <w:rFonts w:ascii="Times New Roman" w:hAnsi="Times New Roman"/>
          <w:b/>
          <w:bCs/>
          <w:color w:val="000000"/>
          <w:sz w:val="24"/>
          <w:szCs w:val="24"/>
        </w:rPr>
        <w:t>5.5 Deep Learning Models:</w:t>
      </w:r>
    </w:p>
    <w:p>
      <w:pPr>
        <w:pStyle w:val="Normal"/>
        <w:spacing w:lineRule="auto" w:line="360"/>
        <w:jc w:val="both"/>
        <w:rPr/>
      </w:pPr>
      <w:r>
        <w:rPr>
          <w:rFonts w:ascii="Times New Roman" w:hAnsi="Times New Roman"/>
          <w:color w:val="000000"/>
          <w:sz w:val="24"/>
          <w:szCs w:val="24"/>
        </w:rPr>
        <w:t>Building upon the strong baseline by classical machine learning algorithms, this section investigates the application of deep learning architechtures tailored for time-series financial data. Given the inherent sequential nature and volatility of market trends, recurrent any hybrid models offer a compelling advantage in modellingg temporal dependemcies and complex non-linear patterns.</w:t>
      </w:r>
    </w:p>
    <w:p>
      <w:pPr>
        <w:pStyle w:val="Normal"/>
        <w:spacing w:lineRule="auto" w:line="360"/>
        <w:jc w:val="both"/>
        <w:rPr/>
      </w:pPr>
      <w:r>
        <w:rPr>
          <w:rFonts w:ascii="Times New Roman" w:hAnsi="Times New Roman"/>
          <w:color w:val="000000"/>
          <w:sz w:val="24"/>
          <w:szCs w:val="24"/>
        </w:rPr>
        <w:t>Four neural architectures-Conv1D-LSTM, Bidirectional LSTM (BiLSTM), Gated Recurrent Unit (GRU), and Attentin-BiLSTM were implemented across both regression (predicting next-day log retrun) and classification (directional movement of NIFTY50) tasks. Each model was designed with modular layers, regularization techniques, and SHAP-based explainablity.</w:t>
      </w:r>
    </w:p>
    <w:p>
      <w:pPr>
        <w:pStyle w:val="Heading3"/>
        <w:spacing w:lineRule="auto" w:line="360"/>
        <w:ind w:left="0" w:hanging="0"/>
        <w:rPr/>
      </w:pPr>
      <w:bookmarkStart w:id="251" w:name="__RefHeading___Toc17450_1887489934"/>
      <w:bookmarkEnd w:id="251"/>
      <w:r>
        <w:rPr>
          <w:rFonts w:ascii="Times New Roman" w:hAnsi="Times New Roman"/>
          <w:b/>
          <w:bCs/>
          <w:color w:val="000000"/>
          <w:sz w:val="24"/>
          <w:szCs w:val="24"/>
        </w:rPr>
        <w:t>5.5.1   Conv1D-LSTM Model:</w:t>
      </w:r>
    </w:p>
    <w:p>
      <w:pPr>
        <w:pStyle w:val="Normal"/>
        <w:spacing w:lineRule="auto" w:line="360"/>
        <w:rPr/>
      </w:pPr>
      <w:r>
        <w:rPr>
          <w:rFonts w:ascii="Times New Roman" w:hAnsi="Times New Roman"/>
          <w:b/>
          <w:bCs/>
          <w:color w:val="000000"/>
          <w:sz w:val="24"/>
          <w:szCs w:val="24"/>
        </w:rPr>
        <w:t>a. Regression Task</w:t>
      </w:r>
    </w:p>
    <w:p>
      <w:pPr>
        <w:pStyle w:val="Normal"/>
        <w:spacing w:lineRule="auto" w:line="360"/>
        <w:rPr/>
      </w:pPr>
      <w:r>
        <w:rPr>
          <w:rFonts w:ascii="Times New Roman" w:hAnsi="Times New Roman"/>
          <w:color w:val="000000"/>
          <w:sz w:val="24"/>
          <w:szCs w:val="24"/>
        </w:rPr>
        <w:t>The Conv1D-LSTm model begins with convolutional layer to capture short-term local patterns, followed by an LSTM layer to encode sequential dependecies over time.</w:t>
      </w:r>
    </w:p>
    <w:p>
      <w:pPr>
        <w:pStyle w:val="Normal"/>
        <w:numPr>
          <w:ilvl w:val="0"/>
          <w:numId w:val="81"/>
        </w:numPr>
        <w:spacing w:lineRule="auto" w:line="360"/>
        <w:rPr/>
      </w:pPr>
      <w:r>
        <w:rPr>
          <w:rFonts w:ascii="Times New Roman" w:hAnsi="Times New Roman"/>
          <w:color w:val="000000"/>
          <w:sz w:val="24"/>
          <w:szCs w:val="24"/>
        </w:rPr>
        <w:t>Performance:    RSME: ~72.08, R</w:t>
      </w:r>
      <w:r>
        <w:rPr>
          <w:rFonts w:ascii="Times New Roman" w:hAnsi="Times New Roman"/>
          <w:color w:val="000000"/>
          <w:sz w:val="24"/>
          <w:szCs w:val="24"/>
          <w:vertAlign w:val="superscript"/>
        </w:rPr>
        <w:t xml:space="preserve">2 </w:t>
      </w:r>
      <w:r>
        <w:rPr>
          <w:rFonts w:ascii="Times New Roman" w:hAnsi="Times New Roman"/>
          <w:color w:val="000000"/>
          <w:position w:val="0"/>
          <w:sz w:val="24"/>
          <w:sz w:val="24"/>
          <w:szCs w:val="24"/>
          <w:vertAlign w:val="baseline"/>
        </w:rPr>
        <w:t>: 0.9948, MAPE: 2.91%</w:t>
      </w:r>
    </w:p>
    <w:p>
      <w:pPr>
        <w:pStyle w:val="Normal"/>
        <w:numPr>
          <w:ilvl w:val="0"/>
          <w:numId w:val="81"/>
        </w:numPr>
        <w:spacing w:lineRule="auto" w:line="360"/>
        <w:rPr/>
      </w:pPr>
      <w:r>
        <w:rPr>
          <w:rFonts w:ascii="Times New Roman" w:hAnsi="Times New Roman"/>
          <w:color w:val="000000"/>
          <w:sz w:val="24"/>
          <w:szCs w:val="24"/>
        </w:rPr>
        <w:t>Observation: while slightly underperforming compared to GRU and BiLSTM, the hybrid behaviour in the NIFTY50 series.</w:t>
      </w:r>
    </w:p>
    <w:p>
      <w:pPr>
        <w:pStyle w:val="Normal"/>
        <w:numPr>
          <w:ilvl w:val="0"/>
          <w:numId w:val="81"/>
        </w:numPr>
        <w:spacing w:lineRule="auto" w:line="360"/>
        <w:rPr/>
      </w:pPr>
      <w:r>
        <w:rPr>
          <w:rFonts w:ascii="Times New Roman" w:hAnsi="Times New Roman"/>
          <w:color w:val="000000"/>
          <w:sz w:val="24"/>
          <w:szCs w:val="24"/>
        </w:rPr>
        <w:t>Explainability: SHAP highlighted Momentum_3, RSI, and SMA_10 (at lag-1 and lag-2) as top contributors, emphasizing recent trend dynamics.</w:t>
      </w:r>
    </w:p>
    <w:p>
      <w:pPr>
        <w:pStyle w:val="Normal"/>
        <w:spacing w:lineRule="auto" w:line="360"/>
        <w:rPr/>
      </w:pPr>
      <w:r>
        <w:rPr>
          <w:rFonts w:ascii="Times New Roman" w:hAnsi="Times New Roman"/>
          <w:b/>
          <w:bCs/>
          <w:color w:val="000000"/>
          <w:sz w:val="24"/>
          <w:szCs w:val="24"/>
        </w:rPr>
        <w:t>b. Classification Task :</w:t>
      </w:r>
    </w:p>
    <w:p>
      <w:pPr>
        <w:pStyle w:val="Normal"/>
        <w:spacing w:lineRule="auto" w:line="360"/>
        <w:rPr/>
      </w:pPr>
      <w:r>
        <w:rPr>
          <w:rFonts w:ascii="Times New Roman" w:hAnsi="Times New Roman"/>
          <w:color w:val="000000"/>
          <w:sz w:val="24"/>
          <w:szCs w:val="24"/>
        </w:rPr>
        <w:t>This variant employed stacked Conv1D layer, batch normalization, and LSTM to boost temporal feature learning.</w:t>
      </w:r>
    </w:p>
    <w:p>
      <w:pPr>
        <w:pStyle w:val="Normal"/>
        <w:numPr>
          <w:ilvl w:val="0"/>
          <w:numId w:val="82"/>
        </w:numPr>
        <w:spacing w:lineRule="auto" w:line="360"/>
        <w:rPr/>
      </w:pPr>
      <w:r>
        <w:rPr>
          <w:rFonts w:ascii="Times New Roman" w:hAnsi="Times New Roman"/>
          <w:color w:val="000000"/>
          <w:sz w:val="24"/>
          <w:szCs w:val="24"/>
        </w:rPr>
        <w:t>Performance:  Accuracy: 74.12%, ROC-AUC: 0.8056</w:t>
      </w:r>
    </w:p>
    <w:p>
      <w:pPr>
        <w:pStyle w:val="Normal"/>
        <w:numPr>
          <w:ilvl w:val="0"/>
          <w:numId w:val="82"/>
        </w:numPr>
        <w:spacing w:lineRule="auto" w:line="360"/>
        <w:rPr/>
      </w:pPr>
      <w:r>
        <w:rPr>
          <w:rFonts w:ascii="Times New Roman" w:hAnsi="Times New Roman"/>
          <w:color w:val="000000"/>
          <w:sz w:val="24"/>
          <w:szCs w:val="24"/>
        </w:rPr>
        <w:t>Insights: the model performed concistently across imbalanced classes and benifitted from convolutional extraction of local volatility spikes.</w:t>
      </w:r>
    </w:p>
    <w:p>
      <w:pPr>
        <w:pStyle w:val="Normal"/>
        <w:numPr>
          <w:ilvl w:val="0"/>
          <w:numId w:val="82"/>
        </w:numPr>
        <w:spacing w:lineRule="auto" w:line="360"/>
        <w:rPr/>
      </w:pPr>
      <w:r>
        <w:rPr>
          <w:rFonts w:ascii="Times New Roman" w:hAnsi="Times New Roman"/>
          <w:color w:val="000000"/>
          <w:sz w:val="24"/>
          <w:szCs w:val="24"/>
        </w:rPr>
        <w:t>SHAP Findings: BB_Lower, HL_Range, and MACD_Signal emerged as key decision influencers.</w:t>
      </w:r>
    </w:p>
    <w:p>
      <w:pPr>
        <w:pStyle w:val="Heading3"/>
        <w:spacing w:lineRule="auto" w:line="360"/>
        <w:ind w:left="0" w:hanging="0"/>
        <w:rPr/>
      </w:pPr>
      <w:bookmarkStart w:id="252" w:name="__RefHeading___Toc17452_1887489934"/>
      <w:bookmarkEnd w:id="252"/>
      <w:r>
        <w:rPr>
          <w:rFonts w:ascii="Times New Roman" w:hAnsi="Times New Roman"/>
          <w:b/>
          <w:bCs/>
          <w:color w:val="000000"/>
          <w:sz w:val="24"/>
          <w:szCs w:val="24"/>
        </w:rPr>
        <w:t>5.5.2   BiDirectional LSTM (BiLSTM):</w:t>
      </w:r>
    </w:p>
    <w:p>
      <w:pPr>
        <w:pStyle w:val="Normal"/>
        <w:spacing w:lineRule="auto" w:line="360"/>
        <w:rPr/>
      </w:pPr>
      <w:r>
        <w:rPr>
          <w:rFonts w:ascii="Times New Roman" w:hAnsi="Times New Roman"/>
          <w:b/>
          <w:bCs/>
          <w:color w:val="000000"/>
          <w:sz w:val="24"/>
          <w:szCs w:val="24"/>
        </w:rPr>
        <w:t>a. regression Task:</w:t>
      </w:r>
    </w:p>
    <w:p>
      <w:pPr>
        <w:pStyle w:val="Normal"/>
        <w:spacing w:lineRule="auto" w:line="360"/>
        <w:rPr/>
      </w:pPr>
      <w:r>
        <w:rPr>
          <w:rFonts w:ascii="Times New Roman" w:hAnsi="Times New Roman"/>
          <w:color w:val="000000"/>
          <w:sz w:val="24"/>
          <w:szCs w:val="24"/>
        </w:rPr>
        <w:t>BiLSTM captured bidirectional temporal information, crucial for price sequences where future trends are often dependent on both past surges and dips.</w:t>
      </w:r>
    </w:p>
    <w:p>
      <w:pPr>
        <w:pStyle w:val="Normal"/>
        <w:numPr>
          <w:ilvl w:val="0"/>
          <w:numId w:val="83"/>
        </w:numPr>
        <w:spacing w:lineRule="auto" w:line="360"/>
        <w:rPr/>
      </w:pPr>
      <w:r>
        <w:rPr>
          <w:rFonts w:ascii="Times New Roman" w:hAnsi="Times New Roman"/>
          <w:color w:val="000000"/>
          <w:sz w:val="24"/>
          <w:szCs w:val="24"/>
        </w:rPr>
        <w:t>Performance:  RSME: 67.69, R</w:t>
      </w:r>
      <w:r>
        <w:rPr>
          <w:rFonts w:ascii="Times New Roman" w:hAnsi="Times New Roman"/>
          <w:color w:val="000000"/>
          <w:sz w:val="24"/>
          <w:szCs w:val="24"/>
          <w:vertAlign w:val="superscript"/>
        </w:rPr>
        <w:t xml:space="preserve">2 </w:t>
      </w:r>
      <w:r>
        <w:rPr>
          <w:rFonts w:ascii="Times New Roman" w:hAnsi="Times New Roman"/>
          <w:color w:val="000000"/>
          <w:position w:val="0"/>
          <w:sz w:val="24"/>
          <w:sz w:val="24"/>
          <w:szCs w:val="24"/>
          <w:vertAlign w:val="baseline"/>
        </w:rPr>
        <w:t>: 0.9955, MAPE: 2.88%</w:t>
      </w:r>
    </w:p>
    <w:p>
      <w:pPr>
        <w:pStyle w:val="Normal"/>
        <w:numPr>
          <w:ilvl w:val="0"/>
          <w:numId w:val="83"/>
        </w:numPr>
        <w:spacing w:lineRule="auto" w:line="360"/>
        <w:rPr/>
      </w:pPr>
      <w:r>
        <w:rPr>
          <w:rFonts w:ascii="Times New Roman" w:hAnsi="Times New Roman"/>
          <w:color w:val="000000"/>
          <w:sz w:val="24"/>
          <w:szCs w:val="24"/>
        </w:rPr>
        <w:t>Observation: Among all DL models, BiLSTM achived the highest R</w:t>
      </w:r>
      <w:r>
        <w:rPr>
          <w:rFonts w:ascii="Times New Roman" w:hAnsi="Times New Roman"/>
          <w:color w:val="000000"/>
          <w:sz w:val="24"/>
          <w:szCs w:val="24"/>
          <w:vertAlign w:val="superscript"/>
        </w:rPr>
        <w:t xml:space="preserve">2 </w:t>
      </w:r>
      <w:r>
        <w:rPr>
          <w:rFonts w:ascii="Times New Roman" w:hAnsi="Times New Roman"/>
          <w:color w:val="000000"/>
          <w:position w:val="0"/>
          <w:sz w:val="24"/>
          <w:sz w:val="24"/>
          <w:szCs w:val="24"/>
          <w:vertAlign w:val="baseline"/>
        </w:rPr>
        <w:t>, indicating excellent generalization.</w:t>
      </w:r>
    </w:p>
    <w:p>
      <w:pPr>
        <w:pStyle w:val="Normal"/>
        <w:numPr>
          <w:ilvl w:val="0"/>
          <w:numId w:val="83"/>
        </w:numPr>
        <w:spacing w:lineRule="auto" w:line="360"/>
        <w:rPr/>
      </w:pPr>
      <w:r>
        <w:rPr>
          <w:rFonts w:ascii="Times New Roman" w:hAnsi="Times New Roman"/>
          <w:color w:val="000000"/>
          <w:sz w:val="24"/>
          <w:szCs w:val="24"/>
        </w:rPr>
        <w:t>SHAP Summary: SMA_10, log_close, and Rolling_mean_5 stood out, reaffirming the model’s sensitivity to moving averages and smoothed trends.</w:t>
      </w:r>
    </w:p>
    <w:p>
      <w:pPr>
        <w:pStyle w:val="Normal"/>
        <w:spacing w:lineRule="auto" w:line="360"/>
        <w:rPr/>
      </w:pPr>
      <w:r>
        <w:rPr>
          <w:rFonts w:ascii="Times New Roman" w:hAnsi="Times New Roman"/>
          <w:b/>
          <w:bCs/>
          <w:color w:val="000000"/>
          <w:sz w:val="24"/>
          <w:szCs w:val="24"/>
        </w:rPr>
        <w:t xml:space="preserve">b. classification Task: </w:t>
      </w:r>
    </w:p>
    <w:p>
      <w:pPr>
        <w:pStyle w:val="Normal"/>
        <w:spacing w:lineRule="auto" w:line="360"/>
        <w:rPr/>
      </w:pPr>
      <w:r>
        <w:rPr>
          <w:rFonts w:ascii="Times New Roman" w:hAnsi="Times New Roman"/>
          <w:color w:val="000000"/>
          <w:sz w:val="24"/>
          <w:szCs w:val="24"/>
        </w:rPr>
        <w:t>Stacked BiLSTM layers improved representaion learning for imbalanced signals.</w:t>
      </w:r>
    </w:p>
    <w:p>
      <w:pPr>
        <w:pStyle w:val="Normal"/>
        <w:numPr>
          <w:ilvl w:val="0"/>
          <w:numId w:val="84"/>
        </w:numPr>
        <w:spacing w:lineRule="auto" w:line="360"/>
        <w:rPr/>
      </w:pPr>
      <w:r>
        <w:rPr>
          <w:rFonts w:ascii="Times New Roman" w:hAnsi="Times New Roman"/>
          <w:color w:val="000000"/>
          <w:sz w:val="24"/>
          <w:szCs w:val="24"/>
        </w:rPr>
        <w:t>Performance: Accuracy: 77.88%, ROC-AUC: 0.8204</w:t>
      </w:r>
    </w:p>
    <w:p>
      <w:pPr>
        <w:pStyle w:val="Normal"/>
        <w:numPr>
          <w:ilvl w:val="0"/>
          <w:numId w:val="84"/>
        </w:numPr>
        <w:spacing w:lineRule="auto" w:line="360"/>
        <w:rPr/>
      </w:pPr>
      <w:r>
        <w:rPr>
          <w:rFonts w:ascii="Times New Roman" w:hAnsi="Times New Roman"/>
          <w:color w:val="000000"/>
          <w:sz w:val="24"/>
          <w:szCs w:val="24"/>
        </w:rPr>
        <w:t>SHAP interpretaion: Temporal alignment of Momentum_7 and BB_Upper influenced positive signal predictions, improving recall for minority class.</w:t>
      </w:r>
    </w:p>
    <w:p>
      <w:pPr>
        <w:pStyle w:val="Normal"/>
        <w:spacing w:lineRule="auto" w:line="360"/>
        <w:rPr/>
      </w:pPr>
      <w:r>
        <w:rPr>
          <w:rFonts w:ascii="Times New Roman" w:hAnsi="Times New Roman"/>
          <w:b/>
          <w:bCs/>
          <w:color w:val="000000"/>
          <w:sz w:val="24"/>
          <w:szCs w:val="24"/>
        </w:rPr>
        <w:t>5.5.3   Gated Recurrent Unit (GRU):</w:t>
      </w:r>
    </w:p>
    <w:p>
      <w:pPr>
        <w:pStyle w:val="Normal"/>
        <w:spacing w:lineRule="auto" w:line="360"/>
        <w:rPr/>
      </w:pPr>
      <w:r>
        <w:rPr>
          <w:rFonts w:ascii="Times New Roman" w:hAnsi="Times New Roman"/>
          <w:b/>
          <w:bCs/>
          <w:color w:val="000000"/>
          <w:sz w:val="24"/>
          <w:szCs w:val="24"/>
        </w:rPr>
        <w:t>a. Regression Task:</w:t>
      </w:r>
    </w:p>
    <w:p>
      <w:pPr>
        <w:pStyle w:val="Normal"/>
        <w:spacing w:lineRule="auto" w:line="360"/>
        <w:rPr/>
      </w:pPr>
      <w:r>
        <w:rPr>
          <w:rFonts w:ascii="Times New Roman" w:hAnsi="Times New Roman"/>
          <w:color w:val="000000"/>
          <w:sz w:val="24"/>
          <w:szCs w:val="24"/>
        </w:rPr>
        <w:t>GRU offered a lightweight alternative to LSTM with fewer parameters, making it suitable for high-frequency financial datasets.</w:t>
      </w:r>
    </w:p>
    <w:p>
      <w:pPr>
        <w:pStyle w:val="Normal"/>
        <w:numPr>
          <w:ilvl w:val="0"/>
          <w:numId w:val="85"/>
        </w:numPr>
        <w:spacing w:lineRule="auto" w:line="360"/>
        <w:rPr/>
      </w:pPr>
      <w:r>
        <w:rPr>
          <w:rFonts w:ascii="Times New Roman" w:hAnsi="Times New Roman"/>
          <w:color w:val="000000"/>
          <w:sz w:val="24"/>
          <w:szCs w:val="24"/>
        </w:rPr>
        <w:t>Performance: RSME: 69.47, R</w:t>
      </w:r>
      <w:r>
        <w:rPr>
          <w:rFonts w:ascii="Times New Roman" w:hAnsi="Times New Roman"/>
          <w:color w:val="000000"/>
          <w:sz w:val="24"/>
          <w:szCs w:val="24"/>
          <w:vertAlign w:val="superscript"/>
        </w:rPr>
        <w:t xml:space="preserve">2 </w:t>
      </w:r>
      <w:r>
        <w:rPr>
          <w:rFonts w:ascii="Times New Roman" w:hAnsi="Times New Roman"/>
          <w:color w:val="000000"/>
          <w:position w:val="0"/>
          <w:sz w:val="24"/>
          <w:sz w:val="24"/>
          <w:szCs w:val="24"/>
          <w:vertAlign w:val="baseline"/>
        </w:rPr>
        <w:t>: 0.9952, MAPE: 2.96%</w:t>
      </w:r>
    </w:p>
    <w:p>
      <w:pPr>
        <w:pStyle w:val="Normal"/>
        <w:numPr>
          <w:ilvl w:val="0"/>
          <w:numId w:val="85"/>
        </w:numPr>
        <w:spacing w:lineRule="auto" w:line="360"/>
        <w:rPr/>
      </w:pPr>
      <w:r>
        <w:rPr>
          <w:rFonts w:ascii="Times New Roman" w:hAnsi="Times New Roman"/>
          <w:color w:val="000000"/>
          <w:sz w:val="24"/>
          <w:szCs w:val="24"/>
        </w:rPr>
        <w:t>Observation: GRU maintained strong forecasting capability with reduced training time. It successfully modeled long memory effects without overfitting.</w:t>
      </w:r>
    </w:p>
    <w:p>
      <w:pPr>
        <w:pStyle w:val="Normal"/>
        <w:numPr>
          <w:ilvl w:val="0"/>
          <w:numId w:val="85"/>
        </w:numPr>
        <w:spacing w:lineRule="auto" w:line="360"/>
        <w:rPr/>
      </w:pPr>
      <w:r>
        <w:rPr>
          <w:rFonts w:ascii="Times New Roman" w:hAnsi="Times New Roman"/>
          <w:color w:val="000000"/>
          <w:sz w:val="24"/>
          <w:szCs w:val="24"/>
        </w:rPr>
        <w:t>Shap Inshight: High delivery volume and SMA variations were pivotal in capturing reversal and spikes.</w:t>
      </w:r>
    </w:p>
    <w:p>
      <w:pPr>
        <w:pStyle w:val="Normal"/>
        <w:spacing w:lineRule="auto" w:line="360"/>
        <w:rPr/>
      </w:pPr>
      <w:r>
        <w:rPr>
          <w:rFonts w:ascii="Times New Roman" w:hAnsi="Times New Roman"/>
          <w:b/>
          <w:bCs/>
          <w:color w:val="000000"/>
          <w:sz w:val="24"/>
          <w:szCs w:val="24"/>
        </w:rPr>
        <w:t xml:space="preserve">b. Classification Task: </w:t>
      </w:r>
    </w:p>
    <w:p>
      <w:pPr>
        <w:pStyle w:val="Normal"/>
        <w:spacing w:lineRule="auto" w:line="360"/>
        <w:rPr/>
      </w:pPr>
      <w:r>
        <w:rPr>
          <w:rFonts w:ascii="Times New Roman" w:hAnsi="Times New Roman"/>
          <w:color w:val="000000"/>
          <w:sz w:val="24"/>
          <w:szCs w:val="24"/>
        </w:rPr>
        <w:t>Despite its compact structure, GRU delivered the best classification performance across all DL models.</w:t>
      </w:r>
    </w:p>
    <w:p>
      <w:pPr>
        <w:pStyle w:val="Normal"/>
        <w:numPr>
          <w:ilvl w:val="0"/>
          <w:numId w:val="86"/>
        </w:numPr>
        <w:spacing w:lineRule="auto" w:line="360"/>
        <w:rPr/>
      </w:pPr>
      <w:r>
        <w:rPr>
          <w:rFonts w:ascii="Times New Roman" w:hAnsi="Times New Roman"/>
          <w:color w:val="000000"/>
          <w:sz w:val="24"/>
          <w:szCs w:val="24"/>
        </w:rPr>
        <w:t>Performance: Accuracy: 75.03%, F1 score: 0.7467, ROC-AUC: 0.8312</w:t>
      </w:r>
    </w:p>
    <w:p>
      <w:pPr>
        <w:pStyle w:val="Normal"/>
        <w:numPr>
          <w:ilvl w:val="0"/>
          <w:numId w:val="86"/>
        </w:numPr>
        <w:spacing w:lineRule="auto" w:line="360"/>
        <w:rPr/>
      </w:pPr>
      <w:r>
        <w:rPr>
          <w:rFonts w:ascii="Times New Roman" w:hAnsi="Times New Roman"/>
          <w:color w:val="000000"/>
          <w:sz w:val="24"/>
          <w:szCs w:val="24"/>
        </w:rPr>
        <w:t>Interpretation: GRU’s efficient gating mechanism allowed it to model sharp shifts, leading to higher class discrimination and recall.</w:t>
      </w:r>
    </w:p>
    <w:p>
      <w:pPr>
        <w:pStyle w:val="Normal"/>
        <w:numPr>
          <w:ilvl w:val="0"/>
          <w:numId w:val="86"/>
        </w:numPr>
        <w:spacing w:lineRule="auto" w:line="360"/>
        <w:rPr/>
      </w:pPr>
      <w:r>
        <w:rPr>
          <w:rFonts w:ascii="Times New Roman" w:hAnsi="Times New Roman"/>
          <w:color w:val="000000"/>
          <w:sz w:val="24"/>
          <w:szCs w:val="24"/>
        </w:rPr>
        <w:t>SHAP: BB_Lower, Momentum_7, and MACD_Signal were the most influential, consistent with previous models.</w:t>
      </w:r>
    </w:p>
    <w:p>
      <w:pPr>
        <w:pStyle w:val="Heading3"/>
        <w:spacing w:lineRule="auto" w:line="360"/>
        <w:ind w:left="0" w:hanging="0"/>
        <w:rPr/>
      </w:pPr>
      <w:bookmarkStart w:id="253" w:name="__RefHeading___Toc17454_1887489934"/>
      <w:bookmarkEnd w:id="253"/>
      <w:r>
        <w:rPr>
          <w:rFonts w:ascii="Times New Roman" w:hAnsi="Times New Roman"/>
          <w:b/>
          <w:bCs/>
          <w:color w:val="000000"/>
          <w:sz w:val="24"/>
          <w:szCs w:val="24"/>
        </w:rPr>
        <w:t>5.5.4   Attention-BiLSTM Model:</w:t>
      </w:r>
    </w:p>
    <w:p>
      <w:pPr>
        <w:pStyle w:val="Normal"/>
        <w:spacing w:lineRule="auto" w:line="360"/>
        <w:rPr/>
      </w:pPr>
      <w:r>
        <w:rPr>
          <w:rFonts w:cs="Times New Roman" w:ascii="Times New Roman" w:hAnsi="Times New Roman"/>
          <w:b/>
          <w:bCs/>
          <w:color w:val="000000"/>
          <w:sz w:val="24"/>
          <w:szCs w:val="24"/>
        </w:rPr>
        <w:t>a. Regression Task:</w:t>
      </w:r>
    </w:p>
    <w:p>
      <w:pPr>
        <w:pStyle w:val="Normal"/>
        <w:spacing w:lineRule="auto" w:line="360"/>
        <w:rPr/>
      </w:pPr>
      <w:r>
        <w:rPr>
          <w:rFonts w:cs="Times New Roman" w:ascii="Times New Roman" w:hAnsi="Times New Roman"/>
          <w:color w:val="000000"/>
          <w:sz w:val="24"/>
          <w:szCs w:val="24"/>
        </w:rPr>
        <w:t>Integrating attention with BiLSTM provided the model with selective focus on the most relevant timesteps.</w:t>
      </w:r>
    </w:p>
    <w:p>
      <w:pPr>
        <w:pStyle w:val="Normal"/>
        <w:numPr>
          <w:ilvl w:val="0"/>
          <w:numId w:val="87"/>
        </w:numPr>
        <w:spacing w:lineRule="auto" w:line="360"/>
        <w:rPr/>
      </w:pPr>
      <w:r>
        <w:rPr>
          <w:rFonts w:cs="Times New Roman" w:ascii="Times New Roman" w:hAnsi="Times New Roman"/>
          <w:color w:val="000000"/>
          <w:sz w:val="24"/>
          <w:szCs w:val="24"/>
        </w:rPr>
        <w:t>Performance: RSME: 72.07, R</w:t>
      </w:r>
      <w:r>
        <w:rPr>
          <w:rFonts w:cs="Times New Roman" w:ascii="Times New Roman" w:hAnsi="Times New Roman"/>
          <w:color w:val="000000"/>
          <w:sz w:val="24"/>
          <w:szCs w:val="24"/>
          <w:vertAlign w:val="superscript"/>
        </w:rPr>
        <w:t xml:space="preserve">2 </w:t>
      </w:r>
      <w:r>
        <w:rPr>
          <w:rFonts w:cs="Times New Roman" w:ascii="Times New Roman" w:hAnsi="Times New Roman"/>
          <w:color w:val="000000"/>
          <w:position w:val="0"/>
          <w:sz w:val="24"/>
          <w:sz w:val="24"/>
          <w:szCs w:val="24"/>
          <w:vertAlign w:val="baseline"/>
        </w:rPr>
        <w:t>: 0.9950, MAPE: 2.89%</w:t>
      </w:r>
    </w:p>
    <w:p>
      <w:pPr>
        <w:pStyle w:val="Normal"/>
        <w:numPr>
          <w:ilvl w:val="0"/>
          <w:numId w:val="87"/>
        </w:numPr>
        <w:spacing w:lineRule="auto" w:line="360"/>
        <w:rPr/>
      </w:pPr>
      <w:r>
        <w:rPr>
          <w:rFonts w:cs="Times New Roman" w:ascii="Times New Roman" w:hAnsi="Times New Roman"/>
          <w:color w:val="000000"/>
          <w:sz w:val="24"/>
          <w:szCs w:val="24"/>
        </w:rPr>
        <w:t>Obsevation: Despite similar metrics to Conv1D-LSTM, the attention mechanism improved explainability and stability during volatile test windows.</w:t>
      </w:r>
    </w:p>
    <w:p>
      <w:pPr>
        <w:pStyle w:val="Normal"/>
        <w:numPr>
          <w:ilvl w:val="0"/>
          <w:numId w:val="87"/>
        </w:numPr>
        <w:spacing w:lineRule="auto" w:line="360"/>
        <w:rPr/>
      </w:pPr>
      <w:r>
        <w:rPr>
          <w:rFonts w:cs="Times New Roman" w:ascii="Times New Roman" w:hAnsi="Times New Roman"/>
          <w:color w:val="000000"/>
          <w:sz w:val="24"/>
          <w:szCs w:val="24"/>
        </w:rPr>
        <w:t>SHAP Highlights: SMA_10, BB_Mid, and RSI gained attention weight,indicating temporal regime shifts in influence.</w:t>
      </w:r>
    </w:p>
    <w:p>
      <w:pPr>
        <w:pStyle w:val="Normal"/>
        <w:spacing w:lineRule="auto" w:line="360"/>
        <w:rPr/>
      </w:pPr>
      <w:r>
        <w:rPr>
          <w:rFonts w:cs="Times New Roman" w:ascii="Times New Roman" w:hAnsi="Times New Roman"/>
          <w:b/>
          <w:bCs/>
          <w:color w:val="000000"/>
          <w:sz w:val="24"/>
          <w:szCs w:val="24"/>
        </w:rPr>
        <w:t>b. Classification Task:</w:t>
      </w:r>
    </w:p>
    <w:p>
      <w:pPr>
        <w:pStyle w:val="Normal"/>
        <w:spacing w:lineRule="auto" w:line="360"/>
        <w:rPr/>
      </w:pPr>
      <w:r>
        <w:rPr>
          <w:rFonts w:cs="Times New Roman" w:ascii="Times New Roman" w:hAnsi="Times New Roman"/>
          <w:color w:val="000000"/>
          <w:sz w:val="24"/>
          <w:szCs w:val="24"/>
        </w:rPr>
        <w:t>This model achived near-optimal classification results by balancing attention and sequence memory.</w:t>
      </w:r>
    </w:p>
    <w:p>
      <w:pPr>
        <w:pStyle w:val="Normal"/>
        <w:numPr>
          <w:ilvl w:val="0"/>
          <w:numId w:val="88"/>
        </w:numPr>
        <w:spacing w:lineRule="auto" w:line="360"/>
        <w:rPr/>
      </w:pPr>
      <w:r>
        <w:rPr>
          <w:rFonts w:cs="Times New Roman" w:ascii="Times New Roman" w:hAnsi="Times New Roman"/>
          <w:color w:val="000000"/>
          <w:sz w:val="24"/>
          <w:szCs w:val="24"/>
        </w:rPr>
        <w:t>Performance:  Accuracy: 74.85%, ROC-AUC: 0.8312</w:t>
      </w:r>
    </w:p>
    <w:p>
      <w:pPr>
        <w:pStyle w:val="Normal"/>
        <w:numPr>
          <w:ilvl w:val="0"/>
          <w:numId w:val="88"/>
        </w:numPr>
        <w:spacing w:lineRule="auto" w:line="360"/>
        <w:rPr/>
      </w:pPr>
      <w:r>
        <w:rPr>
          <w:rFonts w:cs="Times New Roman" w:ascii="Times New Roman" w:hAnsi="Times New Roman"/>
          <w:color w:val="000000"/>
          <w:sz w:val="24"/>
          <w:szCs w:val="24"/>
        </w:rPr>
        <w:t>Shap Findings: Bollinger Bands and HL_Range were consistently selected as primary drivers,  matching technical analyst intuition.</w:t>
      </w:r>
    </w:p>
    <w:p>
      <w:pPr>
        <w:pStyle w:val="Heading3"/>
        <w:spacing w:lineRule="auto" w:line="360"/>
        <w:ind w:left="0" w:hanging="0"/>
        <w:rPr/>
      </w:pPr>
      <w:bookmarkStart w:id="254" w:name="__RefHeading___Toc17456_1887489934"/>
      <w:bookmarkEnd w:id="254"/>
      <w:r>
        <w:rPr>
          <w:rFonts w:ascii="Times New Roman" w:hAnsi="Times New Roman"/>
          <w:b/>
          <w:bCs/>
          <w:color w:val="000000"/>
          <w:sz w:val="24"/>
          <w:szCs w:val="24"/>
        </w:rPr>
        <w:t>5.5.5   Insights and Implications:</w:t>
      </w:r>
    </w:p>
    <w:p>
      <w:pPr>
        <w:pStyle w:val="Normal"/>
        <w:numPr>
          <w:ilvl w:val="0"/>
          <w:numId w:val="89"/>
        </w:numPr>
        <w:spacing w:lineRule="auto" w:line="360"/>
        <w:rPr/>
      </w:pPr>
      <w:r>
        <w:rPr>
          <w:rFonts w:cs="Times New Roman" w:ascii="Times New Roman" w:hAnsi="Times New Roman"/>
          <w:color w:val="000000"/>
          <w:sz w:val="24"/>
          <w:szCs w:val="24"/>
        </w:rPr>
        <w:t>Performance Superiority: GRU an dBiLSTM consistently delivered superior results across both tasks, with minimal error and robust generalization.</w:t>
      </w:r>
    </w:p>
    <w:p>
      <w:pPr>
        <w:pStyle w:val="Normal"/>
        <w:numPr>
          <w:ilvl w:val="0"/>
          <w:numId w:val="89"/>
        </w:numPr>
        <w:spacing w:lineRule="auto" w:line="360"/>
        <w:rPr/>
      </w:pPr>
      <w:r>
        <w:rPr>
          <w:rFonts w:cs="Times New Roman" w:ascii="Times New Roman" w:hAnsi="Times New Roman"/>
          <w:color w:val="000000"/>
          <w:sz w:val="24"/>
          <w:szCs w:val="24"/>
        </w:rPr>
        <w:t>Explainability Integration: All DL models were coupled with SHAP explainability, bridging the interpretability gap for financial stakeholders.</w:t>
      </w:r>
    </w:p>
    <w:p>
      <w:pPr>
        <w:pStyle w:val="Normal"/>
        <w:numPr>
          <w:ilvl w:val="0"/>
          <w:numId w:val="89"/>
        </w:numPr>
        <w:spacing w:lineRule="auto" w:line="360"/>
        <w:rPr/>
      </w:pPr>
      <w:r>
        <w:rPr>
          <w:rFonts w:cs="Times New Roman" w:ascii="Times New Roman" w:hAnsi="Times New Roman"/>
          <w:color w:val="000000"/>
          <w:sz w:val="24"/>
          <w:szCs w:val="24"/>
        </w:rPr>
        <w:t>Feature importance Stability: Across all models, key indicators such as RSI, Momentum_7,BB_Lower, SMA_10 and MACD_Signal were repeatedly ranked high-validating domain-specific feature engineering.</w:t>
      </w:r>
    </w:p>
    <w:p>
      <w:pPr>
        <w:pStyle w:val="Normal"/>
        <w:numPr>
          <w:ilvl w:val="0"/>
          <w:numId w:val="89"/>
        </w:numPr>
        <w:spacing w:lineRule="auto" w:line="360"/>
        <w:rPr/>
      </w:pPr>
      <w:r>
        <w:rPr>
          <w:rFonts w:cs="Times New Roman" w:ascii="Times New Roman" w:hAnsi="Times New Roman"/>
          <w:color w:val="000000"/>
          <w:sz w:val="24"/>
          <w:szCs w:val="24"/>
        </w:rPr>
        <w:t>Comparison with Classical ML: While tuned ML models like-stakes financial competitive performacne, deep learning models outperformed them in generalization, especially under volatile sequences.</w:t>
      </w:r>
    </w:p>
    <w:p>
      <w:pPr>
        <w:pStyle w:val="Normal"/>
        <w:spacing w:lineRule="auto" w:line="360"/>
        <w:rPr/>
      </w:pPr>
      <w:r>
        <w:rPr>
          <w:rFonts w:cs="Times New Roman" w:ascii="Times New Roman" w:hAnsi="Times New Roman"/>
          <w:color w:val="000000"/>
          <w:sz w:val="24"/>
          <w:szCs w:val="24"/>
        </w:rPr>
        <w:t>These findings subtantiate the role of DL architectures in hingh-stakes financial environments where signal volatility, temporal dependencies, and non-linearity dominate. By enabling both predictive precision and transparent explainability, these models serve as a critical advancement beyond classical methods.</w:t>
      </w:r>
    </w:p>
    <w:p>
      <w:pPr>
        <w:pStyle w:val="Normal"/>
        <w:spacing w:lineRule="auto" w:line="360"/>
        <w:rPr/>
      </w:pPr>
      <w:r>
        <w:rPr>
          <w:rFonts w:cs="Times New Roman" w:ascii="Times New Roman" w:hAnsi="Times New Roman"/>
          <w:b/>
          <w:bCs/>
          <w:color w:val="000000"/>
          <w:sz w:val="24"/>
          <w:szCs w:val="24"/>
        </w:rPr>
        <w:t xml:space="preserve">5.5.6   Summary of Deep Learning Based Model’s Results:  </w:t>
      </w:r>
    </w:p>
    <w:p>
      <w:pPr>
        <w:pStyle w:val="Normal"/>
        <w:spacing w:lineRule="auto" w:line="360"/>
        <w:rPr>
          <w:rFonts w:ascii="Times New Roman" w:hAnsi="Times New Roman"/>
        </w:rPr>
      </w:pPr>
      <w:r>
        <w:rPr>
          <w:rFonts w:ascii="Times New Roman" w:hAnsi="Times New Roman"/>
        </w:rPr>
      </w:r>
    </w:p>
    <w:tbl>
      <w:tblPr>
        <w:tblW w:w="5000" w:type="pct"/>
        <w:jc w:val="left"/>
        <w:tblInd w:w="55" w:type="dxa"/>
        <w:tblLayout w:type="fixed"/>
        <w:tblCellMar>
          <w:top w:w="55" w:type="dxa"/>
          <w:left w:w="55" w:type="dxa"/>
          <w:bottom w:w="55" w:type="dxa"/>
          <w:right w:w="55" w:type="dxa"/>
        </w:tblCellMar>
      </w:tblPr>
      <w:tblGrid>
        <w:gridCol w:w="1098"/>
        <w:gridCol w:w="1098"/>
        <w:gridCol w:w="1099"/>
        <w:gridCol w:w="1098"/>
        <w:gridCol w:w="1098"/>
        <w:gridCol w:w="1099"/>
        <w:gridCol w:w="1098"/>
        <w:gridCol w:w="1099"/>
      </w:tblGrid>
      <w:tr>
        <w:trPr/>
        <w:tc>
          <w:tcPr>
            <w:tcW w:w="1098" w:type="dxa"/>
            <w:tcBorders>
              <w:top w:val="single" w:sz="4" w:space="0" w:color="000000"/>
              <w:left w:val="single" w:sz="4" w:space="0" w:color="000000"/>
              <w:bottom w:val="single" w:sz="4" w:space="0" w:color="000000"/>
            </w:tcBorders>
          </w:tcPr>
          <w:p>
            <w:pPr>
              <w:pStyle w:val="TableHeading"/>
              <w:keepNext w:val="true"/>
              <w:widowControl w:val="false"/>
              <w:spacing w:lineRule="auto" w:line="360" w:before="0" w:after="160"/>
              <w:jc w:val="left"/>
              <w:rPr/>
            </w:pPr>
            <w:r>
              <w:rPr>
                <w:rFonts w:ascii="Liberation Serif" w:hAnsi="Liberation Serif"/>
                <w:b/>
                <w:bCs/>
                <w:i w:val="false"/>
                <w:iCs w:val="false"/>
                <w:strike w:val="false"/>
                <w:dstrike w:val="false"/>
                <w:outline w:val="false"/>
                <w:shadow w:val="false"/>
                <w:color w:val="000000"/>
                <w:sz w:val="24"/>
                <w:szCs w:val="24"/>
                <w:u w:val="none"/>
              </w:rPr>
              <w:t>Model</w:t>
            </w:r>
          </w:p>
        </w:tc>
        <w:tc>
          <w:tcPr>
            <w:tcW w:w="1098"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bCs/>
                <w:i w:val="false"/>
                <w:iCs w:val="false"/>
                <w:strike w:val="false"/>
                <w:dstrike w:val="false"/>
                <w:outline w:val="false"/>
                <w:shadow w:val="false"/>
                <w:color w:val="000000"/>
                <w:sz w:val="24"/>
                <w:szCs w:val="24"/>
                <w:u w:val="none"/>
              </w:rPr>
              <w:t>Task</w:t>
            </w:r>
          </w:p>
        </w:tc>
        <w:tc>
          <w:tcPr>
            <w:tcW w:w="1099"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bCs/>
                <w:i w:val="false"/>
                <w:iCs w:val="false"/>
                <w:strike w:val="false"/>
                <w:dstrike w:val="false"/>
                <w:outline w:val="false"/>
                <w:shadow w:val="false"/>
                <w:color w:val="000000"/>
                <w:sz w:val="24"/>
                <w:szCs w:val="24"/>
                <w:u w:val="none"/>
              </w:rPr>
              <w:t>RSME</w:t>
            </w:r>
          </w:p>
        </w:tc>
        <w:tc>
          <w:tcPr>
            <w:tcW w:w="1098"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bCs/>
                <w:i w:val="false"/>
                <w:iCs w:val="false"/>
                <w:strike w:val="false"/>
                <w:dstrike w:val="false"/>
                <w:outline w:val="false"/>
                <w:shadow w:val="false"/>
                <w:color w:val="000000"/>
                <w:sz w:val="24"/>
                <w:szCs w:val="24"/>
                <w:u w:val="none"/>
              </w:rPr>
              <w:t>MAE</w:t>
            </w:r>
          </w:p>
        </w:tc>
        <w:tc>
          <w:tcPr>
            <w:tcW w:w="1098"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bCs/>
                <w:i w:val="false"/>
                <w:iCs w:val="false"/>
                <w:strike w:val="false"/>
                <w:dstrike w:val="false"/>
                <w:outline w:val="false"/>
                <w:shadow w:val="false"/>
                <w:color w:val="000000"/>
                <w:sz w:val="24"/>
                <w:szCs w:val="24"/>
                <w:u w:val="none"/>
              </w:rPr>
              <w:t>R</w:t>
            </w:r>
            <w:r>
              <w:rPr>
                <w:rFonts w:ascii="Liberation Serif" w:hAnsi="Liberation Serif"/>
                <w:b/>
                <w:bCs/>
                <w:i w:val="false"/>
                <w:iCs w:val="false"/>
                <w:strike w:val="false"/>
                <w:dstrike w:val="false"/>
                <w:outline w:val="false"/>
                <w:shadow w:val="false"/>
                <w:color w:val="000000"/>
                <w:sz w:val="24"/>
                <w:szCs w:val="24"/>
                <w:u w:val="none"/>
                <w:vertAlign w:val="superscript"/>
              </w:rPr>
              <w:t>2</w:t>
            </w:r>
          </w:p>
        </w:tc>
        <w:tc>
          <w:tcPr>
            <w:tcW w:w="1099"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bCs/>
                <w:i w:val="false"/>
                <w:iCs w:val="false"/>
                <w:strike w:val="false"/>
                <w:dstrike w:val="false"/>
                <w:outline w:val="false"/>
                <w:shadow w:val="false"/>
                <w:color w:val="000000"/>
                <w:sz w:val="24"/>
                <w:szCs w:val="24"/>
                <w:u w:val="none"/>
              </w:rPr>
              <w:t>Accuracy</w:t>
            </w:r>
          </w:p>
        </w:tc>
        <w:tc>
          <w:tcPr>
            <w:tcW w:w="1098"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bCs/>
                <w:i w:val="false"/>
                <w:iCs w:val="false"/>
                <w:strike w:val="false"/>
                <w:dstrike w:val="false"/>
                <w:outline w:val="false"/>
                <w:shadow w:val="false"/>
                <w:color w:val="000000"/>
                <w:sz w:val="24"/>
                <w:szCs w:val="24"/>
                <w:u w:val="none"/>
              </w:rPr>
              <w:t>Precision</w:t>
            </w:r>
          </w:p>
        </w:tc>
        <w:tc>
          <w:tcPr>
            <w:tcW w:w="1099" w:type="dxa"/>
            <w:tcBorders>
              <w:top w:val="single" w:sz="4" w:space="0" w:color="000000"/>
              <w:left w:val="single" w:sz="4" w:space="0" w:color="000000"/>
              <w:bottom w:val="single" w:sz="4" w:space="0" w:color="000000"/>
              <w:right w:val="single" w:sz="4" w:space="0" w:color="000000"/>
            </w:tcBorders>
          </w:tcPr>
          <w:p>
            <w:pPr>
              <w:pStyle w:val="TableHeading"/>
              <w:widowControl w:val="false"/>
              <w:spacing w:lineRule="auto" w:line="360" w:before="0" w:after="160"/>
              <w:jc w:val="left"/>
              <w:rPr/>
            </w:pPr>
            <w:r>
              <w:rPr>
                <w:rFonts w:ascii="Liberation Serif" w:hAnsi="Liberation Serif"/>
                <w:b/>
                <w:bCs/>
                <w:i w:val="false"/>
                <w:iCs w:val="false"/>
                <w:strike w:val="false"/>
                <w:dstrike w:val="false"/>
                <w:outline w:val="false"/>
                <w:shadow w:val="false"/>
                <w:color w:val="000000"/>
                <w:sz w:val="24"/>
                <w:szCs w:val="24"/>
                <w:u w:val="none"/>
              </w:rPr>
              <w:t>Recall</w:t>
            </w:r>
          </w:p>
        </w:tc>
      </w:tr>
      <w:tr>
        <w:trPr/>
        <w:tc>
          <w:tcPr>
            <w:tcW w:w="1098"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GRU-Based</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regression</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65.91</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19.4</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0.97</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9"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r>
        <w:trPr/>
        <w:tc>
          <w:tcPr>
            <w:tcW w:w="1098" w:type="dxa"/>
            <w:tcBorders>
              <w:left w:val="single" w:sz="4" w:space="0" w:color="000000"/>
              <w:bottom w:val="single" w:sz="4" w:space="0" w:color="000000"/>
            </w:tcBorders>
          </w:tcPr>
          <w:p>
            <w:pPr>
              <w:pStyle w:val="TableContents"/>
              <w:keepNext w:val="true"/>
              <w:widowControl w:val="false"/>
              <w:spacing w:lineRule="auto" w:line="360"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Classification</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79.4%</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79.4%</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80.1%</w:t>
            </w:r>
          </w:p>
        </w:tc>
        <w:tc>
          <w:tcPr>
            <w:tcW w:w="1099"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77.8%</w:t>
            </w:r>
          </w:p>
        </w:tc>
      </w:tr>
      <w:tr>
        <w:trPr/>
        <w:tc>
          <w:tcPr>
            <w:tcW w:w="1098" w:type="dxa"/>
            <w:tcBorders>
              <w:left w:val="single" w:sz="4" w:space="0" w:color="000000"/>
              <w:bottom w:val="single" w:sz="4" w:space="0" w:color="000000"/>
            </w:tcBorders>
          </w:tcPr>
          <w:p>
            <w:pPr>
              <w:pStyle w:val="TableContents"/>
              <w:keepNext w:val="true"/>
              <w:widowControl w:val="false"/>
              <w:spacing w:lineRule="auto" w:line="3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Conv1D</w:t>
            </w:r>
          </w:p>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+LSTM</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Regression</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62.4</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18.3</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0.98</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9"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r>
        <w:trPr/>
        <w:tc>
          <w:tcPr>
            <w:tcW w:w="1098" w:type="dxa"/>
            <w:tcBorders>
              <w:left w:val="single" w:sz="4" w:space="0" w:color="000000"/>
              <w:bottom w:val="single" w:sz="4" w:space="0" w:color="000000"/>
            </w:tcBorders>
          </w:tcPr>
          <w:p>
            <w:pPr>
              <w:pStyle w:val="TableContents"/>
              <w:keepNext w:val="true"/>
              <w:widowControl w:val="false"/>
              <w:spacing w:lineRule="auto" w:line="360"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Classification</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80.6%</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80.6%</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82.2%</w:t>
            </w:r>
          </w:p>
        </w:tc>
        <w:tc>
          <w:tcPr>
            <w:tcW w:w="1099"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78.9%</w:t>
            </w:r>
          </w:p>
        </w:tc>
      </w:tr>
      <w:tr>
        <w:trPr/>
        <w:tc>
          <w:tcPr>
            <w:tcW w:w="1098"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BiLSTM+Attention</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Regression</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63.7%</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18.9</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0.973</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9"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r>
        <w:trPr/>
        <w:tc>
          <w:tcPr>
            <w:tcW w:w="1098" w:type="dxa"/>
            <w:tcBorders>
              <w:left w:val="single" w:sz="4" w:space="0" w:color="000000"/>
              <w:bottom w:val="single" w:sz="4" w:space="0" w:color="000000"/>
            </w:tcBorders>
          </w:tcPr>
          <w:p>
            <w:pPr>
              <w:pStyle w:val="TableContents"/>
              <w:keepNext w:val="true"/>
              <w:widowControl w:val="false"/>
              <w:spacing w:lineRule="auto" w:line="360"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Classsification</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83.2%</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18.9</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0.973</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9"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r>
        <w:trPr/>
        <w:tc>
          <w:tcPr>
            <w:tcW w:w="1098"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Attention-Dense</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Regression</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66.3</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19.1</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0.969</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9"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r>
        <w:trPr/>
        <w:tc>
          <w:tcPr>
            <w:tcW w:w="1098" w:type="dxa"/>
            <w:tcBorders>
              <w:left w:val="single" w:sz="4" w:space="0" w:color="000000"/>
              <w:bottom w:val="single" w:sz="4" w:space="0" w:color="000000"/>
            </w:tcBorders>
          </w:tcPr>
          <w:p>
            <w:pPr>
              <w:pStyle w:val="TableContents"/>
              <w:keepNext w:val="true"/>
              <w:widowControl w:val="false"/>
              <w:spacing w:lineRule="auto" w:line="360"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Classification</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78.1%</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09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78.1%</w:t>
            </w:r>
          </w:p>
        </w:tc>
        <w:tc>
          <w:tcPr>
            <w:tcW w:w="1098"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79.0%</w:t>
            </w:r>
          </w:p>
        </w:tc>
        <w:tc>
          <w:tcPr>
            <w:tcW w:w="1099"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76.2%</w:t>
            </w:r>
          </w:p>
        </w:tc>
      </w:tr>
    </w:tbl>
    <w:p>
      <w:pPr>
        <w:pStyle w:val="Table"/>
        <w:spacing w:lineRule="auto" w:line="360"/>
        <w:jc w:val="center"/>
        <w:rPr/>
      </w:pPr>
      <w:r>
        <w:rPr/>
        <w:t>Table 5.6: Deep Learning-Based Model's Results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2"/>
        <w:numPr>
          <w:ilvl w:val="1"/>
          <w:numId w:val="2"/>
        </w:numPr>
        <w:spacing w:lineRule="auto" w:line="360"/>
        <w:ind w:left="0" w:hanging="0"/>
        <w:rPr/>
      </w:pPr>
      <w:bookmarkStart w:id="255" w:name="__RefHeading___Toc17458_1887489934"/>
      <w:bookmarkEnd w:id="255"/>
      <w:r>
        <w:rPr>
          <w:rFonts w:ascii="Times New Roman" w:hAnsi="Times New Roman"/>
          <w:b/>
          <w:bCs/>
          <w:color w:val="000000"/>
          <w:sz w:val="24"/>
          <w:szCs w:val="24"/>
        </w:rPr>
        <w:t>5.6   Transformer-Based Models:</w:t>
      </w:r>
    </w:p>
    <w:p>
      <w:pPr>
        <w:pStyle w:val="Normal"/>
        <w:spacing w:lineRule="auto" w:line="360"/>
        <w:rPr/>
      </w:pPr>
      <w:r>
        <w:rPr>
          <w:rFonts w:cs="Times New Roman" w:ascii="Times New Roman" w:hAnsi="Times New Roman"/>
          <w:color w:val="000000"/>
          <w:sz w:val="24"/>
          <w:szCs w:val="24"/>
        </w:rPr>
        <w:t>Transformer-based models have emerged as the gold standard for sequential data modeling and have recently shown promising generalization capabilities on structured tabular data. To explore their applicability in financial forecasting, this study evaluated both encoder only and encoder-decoder transformers- including distiled variants-to balance performance, interpretability, and computaional feasibillity.</w:t>
      </w:r>
    </w:p>
    <w:p>
      <w:pPr>
        <w:pStyle w:val="Normal"/>
        <w:spacing w:lineRule="auto" w:line="360"/>
        <w:rPr/>
      </w:pPr>
      <w:r>
        <w:rPr>
          <w:rFonts w:cs="Times New Roman" w:ascii="Times New Roman" w:hAnsi="Times New Roman"/>
          <w:color w:val="000000"/>
          <w:sz w:val="24"/>
          <w:szCs w:val="24"/>
        </w:rPr>
        <w:t>The core motivation for exploring these models stems from their ability to model non-linear dependencies, contextual interactions, and long-range feature importance-all of which are vital infinancial time-series prediction, where market movements are rarely driven by isolated variables.</w:t>
      </w:r>
    </w:p>
    <w:p>
      <w:pPr>
        <w:pStyle w:val="Normal"/>
        <w:spacing w:lineRule="auto" w:line="360"/>
        <w:rPr/>
      </w:pPr>
      <w:r>
        <w:rPr>
          <w:rFonts w:cs="Times New Roman" w:ascii="Times New Roman" w:hAnsi="Times New Roman"/>
          <w:color w:val="000000"/>
          <w:sz w:val="24"/>
          <w:szCs w:val="24"/>
        </w:rPr>
        <w:t>This section documents the design, implementation, and evaluation of the following models:</w:t>
      </w:r>
    </w:p>
    <w:p>
      <w:pPr>
        <w:pStyle w:val="Normal"/>
        <w:numPr>
          <w:ilvl w:val="0"/>
          <w:numId w:val="90"/>
        </w:numPr>
        <w:spacing w:lineRule="auto" w:line="360"/>
        <w:rPr/>
      </w:pPr>
      <w:r>
        <w:rPr>
          <w:rFonts w:cs="Times New Roman" w:ascii="Times New Roman" w:hAnsi="Times New Roman"/>
          <w:color w:val="000000"/>
          <w:sz w:val="24"/>
          <w:szCs w:val="24"/>
        </w:rPr>
        <w:t>Vanilla Transformer (Keras Implementaion)</w:t>
      </w:r>
    </w:p>
    <w:p>
      <w:pPr>
        <w:pStyle w:val="Normal"/>
        <w:numPr>
          <w:ilvl w:val="0"/>
          <w:numId w:val="90"/>
        </w:numPr>
        <w:spacing w:lineRule="auto" w:line="360"/>
        <w:rPr/>
      </w:pPr>
      <w:r>
        <w:rPr>
          <w:rFonts w:cs="Times New Roman" w:ascii="Times New Roman" w:hAnsi="Times New Roman"/>
          <w:color w:val="000000"/>
          <w:sz w:val="24"/>
          <w:szCs w:val="24"/>
        </w:rPr>
        <w:t>DistilBERT (Encoder-only, lightweight)</w:t>
      </w:r>
    </w:p>
    <w:p>
      <w:pPr>
        <w:pStyle w:val="Normal"/>
        <w:numPr>
          <w:ilvl w:val="0"/>
          <w:numId w:val="90"/>
        </w:numPr>
        <w:spacing w:lineRule="auto" w:line="360"/>
        <w:rPr/>
      </w:pPr>
      <w:r>
        <w:rPr>
          <w:rFonts w:cs="Times New Roman" w:ascii="Times New Roman" w:hAnsi="Times New Roman"/>
          <w:color w:val="000000"/>
          <w:sz w:val="24"/>
          <w:szCs w:val="24"/>
        </w:rPr>
        <w:t>DistilRoBERTa (Encoder-Decoder, sequence-to-sequence)</w:t>
      </w:r>
    </w:p>
    <w:p>
      <w:pPr>
        <w:pStyle w:val="Normal"/>
        <w:spacing w:lineRule="auto" w:line="360"/>
        <w:rPr/>
      </w:pPr>
      <w:r>
        <w:rPr>
          <w:rFonts w:cs="Times New Roman" w:ascii="Times New Roman" w:hAnsi="Times New Roman"/>
          <w:color w:val="000000"/>
          <w:sz w:val="24"/>
          <w:szCs w:val="24"/>
        </w:rPr>
        <w:t>Each model was trained on feature-engineered financial data transformed into textual input formats, simulating real-world natural language-driven investment analysis (e.g., “ RSI is 70, MACD is 1.25..”). Post-hoc explainability was conducted using SHAP, LIME, and Token-wise alignment plots to demystify the model’s decisions.</w:t>
      </w:r>
    </w:p>
    <w:p>
      <w:pPr>
        <w:pStyle w:val="Heading3"/>
        <w:spacing w:lineRule="auto" w:line="360"/>
        <w:ind w:left="0" w:hanging="0"/>
        <w:rPr/>
      </w:pPr>
      <w:bookmarkStart w:id="256" w:name="__RefHeading___Toc17460_1887489934"/>
      <w:bookmarkEnd w:id="256"/>
      <w:r>
        <w:rPr>
          <w:rFonts w:ascii="Times New Roman" w:hAnsi="Times New Roman"/>
          <w:b/>
          <w:bCs/>
          <w:color w:val="000000"/>
          <w:sz w:val="24"/>
          <w:szCs w:val="24"/>
        </w:rPr>
        <w:t>5.6.1 Transformer (Vanilla) for Financial Forecasting :</w:t>
      </w:r>
    </w:p>
    <w:p>
      <w:pPr>
        <w:pStyle w:val="Normal"/>
        <w:spacing w:lineRule="auto" w:line="360"/>
        <w:rPr/>
      </w:pPr>
      <w:r>
        <w:rPr>
          <w:rFonts w:cs="Times New Roman" w:ascii="Times New Roman" w:hAnsi="Times New Roman"/>
          <w:color w:val="000000"/>
          <w:sz w:val="24"/>
          <w:szCs w:val="24"/>
        </w:rPr>
        <w:t>Model Design: Inspired by Vaswani et al.(2017), a stack of 2 transformer encoder blocks with positional encoding, multi-head attention (4 heads), dropout(0.1), and global average pooling to summarize embeddings.</w:t>
      </w:r>
    </w:p>
    <w:p>
      <w:pPr>
        <w:pStyle w:val="Normal"/>
        <w:spacing w:lineRule="auto" w:line="360"/>
        <w:rPr/>
      </w:pPr>
      <w:r>
        <w:rPr>
          <w:rFonts w:cs="Times New Roman" w:ascii="Times New Roman" w:hAnsi="Times New Roman"/>
          <w:b w:val="false"/>
          <w:bCs w:val="false"/>
          <w:color w:val="000000"/>
          <w:sz w:val="24"/>
          <w:szCs w:val="24"/>
        </w:rPr>
        <w:t>a. Regression Task:</w:t>
      </w: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The regression Transformer model predicted future stock prices with high accuracy, achieving:</w:t>
      </w:r>
    </w:p>
    <w:p>
      <w:pPr>
        <w:pStyle w:val="Normal"/>
        <w:numPr>
          <w:ilvl w:val="0"/>
          <w:numId w:val="97"/>
        </w:numPr>
        <w:spacing w:lineRule="auto" w:line="360"/>
        <w:rPr/>
      </w:pPr>
      <w:r>
        <w:rPr>
          <w:rFonts w:cs="Times New Roman" w:ascii="Times New Roman" w:hAnsi="Times New Roman"/>
          <w:color w:val="000000"/>
          <w:sz w:val="24"/>
          <w:szCs w:val="24"/>
        </w:rPr>
        <w:t>RSME: 113.01</w:t>
      </w:r>
    </w:p>
    <w:p>
      <w:pPr>
        <w:pStyle w:val="Normal"/>
        <w:numPr>
          <w:ilvl w:val="0"/>
          <w:numId w:val="97"/>
        </w:numPr>
        <w:spacing w:lineRule="auto" w:line="360"/>
        <w:rPr/>
      </w:pPr>
      <w:r>
        <w:rPr>
          <w:rFonts w:cs="Times New Roman" w:ascii="Times New Roman" w:hAnsi="Times New Roman"/>
          <w:color w:val="000000"/>
          <w:sz w:val="24"/>
          <w:szCs w:val="24"/>
        </w:rPr>
        <w:t>MAE: 75.91</w:t>
      </w:r>
    </w:p>
    <w:p>
      <w:pPr>
        <w:pStyle w:val="Normal"/>
        <w:numPr>
          <w:ilvl w:val="0"/>
          <w:numId w:val="97"/>
        </w:numPr>
        <w:spacing w:lineRule="auto" w:line="360"/>
        <w:rPr/>
      </w:pPr>
      <w:r>
        <w:rPr>
          <w:rFonts w:cs="Times New Roman" w:ascii="Times New Roman" w:hAnsi="Times New Roman"/>
          <w:color w:val="000000"/>
          <w:sz w:val="24"/>
          <w:szCs w:val="24"/>
        </w:rPr>
        <w:t>R</w:t>
      </w:r>
      <w:r>
        <w:rPr>
          <w:rFonts w:cs="Times New Roman" w:ascii="Times New Roman" w:hAnsi="Times New Roman"/>
          <w:color w:val="000000"/>
          <w:sz w:val="24"/>
          <w:szCs w:val="24"/>
          <w:vertAlign w:val="superscript"/>
        </w:rPr>
        <w:t xml:space="preserve">2 </w:t>
      </w:r>
      <w:r>
        <w:rPr>
          <w:rFonts w:cs="Times New Roman" w:ascii="Times New Roman" w:hAnsi="Times New Roman"/>
          <w:color w:val="000000"/>
          <w:position w:val="0"/>
          <w:sz w:val="24"/>
          <w:sz w:val="24"/>
          <w:szCs w:val="24"/>
          <w:vertAlign w:val="baseline"/>
        </w:rPr>
        <w:t>: 0.987</w:t>
      </w:r>
    </w:p>
    <w:p>
      <w:pPr>
        <w:pStyle w:val="Normal"/>
        <w:numPr>
          <w:ilvl w:val="0"/>
          <w:numId w:val="97"/>
        </w:numPr>
        <w:spacing w:lineRule="auto" w:line="360"/>
        <w:rPr/>
      </w:pPr>
      <w:r>
        <w:rPr>
          <w:rFonts w:cs="Times New Roman" w:ascii="Times New Roman" w:hAnsi="Times New Roman"/>
          <w:color w:val="000000"/>
          <w:position w:val="0"/>
          <w:sz w:val="24"/>
          <w:sz w:val="24"/>
          <w:szCs w:val="24"/>
          <w:vertAlign w:val="baseline"/>
        </w:rPr>
        <w:t>MAPE: 13.05%</w:t>
      </w:r>
    </w:p>
    <w:p>
      <w:pPr>
        <w:pStyle w:val="Normal"/>
        <w:spacing w:lineRule="auto" w:line="360"/>
        <w:rPr/>
      </w:pPr>
      <w:r>
        <w:rPr>
          <w:rFonts w:cs="Times New Roman" w:ascii="Times New Roman" w:hAnsi="Times New Roman"/>
          <w:color w:val="000000"/>
          <w:position w:val="0"/>
          <w:sz w:val="24"/>
          <w:sz w:val="24"/>
          <w:szCs w:val="24"/>
          <w:vertAlign w:val="baseline"/>
        </w:rPr>
        <w:t>These metrics indicate the model effectively explains around 98.7% of the variance in the target variable, confirming strong predictive power.</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580380" cy="1924050"/>
                <wp:effectExtent l="0" t="0" r="0" b="0"/>
                <wp:wrapSquare wrapText="largest"/>
                <wp:docPr id="99" name="Frame26"/>
                <a:graphic xmlns:a="http://schemas.openxmlformats.org/drawingml/2006/main">
                  <a:graphicData uri="http://schemas.microsoft.com/office/word/2010/wordprocessingShape">
                    <wps:wsp>
                      <wps:cNvSpPr/>
                      <wps:spPr>
                        <a:xfrm>
                          <a:off x="0" y="0"/>
                          <a:ext cx="5580360" cy="1924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580380" cy="1369060"/>
                                  <wp:effectExtent l="0" t="0" r="0" b="0"/>
                                  <wp:docPr id="10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 descr=""/>
                                          <pic:cNvPicPr>
                                            <a:picLocks noChangeAspect="1" noChangeArrowheads="1"/>
                                          </pic:cNvPicPr>
                                        </pic:nvPicPr>
                                        <pic:blipFill>
                                          <a:blip r:embed="rId52"/>
                                          <a:stretch>
                                            <a:fillRect/>
                                          </a:stretch>
                                        </pic:blipFill>
                                        <pic:spPr bwMode="auto">
                                          <a:xfrm>
                                            <a:off x="0" y="0"/>
                                            <a:ext cx="5580380" cy="1369060"/>
                                          </a:xfrm>
                                          <a:prstGeom prst="rect">
                                            <a:avLst/>
                                          </a:prstGeom>
                                        </pic:spPr>
                                      </pic:pic>
                                    </a:graphicData>
                                  </a:graphic>
                                </wp:inline>
                              </w:drawing>
                            </w:r>
                            <w:r>
                              <w:rPr/>
                              <w:t xml:space="preserve">Figure 5.1: </w:t>
                            </w:r>
                            <w:r>
                              <w:rPr>
                                <w:rFonts w:cs="Times New Roman"/>
                                <w:b/>
                                <w:bCs/>
                                <w:i w:val="false"/>
                                <w:iCs w:val="false"/>
                                <w:color w:val="000000"/>
                                <w:sz w:val="24"/>
                                <w:szCs w:val="24"/>
                              </w:rPr>
                              <w:t>Actual Vs Predicted (Full Dataset)  Transformer Model Reagression TaskFigure</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0pt;margin-top:0.05pt;width:439.35pt;height:151.4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580380" cy="1369060"/>
                            <wp:effectExtent l="0" t="0" r="0" b="0"/>
                            <wp:docPr id="10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 descr=""/>
                                    <pic:cNvPicPr>
                                      <a:picLocks noChangeAspect="1" noChangeArrowheads="1"/>
                                    </pic:cNvPicPr>
                                  </pic:nvPicPr>
                                  <pic:blipFill>
                                    <a:blip r:embed="rId53"/>
                                    <a:stretch>
                                      <a:fillRect/>
                                    </a:stretch>
                                  </pic:blipFill>
                                  <pic:spPr bwMode="auto">
                                    <a:xfrm>
                                      <a:off x="0" y="0"/>
                                      <a:ext cx="5580380" cy="1369060"/>
                                    </a:xfrm>
                                    <a:prstGeom prst="rect">
                                      <a:avLst/>
                                    </a:prstGeom>
                                  </pic:spPr>
                                </pic:pic>
                              </a:graphicData>
                            </a:graphic>
                          </wp:inline>
                        </w:drawing>
                      </w:r>
                      <w:r>
                        <w:rPr/>
                        <w:t xml:space="preserve">Figure 5.1: </w:t>
                      </w:r>
                      <w:r>
                        <w:rPr>
                          <w:rFonts w:cs="Times New Roman"/>
                          <w:b/>
                          <w:bCs/>
                          <w:i w:val="false"/>
                          <w:iCs w:val="false"/>
                          <w:color w:val="000000"/>
                          <w:sz w:val="24"/>
                          <w:szCs w:val="24"/>
                        </w:rPr>
                        <w:t>Actual Vs Predicted (Full Dataset)  Transformer Model Reagression TaskFigure</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numPr>
          <w:ilvl w:val="0"/>
          <w:numId w:val="0"/>
        </w:numPr>
        <w:spacing w:lineRule="auto" w:line="360"/>
        <w:ind w:left="0" w:hanging="0"/>
        <w:jc w:val="left"/>
        <w:rPr/>
      </w:pPr>
      <w: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580380" cy="2183765"/>
                <wp:effectExtent l="0" t="0" r="0" b="0"/>
                <wp:wrapSquare wrapText="largest"/>
                <wp:docPr id="103" name="Frame27"/>
                <a:graphic xmlns:a="http://schemas.openxmlformats.org/drawingml/2006/main">
                  <a:graphicData uri="http://schemas.microsoft.com/office/word/2010/wordprocessingShape">
                    <wps:wsp>
                      <wps:cNvSpPr/>
                      <wps:spPr>
                        <a:xfrm>
                          <a:off x="0" y="0"/>
                          <a:ext cx="5580360" cy="2183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257" w:name="_toc352"/>
                            <w:bookmarkEnd w:id="257"/>
                            <w:r>
                              <w:rPr/>
                              <w:drawing>
                                <wp:inline distT="0" distB="0" distL="0" distR="0">
                                  <wp:extent cx="5580380" cy="1830070"/>
                                  <wp:effectExtent l="0" t="0" r="0" b="0"/>
                                  <wp:docPr id="10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7" descr=""/>
                                          <pic:cNvPicPr>
                                            <a:picLocks noChangeAspect="1" noChangeArrowheads="1"/>
                                          </pic:cNvPicPr>
                                        </pic:nvPicPr>
                                        <pic:blipFill>
                                          <a:blip r:embed="rId54"/>
                                          <a:stretch>
                                            <a:fillRect/>
                                          </a:stretch>
                                        </pic:blipFill>
                                        <pic:spPr bwMode="auto">
                                          <a:xfrm>
                                            <a:off x="0" y="0"/>
                                            <a:ext cx="5580380" cy="1830070"/>
                                          </a:xfrm>
                                          <a:prstGeom prst="rect">
                                            <a:avLst/>
                                          </a:prstGeom>
                                        </pic:spPr>
                                      </pic:pic>
                                    </a:graphicData>
                                  </a:graphic>
                                </wp:inline>
                              </w:drawing>
                            </w:r>
                            <w:r>
                              <w:rPr/>
                              <w:t xml:space="preserve">Figure 5.2: </w:t>
                            </w:r>
                            <w:r>
                              <w:rPr>
                                <w:rFonts w:cs="Times New Roman"/>
                                <w:b/>
                                <w:bCs/>
                                <w:i w:val="false"/>
                                <w:iCs w:val="false"/>
                                <w:color w:val="000000"/>
                                <w:sz w:val="24"/>
                                <w:szCs w:val="24"/>
                              </w:rPr>
                              <w:t>Actual Vs Predicted  Transformer's (Vanila) Regression Task  (First 100)</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0pt;margin-top:0.05pt;width:439.35pt;height:171.9pt;mso-wrap-style:square;v-text-anchor:top;mso-position-horizontal:center">
                <v:fill o:detectmouseclick="t" type="solid" color2="black"/>
                <v:stroke color="#3465a4" joinstyle="round" endcap="flat"/>
                <v:textbox>
                  <w:txbxContent>
                    <w:p>
                      <w:pPr>
                        <w:pStyle w:val="Figure"/>
                        <w:spacing w:before="120" w:after="120"/>
                        <w:rPr/>
                      </w:pPr>
                      <w:bookmarkStart w:id="258" w:name="_toc352"/>
                      <w:bookmarkEnd w:id="258"/>
                      <w:r>
                        <w:rPr/>
                        <w:drawing>
                          <wp:inline distT="0" distB="0" distL="0" distR="0">
                            <wp:extent cx="5580380" cy="1830070"/>
                            <wp:effectExtent l="0" t="0" r="0" b="0"/>
                            <wp:docPr id="10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 descr=""/>
                                    <pic:cNvPicPr>
                                      <a:picLocks noChangeAspect="1" noChangeArrowheads="1"/>
                                    </pic:cNvPicPr>
                                  </pic:nvPicPr>
                                  <pic:blipFill>
                                    <a:blip r:embed="rId55"/>
                                    <a:stretch>
                                      <a:fillRect/>
                                    </a:stretch>
                                  </pic:blipFill>
                                  <pic:spPr bwMode="auto">
                                    <a:xfrm>
                                      <a:off x="0" y="0"/>
                                      <a:ext cx="5580380" cy="1830070"/>
                                    </a:xfrm>
                                    <a:prstGeom prst="rect">
                                      <a:avLst/>
                                    </a:prstGeom>
                                  </pic:spPr>
                                </pic:pic>
                              </a:graphicData>
                            </a:graphic>
                          </wp:inline>
                        </w:drawing>
                      </w:r>
                      <w:r>
                        <w:rPr/>
                        <w:t xml:space="preserve">Figure 5.2: </w:t>
                      </w:r>
                      <w:r>
                        <w:rPr>
                          <w:rFonts w:cs="Times New Roman"/>
                          <w:b/>
                          <w:bCs/>
                          <w:i w:val="false"/>
                          <w:iCs w:val="false"/>
                          <w:color w:val="000000"/>
                          <w:sz w:val="24"/>
                          <w:szCs w:val="24"/>
                        </w:rPr>
                        <w:t>Actual Vs Predicted  Transformer's (Vanila) Regression Task  (First 100)</w:t>
                      </w:r>
                    </w:p>
                  </w:txbxContent>
                </v:textbox>
                <w10:wrap type="square" side="largest"/>
              </v:rect>
            </w:pict>
          </mc:Fallback>
        </mc:AlternateContent>
      </w:r>
      <w:r>
        <w:rPr>
          <w:rFonts w:cs="Times New Roman" w:ascii="Times New Roman" w:hAnsi="Times New Roman"/>
          <w:color w:val="000000"/>
          <w:position w:val="0"/>
          <w:sz w:val="24"/>
          <w:sz w:val="24"/>
          <w:szCs w:val="24"/>
          <w:vertAlign w:val="baseline"/>
        </w:rPr>
        <w:t>b. Classification Results:  The Transformer-based calssifier was trained to predict binary markset directin (up/doen) and optimized via threshold using (best threshold = 0.7958):</w:t>
      </w:r>
    </w:p>
    <w:p>
      <w:pPr>
        <w:pStyle w:val="Normal"/>
        <w:numPr>
          <w:ilvl w:val="0"/>
          <w:numId w:val="121"/>
        </w:numPr>
        <w:spacing w:lineRule="auto" w:line="360"/>
        <w:rPr/>
      </w:pPr>
      <w:r>
        <w:rPr>
          <w:rFonts w:cs="Times New Roman" w:ascii="Times New Roman" w:hAnsi="Times New Roman"/>
          <w:color w:val="000000"/>
          <w:sz w:val="24"/>
          <w:szCs w:val="24"/>
        </w:rPr>
        <w:t>Precision (Class 1) = 81.7%</w:t>
      </w:r>
    </w:p>
    <w:p>
      <w:pPr>
        <w:pStyle w:val="Normal"/>
        <w:numPr>
          <w:ilvl w:val="0"/>
          <w:numId w:val="121"/>
        </w:numPr>
        <w:spacing w:lineRule="auto" w:line="360"/>
        <w:rPr/>
      </w:pPr>
      <w:r>
        <w:rPr>
          <w:rFonts w:cs="Times New Roman" w:ascii="Times New Roman" w:hAnsi="Times New Roman"/>
          <w:color w:val="000000"/>
          <w:sz w:val="24"/>
          <w:szCs w:val="24"/>
        </w:rPr>
        <w:t>Recall (Class 1) =  43.05%</w:t>
      </w:r>
    </w:p>
    <w:p>
      <w:pPr>
        <w:pStyle w:val="Normal"/>
        <w:numPr>
          <w:ilvl w:val="0"/>
          <w:numId w:val="121"/>
        </w:numPr>
        <w:spacing w:lineRule="auto" w:line="360"/>
        <w:rPr/>
      </w:pPr>
      <w:r>
        <w:rPr>
          <w:rFonts w:cs="Times New Roman" w:ascii="Times New Roman" w:hAnsi="Times New Roman"/>
          <w:color w:val="000000"/>
          <w:sz w:val="24"/>
          <w:szCs w:val="24"/>
        </w:rPr>
        <w:t>F1-score = 0.5639</w:t>
      </w:r>
    </w:p>
    <w:p>
      <w:pPr>
        <w:pStyle w:val="Normal"/>
        <w:numPr>
          <w:ilvl w:val="0"/>
          <w:numId w:val="121"/>
        </w:numPr>
        <w:spacing w:lineRule="auto" w:line="360"/>
        <w:rPr/>
      </w:pPr>
      <w:r>
        <w:rPr>
          <w:rFonts w:cs="Times New Roman" w:ascii="Times New Roman" w:hAnsi="Times New Roman"/>
          <w:color w:val="000000"/>
          <w:sz w:val="24"/>
          <w:szCs w:val="24"/>
        </w:rPr>
        <w:t>Accuracy = 66.63%</w:t>
      </w:r>
    </w:p>
    <w:p>
      <w:pPr>
        <w:pStyle w:val="Normal"/>
        <w:numPr>
          <w:ilvl w:val="0"/>
          <w:numId w:val="121"/>
        </w:numPr>
        <w:spacing w:lineRule="auto" w:line="360"/>
        <w:rPr/>
      </w:pPr>
      <w:r>
        <w:rPr>
          <w:rFonts w:cs="Times New Roman" w:ascii="Times New Roman" w:hAnsi="Times New Roman"/>
          <w:color w:val="000000"/>
          <w:sz w:val="24"/>
          <w:szCs w:val="24"/>
        </w:rPr>
        <w:t>AUC = 0.8235</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42">
                <wp:simplePos x="0" y="0"/>
                <wp:positionH relativeFrom="column">
                  <wp:posOffset>269875</wp:posOffset>
                </wp:positionH>
                <wp:positionV relativeFrom="paragraph">
                  <wp:posOffset>-60325</wp:posOffset>
                </wp:positionV>
                <wp:extent cx="5095875" cy="6962775"/>
                <wp:effectExtent l="0" t="0" r="0" b="0"/>
                <wp:wrapSquare wrapText="largest"/>
                <wp:docPr id="107" name="Frame27"/>
                <a:graphic xmlns:a="http://schemas.openxmlformats.org/drawingml/2006/main">
                  <a:graphicData uri="http://schemas.microsoft.com/office/word/2010/wordprocessingShape">
                    <wps:wsp>
                      <wps:cNvSpPr/>
                      <wps:spPr>
                        <a:xfrm>
                          <a:off x="0" y="0"/>
                          <a:ext cx="5095800" cy="6962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59" w:name="_toc266"/>
                            <w:bookmarkEnd w:id="259"/>
                            <w:r>
                              <w:rPr/>
                              <w:drawing>
                                <wp:inline distT="0" distB="0" distL="0" distR="0">
                                  <wp:extent cx="5095875" cy="6648450"/>
                                  <wp:effectExtent l="0" t="0" r="0" b="0"/>
                                  <wp:docPr id="10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6" descr=""/>
                                          <pic:cNvPicPr>
                                            <a:picLocks noChangeAspect="1" noChangeArrowheads="1"/>
                                          </pic:cNvPicPr>
                                        </pic:nvPicPr>
                                        <pic:blipFill>
                                          <a:blip r:embed="rId56"/>
                                          <a:stretch>
                                            <a:fillRect/>
                                          </a:stretch>
                                        </pic:blipFill>
                                        <pic:spPr bwMode="auto">
                                          <a:xfrm>
                                            <a:off x="0" y="0"/>
                                            <a:ext cx="5095875" cy="6648450"/>
                                          </a:xfrm>
                                          <a:prstGeom prst="rect">
                                            <a:avLst/>
                                          </a:prstGeom>
                                        </pic:spPr>
                                      </pic:pic>
                                    </a:graphicData>
                                  </a:graphic>
                                </wp:inline>
                              </w:drawing>
                            </w:r>
                            <w:r>
                              <w:rPr>
                                <w:b/>
                                <w:bCs/>
                                <w:i w:val="false"/>
                                <w:iCs w:val="false"/>
                                <w:color w:val="000000"/>
                              </w:rPr>
                              <w:t>Figure 5.3: Confusion Matrix Plot-Transformer (Vanila) Classifiaction Task</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21.25pt;margin-top:-4.75pt;width:401.2pt;height:548.2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60" w:name="_toc266"/>
                      <w:bookmarkEnd w:id="260"/>
                      <w:r>
                        <w:rPr/>
                        <w:drawing>
                          <wp:inline distT="0" distB="0" distL="0" distR="0">
                            <wp:extent cx="5095875" cy="6648450"/>
                            <wp:effectExtent l="0" t="0" r="0" b="0"/>
                            <wp:docPr id="1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 descr=""/>
                                    <pic:cNvPicPr>
                                      <a:picLocks noChangeAspect="1" noChangeArrowheads="1"/>
                                    </pic:cNvPicPr>
                                  </pic:nvPicPr>
                                  <pic:blipFill>
                                    <a:blip r:embed="rId57"/>
                                    <a:stretch>
                                      <a:fillRect/>
                                    </a:stretch>
                                  </pic:blipFill>
                                  <pic:spPr bwMode="auto">
                                    <a:xfrm>
                                      <a:off x="0" y="0"/>
                                      <a:ext cx="5095875" cy="6648450"/>
                                    </a:xfrm>
                                    <a:prstGeom prst="rect">
                                      <a:avLst/>
                                    </a:prstGeom>
                                  </pic:spPr>
                                </pic:pic>
                              </a:graphicData>
                            </a:graphic>
                          </wp:inline>
                        </w:drawing>
                      </w:r>
                      <w:r>
                        <w:rPr>
                          <w:b/>
                          <w:bCs/>
                          <w:i w:val="false"/>
                          <w:iCs w:val="false"/>
                          <w:color w:val="000000"/>
                        </w:rPr>
                        <w:t>Figure 5.3: Confusion Matrix Plot-Transformer (Vanila) Classifiaction Task</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pPr>
      <w:r>
        <w:rPr/>
      </w:r>
    </w:p>
    <w:p>
      <w:pPr>
        <w:pStyle w:val="Heading3"/>
        <w:spacing w:lineRule="auto" w:line="360"/>
        <w:jc w:val="left"/>
        <w:rPr/>
      </w:pPr>
      <w:r>
        <w:rPr>
          <w:rFonts w:ascii="Times New Roman" w:hAnsi="Times New Roman"/>
          <w:b/>
          <w:bCs/>
          <w:color w:val="000000"/>
          <w:sz w:val="24"/>
          <w:szCs w:val="24"/>
        </w:rPr>
        <w:t>5.2.6   SHAP INSIGHTS:</w:t>
      </w:r>
    </w:p>
    <w:p>
      <w:pPr>
        <w:pStyle w:val="Normal"/>
        <w:spacing w:lineRule="auto" w:line="360"/>
        <w:rPr/>
      </w:pPr>
      <w:r>
        <w:rPr>
          <w:rFonts w:cs="Times New Roman" w:ascii="Times New Roman" w:hAnsi="Times New Roman"/>
          <w:color w:val="000000"/>
          <w:sz w:val="24"/>
          <w:szCs w:val="24"/>
        </w:rPr>
        <w:t>Top conribution features influencing regression/Classification predictions:</w:t>
      </w:r>
    </w:p>
    <w:tbl>
      <w:tblPr>
        <w:tblW w:w="5000" w:type="pct"/>
        <w:jc w:val="left"/>
        <w:tblInd w:w="0" w:type="dxa"/>
        <w:tblLayout w:type="fixed"/>
        <w:tblCellMar>
          <w:top w:w="0" w:type="dxa"/>
          <w:left w:w="0" w:type="dxa"/>
          <w:bottom w:w="0" w:type="dxa"/>
          <w:right w:w="0" w:type="dxa"/>
        </w:tblCellMar>
      </w:tblPr>
      <w:tblGrid>
        <w:gridCol w:w="2929"/>
        <w:gridCol w:w="2929"/>
        <w:gridCol w:w="2930"/>
      </w:tblGrid>
      <w:tr>
        <w:trPr/>
        <w:tc>
          <w:tcPr>
            <w:tcW w:w="2929" w:type="dxa"/>
            <w:tcBorders>
              <w:top w:val="single" w:sz="6" w:space="0" w:color="000000"/>
              <w:bottom w:val="single" w:sz="6"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Rank</w:t>
            </w:r>
          </w:p>
        </w:tc>
        <w:tc>
          <w:tcPr>
            <w:tcW w:w="2929" w:type="dxa"/>
            <w:tcBorders>
              <w:top w:val="single" w:sz="6" w:space="0" w:color="000000"/>
              <w:bottom w:val="single" w:sz="6"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Feature</w:t>
            </w:r>
          </w:p>
        </w:tc>
        <w:tc>
          <w:tcPr>
            <w:tcW w:w="2930" w:type="dxa"/>
            <w:tcBorders>
              <w:top w:val="single" w:sz="6" w:space="0" w:color="000000"/>
              <w:bottom w:val="single" w:sz="6"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Interpretation</w:t>
            </w:r>
          </w:p>
        </w:tc>
      </w:tr>
      <w:tr>
        <w:trPr/>
        <w:tc>
          <w:tcPr>
            <w:tcW w:w="2929"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2929"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HL_Range_t0</w:t>
            </w:r>
          </w:p>
        </w:tc>
        <w:tc>
          <w:tcPr>
            <w:tcW w:w="2930"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Daily high-low range(volatility)</w:t>
            </w:r>
          </w:p>
        </w:tc>
      </w:tr>
      <w:tr>
        <w:trPr/>
        <w:tc>
          <w:tcPr>
            <w:tcW w:w="2929"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2929"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BB_upper_t0</w:t>
            </w:r>
          </w:p>
        </w:tc>
        <w:tc>
          <w:tcPr>
            <w:tcW w:w="2930"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Bollinger band resistance</w:t>
            </w:r>
          </w:p>
        </w:tc>
      </w:tr>
      <w:tr>
        <w:trPr/>
        <w:tc>
          <w:tcPr>
            <w:tcW w:w="2929"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3</w:t>
            </w:r>
          </w:p>
        </w:tc>
        <w:tc>
          <w:tcPr>
            <w:tcW w:w="2929"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Log_Return_t0</w:t>
            </w:r>
          </w:p>
        </w:tc>
        <w:tc>
          <w:tcPr>
            <w:tcW w:w="2930"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Recent log return</w:t>
            </w:r>
          </w:p>
        </w:tc>
      </w:tr>
      <w:tr>
        <w:trPr/>
        <w:tc>
          <w:tcPr>
            <w:tcW w:w="2929"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2929"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MACD_t0</w:t>
            </w:r>
          </w:p>
        </w:tc>
        <w:tc>
          <w:tcPr>
            <w:tcW w:w="2930"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Momentum oscillator</w:t>
            </w:r>
          </w:p>
        </w:tc>
      </w:tr>
      <w:tr>
        <w:trPr/>
        <w:tc>
          <w:tcPr>
            <w:tcW w:w="2929"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5</w:t>
            </w:r>
          </w:p>
        </w:tc>
        <w:tc>
          <w:tcPr>
            <w:tcW w:w="2929"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Momentum_3_t0</w:t>
            </w:r>
          </w:p>
        </w:tc>
        <w:tc>
          <w:tcPr>
            <w:tcW w:w="2930" w:type="dxa"/>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3-day price momentum</w:t>
            </w:r>
          </w:p>
        </w:tc>
      </w:tr>
      <w:tr>
        <w:trPr/>
        <w:tc>
          <w:tcPr>
            <w:tcW w:w="2929" w:type="dxa"/>
            <w:tcBorders>
              <w:bottom w:val="single" w:sz="6"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6</w:t>
            </w:r>
          </w:p>
        </w:tc>
        <w:tc>
          <w:tcPr>
            <w:tcW w:w="2929" w:type="dxa"/>
            <w:tcBorders>
              <w:bottom w:val="single" w:sz="6"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volume_RSI_log_t0</w:t>
            </w:r>
          </w:p>
        </w:tc>
        <w:tc>
          <w:tcPr>
            <w:tcW w:w="2930" w:type="dxa"/>
            <w:tcBorders>
              <w:bottom w:val="single" w:sz="6"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Volume-adjusted RSI indicator</w:t>
            </w:r>
          </w:p>
        </w:tc>
      </w:tr>
    </w:tbl>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2"/>
        <w:numPr>
          <w:ilvl w:val="1"/>
          <w:numId w:val="2"/>
        </w:numPr>
        <w:spacing w:lineRule="auto" w:line="360"/>
        <w:ind w:left="0" w:hanging="0"/>
        <w:jc w:val="center"/>
        <w:rPr/>
      </w:pPr>
      <w:bookmarkStart w:id="261" w:name="__RefHeading___Toc2923_2234995660"/>
      <w:bookmarkEnd w:id="261"/>
      <w:r>
        <w:rPr>
          <w:rFonts w:ascii="Times New Roman" w:hAnsi="Times New Roman"/>
          <w:b/>
          <w:bCs/>
          <w:color w:val="000000"/>
          <w:sz w:val="24"/>
          <w:szCs w:val="24"/>
        </w:rPr>
        <w:t>Table 5.7   Shap Insight-Transformer (Vanila) Based Model</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44">
                <wp:simplePos x="0" y="0"/>
                <wp:positionH relativeFrom="column">
                  <wp:posOffset>809625</wp:posOffset>
                </wp:positionH>
                <wp:positionV relativeFrom="paragraph">
                  <wp:posOffset>-57785</wp:posOffset>
                </wp:positionV>
                <wp:extent cx="4079240" cy="3423285"/>
                <wp:effectExtent l="0" t="0" r="0" b="0"/>
                <wp:wrapSquare wrapText="largest"/>
                <wp:docPr id="111" name="Frame28"/>
                <a:graphic xmlns:a="http://schemas.openxmlformats.org/drawingml/2006/main">
                  <a:graphicData uri="http://schemas.microsoft.com/office/word/2010/wordprocessingShape">
                    <wps:wsp>
                      <wps:cNvSpPr/>
                      <wps:spPr>
                        <a:xfrm>
                          <a:off x="0" y="0"/>
                          <a:ext cx="4079160" cy="3423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62" w:name="_toc272"/>
                            <w:bookmarkEnd w:id="262"/>
                            <w:r>
                              <w:rPr/>
                              <w:drawing>
                                <wp:inline distT="0" distB="0" distL="0" distR="0">
                                  <wp:extent cx="4079240" cy="2868295"/>
                                  <wp:effectExtent l="0" t="0" r="0" b="0"/>
                                  <wp:docPr id="1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3" descr=""/>
                                          <pic:cNvPicPr>
                                            <a:picLocks noChangeAspect="1" noChangeArrowheads="1"/>
                                          </pic:cNvPicPr>
                                        </pic:nvPicPr>
                                        <pic:blipFill>
                                          <a:blip r:embed="rId58"/>
                                          <a:stretch>
                                            <a:fillRect/>
                                          </a:stretch>
                                        </pic:blipFill>
                                        <pic:spPr bwMode="auto">
                                          <a:xfrm>
                                            <a:off x="0" y="0"/>
                                            <a:ext cx="4079240" cy="2868295"/>
                                          </a:xfrm>
                                          <a:prstGeom prst="rect">
                                            <a:avLst/>
                                          </a:prstGeom>
                                        </pic:spPr>
                                      </pic:pic>
                                    </a:graphicData>
                                  </a:graphic>
                                </wp:inline>
                              </w:drawing>
                            </w:r>
                            <w:r>
                              <w:rPr>
                                <w:b/>
                                <w:bCs/>
                                <w:i w:val="false"/>
                                <w:iCs w:val="false"/>
                                <w:color w:val="000000"/>
                              </w:rPr>
                              <w:t xml:space="preserve">Figure 5.4: SHAP Plot -Transformer (Vanila) Classification Task </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63.75pt;margin-top:-4.55pt;width:321.15pt;height:269.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63" w:name="_toc272"/>
                      <w:bookmarkEnd w:id="263"/>
                      <w:r>
                        <w:rPr/>
                        <w:drawing>
                          <wp:inline distT="0" distB="0" distL="0" distR="0">
                            <wp:extent cx="4079240" cy="2868295"/>
                            <wp:effectExtent l="0" t="0" r="0" b="0"/>
                            <wp:docPr id="1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 descr=""/>
                                    <pic:cNvPicPr>
                                      <a:picLocks noChangeAspect="1" noChangeArrowheads="1"/>
                                    </pic:cNvPicPr>
                                  </pic:nvPicPr>
                                  <pic:blipFill>
                                    <a:blip r:embed="rId59"/>
                                    <a:stretch>
                                      <a:fillRect/>
                                    </a:stretch>
                                  </pic:blipFill>
                                  <pic:spPr bwMode="auto">
                                    <a:xfrm>
                                      <a:off x="0" y="0"/>
                                      <a:ext cx="4079240" cy="2868295"/>
                                    </a:xfrm>
                                    <a:prstGeom prst="rect">
                                      <a:avLst/>
                                    </a:prstGeom>
                                  </pic:spPr>
                                </pic:pic>
                              </a:graphicData>
                            </a:graphic>
                          </wp:inline>
                        </w:drawing>
                      </w:r>
                      <w:r>
                        <w:rPr>
                          <w:b/>
                          <w:bCs/>
                          <w:i w:val="false"/>
                          <w:iCs w:val="false"/>
                          <w:color w:val="000000"/>
                        </w:rPr>
                        <w:t xml:space="preserve">Figure 5.4: SHAP Plot -Transformer (Vanila) Classification Task </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3"/>
        <w:spacing w:lineRule="auto" w:line="360"/>
        <w:ind w:left="0" w:hanging="0"/>
        <w:rPr/>
      </w:pPr>
      <w:bookmarkStart w:id="264" w:name="__RefHeading___Toc2925_2234995660"/>
      <w:bookmarkEnd w:id="264"/>
      <w:r>
        <w:rPr>
          <w:rFonts w:cs="Times New Roman" w:ascii="Times New Roman" w:hAnsi="Times New Roman"/>
          <w:b/>
          <w:bCs/>
          <w:color w:val="000000"/>
          <w:sz w:val="24"/>
          <w:szCs w:val="24"/>
        </w:rPr>
        <w:t xml:space="preserve">5.6.3   SHAP Interpretaion: </w:t>
      </w:r>
    </w:p>
    <w:p>
      <w:pPr>
        <w:pStyle w:val="Normal"/>
        <w:spacing w:lineRule="auto" w:line="360"/>
        <w:rPr/>
      </w:pPr>
      <w:r>
        <w:rPr>
          <w:rFonts w:cs="Times New Roman" w:ascii="Times New Roman" w:hAnsi="Times New Roman"/>
          <w:color w:val="000000"/>
          <w:sz w:val="24"/>
          <w:szCs w:val="24"/>
        </w:rPr>
        <w:t>A sample classification prediction interpreted using LIME revealed:</w:t>
      </w:r>
    </w:p>
    <w:p>
      <w:pPr>
        <w:pStyle w:val="Normal"/>
        <w:numPr>
          <w:ilvl w:val="0"/>
          <w:numId w:val="99"/>
        </w:numPr>
        <w:spacing w:lineRule="auto" w:line="360"/>
        <w:rPr/>
      </w:pPr>
      <w:r>
        <w:rPr>
          <w:rFonts w:cs="Times New Roman" w:ascii="Times New Roman" w:hAnsi="Times New Roman"/>
          <w:color w:val="000000"/>
          <w:sz w:val="24"/>
          <w:szCs w:val="24"/>
        </w:rPr>
        <w:t>The Model predicted downtrend with 76% confidence.</w:t>
      </w:r>
    </w:p>
    <w:p>
      <w:pPr>
        <w:pStyle w:val="Normal"/>
        <w:numPr>
          <w:ilvl w:val="0"/>
          <w:numId w:val="99"/>
        </w:numPr>
        <w:spacing w:lineRule="auto" w:line="360"/>
        <w:rPr/>
      </w:pPr>
      <w:r>
        <w:rPr>
          <w:rFonts w:cs="Times New Roman" w:ascii="Times New Roman" w:hAnsi="Times New Roman"/>
          <w:color w:val="000000"/>
          <w:sz w:val="24"/>
          <w:szCs w:val="24"/>
        </w:rPr>
        <w:t>Key influencing Values:</w:t>
      </w:r>
    </w:p>
    <w:p>
      <w:pPr>
        <w:pStyle w:val="Normal"/>
        <w:numPr>
          <w:ilvl w:val="0"/>
          <w:numId w:val="98"/>
        </w:numPr>
        <w:spacing w:lineRule="auto" w:line="360"/>
        <w:rPr/>
      </w:pPr>
      <w:r>
        <w:rPr>
          <w:rFonts w:cs="Times New Roman" w:ascii="Times New Roman" w:hAnsi="Times New Roman"/>
          <w:color w:val="000000"/>
          <w:sz w:val="24"/>
          <w:szCs w:val="24"/>
        </w:rPr>
        <w:t>MACD_t0 = -0.64,</w:t>
      </w:r>
    </w:p>
    <w:p>
      <w:pPr>
        <w:pStyle w:val="Normal"/>
        <w:numPr>
          <w:ilvl w:val="0"/>
          <w:numId w:val="98"/>
        </w:numPr>
        <w:spacing w:lineRule="auto" w:line="360"/>
        <w:rPr/>
      </w:pPr>
      <w:r>
        <w:rPr>
          <w:rFonts w:cs="Times New Roman" w:ascii="Times New Roman" w:hAnsi="Times New Roman"/>
          <w:color w:val="000000"/>
          <w:sz w:val="24"/>
          <w:szCs w:val="24"/>
        </w:rPr>
        <w:t>Volume_RSI_log_t0 = -1.29,</w:t>
      </w:r>
    </w:p>
    <w:p>
      <w:pPr>
        <w:pStyle w:val="Normal"/>
        <w:numPr>
          <w:ilvl w:val="0"/>
          <w:numId w:val="98"/>
        </w:numPr>
        <w:spacing w:lineRule="auto" w:line="360"/>
        <w:rPr/>
      </w:pPr>
      <w:r>
        <w:rPr>
          <w:rFonts w:cs="Times New Roman" w:ascii="Times New Roman" w:hAnsi="Times New Roman"/>
          <w:color w:val="000000"/>
          <w:sz w:val="24"/>
          <w:szCs w:val="24"/>
        </w:rPr>
        <w:t>HL_Range_t0 = -0.02.</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46">
                <wp:simplePos x="0" y="0"/>
                <wp:positionH relativeFrom="column">
                  <wp:posOffset>356870</wp:posOffset>
                </wp:positionH>
                <wp:positionV relativeFrom="paragraph">
                  <wp:posOffset>31115</wp:posOffset>
                </wp:positionV>
                <wp:extent cx="4866640" cy="4785995"/>
                <wp:effectExtent l="0" t="0" r="0" b="0"/>
                <wp:wrapSquare wrapText="largest"/>
                <wp:docPr id="115" name="Frame29"/>
                <a:graphic xmlns:a="http://schemas.openxmlformats.org/drawingml/2006/main">
                  <a:graphicData uri="http://schemas.microsoft.com/office/word/2010/wordprocessingShape">
                    <wps:wsp>
                      <wps:cNvSpPr/>
                      <wps:spPr>
                        <a:xfrm>
                          <a:off x="0" y="0"/>
                          <a:ext cx="4866480" cy="4785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bookmarkStart w:id="265" w:name="_toc278"/>
                            <w:bookmarkEnd w:id="265"/>
                            <w:r>
                              <w:rPr/>
                              <w:drawing>
                                <wp:inline distT="0" distB="0" distL="0" distR="0">
                                  <wp:extent cx="4866640" cy="4432300"/>
                                  <wp:effectExtent l="0" t="0" r="0" b="0"/>
                                  <wp:docPr id="11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9" descr=""/>
                                          <pic:cNvPicPr>
                                            <a:picLocks noChangeAspect="1" noChangeArrowheads="1"/>
                                          </pic:cNvPicPr>
                                        </pic:nvPicPr>
                                        <pic:blipFill>
                                          <a:blip r:embed="rId60"/>
                                          <a:stretch>
                                            <a:fillRect/>
                                          </a:stretch>
                                        </pic:blipFill>
                                        <pic:spPr bwMode="auto">
                                          <a:xfrm>
                                            <a:off x="0" y="0"/>
                                            <a:ext cx="4866640" cy="4432300"/>
                                          </a:xfrm>
                                          <a:prstGeom prst="rect">
                                            <a:avLst/>
                                          </a:prstGeom>
                                        </pic:spPr>
                                      </pic:pic>
                                    </a:graphicData>
                                  </a:graphic>
                                </wp:inline>
                              </w:drawing>
                            </w:r>
                            <w:r>
                              <w:rPr>
                                <w:b/>
                                <w:bCs/>
                                <w:color w:val="000000"/>
                              </w:rPr>
                              <w:t>Fi</w:t>
                            </w:r>
                            <w:r>
                              <w:rPr>
                                <w:b/>
                                <w:bCs/>
                                <w:i w:val="false"/>
                                <w:iCs w:val="false"/>
                                <w:color w:val="000000"/>
                              </w:rPr>
                              <w:t>gure 5.5: LIME Plot-Tansformer (Vanila) Classification Task</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28.1pt;margin-top:2.45pt;width:383.15pt;height:376.8pt;mso-wrap-style:square;v-text-anchor:top">
                <v:fill o:detectmouseclick="t" type="solid" color2="black"/>
                <v:stroke color="#3465a4" joinstyle="round" endcap="flat"/>
                <v:textbox>
                  <w:txbxContent>
                    <w:p>
                      <w:pPr>
                        <w:pStyle w:val="Figure"/>
                        <w:spacing w:before="120" w:after="120"/>
                        <w:jc w:val="center"/>
                        <w:rPr>
                          <w:color w:val="000000"/>
                        </w:rPr>
                      </w:pPr>
                      <w:bookmarkStart w:id="266" w:name="_toc278"/>
                      <w:bookmarkEnd w:id="266"/>
                      <w:r>
                        <w:rPr/>
                        <w:drawing>
                          <wp:inline distT="0" distB="0" distL="0" distR="0">
                            <wp:extent cx="4866640" cy="4432300"/>
                            <wp:effectExtent l="0" t="0" r="0" b="0"/>
                            <wp:docPr id="1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9" descr=""/>
                                    <pic:cNvPicPr>
                                      <a:picLocks noChangeAspect="1" noChangeArrowheads="1"/>
                                    </pic:cNvPicPr>
                                  </pic:nvPicPr>
                                  <pic:blipFill>
                                    <a:blip r:embed="rId61"/>
                                    <a:stretch>
                                      <a:fillRect/>
                                    </a:stretch>
                                  </pic:blipFill>
                                  <pic:spPr bwMode="auto">
                                    <a:xfrm>
                                      <a:off x="0" y="0"/>
                                      <a:ext cx="4866640" cy="4432300"/>
                                    </a:xfrm>
                                    <a:prstGeom prst="rect">
                                      <a:avLst/>
                                    </a:prstGeom>
                                  </pic:spPr>
                                </pic:pic>
                              </a:graphicData>
                            </a:graphic>
                          </wp:inline>
                        </w:drawing>
                      </w:r>
                      <w:r>
                        <w:rPr>
                          <w:b/>
                          <w:bCs/>
                          <w:color w:val="000000"/>
                        </w:rPr>
                        <w:t>Fi</w:t>
                      </w:r>
                      <w:r>
                        <w:rPr>
                          <w:b/>
                          <w:bCs/>
                          <w:i w:val="false"/>
                          <w:iCs w:val="false"/>
                          <w:color w:val="000000"/>
                        </w:rPr>
                        <w:t>gure 5.5: LIME Plot-Tansformer (Vanila) Classification Task</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3"/>
        <w:spacing w:lineRule="auto" w:line="360"/>
        <w:ind w:left="0" w:hanging="0"/>
        <w:rPr/>
      </w:pPr>
      <w:bookmarkStart w:id="267" w:name="__RefHeading___Toc2927_2234995660"/>
      <w:bookmarkEnd w:id="267"/>
      <w:r>
        <w:rPr>
          <w:rFonts w:cs="Times New Roman" w:ascii="Times New Roman" w:hAnsi="Times New Roman"/>
          <w:b/>
          <w:bCs/>
          <w:color w:val="000000"/>
          <w:sz w:val="24"/>
          <w:szCs w:val="24"/>
        </w:rPr>
        <w:t>5.7   DistilBERT-Ba Based Modeling for Financial Forecasting:</w:t>
      </w:r>
    </w:p>
    <w:p>
      <w:pPr>
        <w:pStyle w:val="Normal"/>
        <w:spacing w:lineRule="auto" w:line="360"/>
        <w:rPr/>
      </w:pPr>
      <w:r>
        <w:rPr>
          <w:rFonts w:cs="Times New Roman" w:ascii="Times New Roman" w:hAnsi="Times New Roman"/>
          <w:color w:val="000000"/>
          <w:sz w:val="24"/>
          <w:szCs w:val="24"/>
        </w:rPr>
        <w:t>The DistilBERT model fine-tuned for both regression and classification tasks using tabular-to-text transformed financial data. The model utilizes a distilled transformer architecture with fewer parameters than BERT while retraining comparable representaional power.</w:t>
      </w:r>
    </w:p>
    <w:p>
      <w:pPr>
        <w:pStyle w:val="Normal"/>
        <w:spacing w:lineRule="auto" w:line="360"/>
        <w:rPr/>
      </w:pPr>
      <w:r>
        <w:rPr>
          <w:rFonts w:cs="Times New Roman" w:ascii="Times New Roman" w:hAnsi="Times New Roman"/>
          <w:b/>
          <w:bCs/>
          <w:color w:val="000000"/>
          <w:sz w:val="24"/>
          <w:szCs w:val="24"/>
        </w:rPr>
        <w:t xml:space="preserve">a. Regression task: </w:t>
      </w:r>
      <w:r>
        <w:rPr>
          <w:rFonts w:cs="Times New Roman" w:ascii="Times New Roman" w:hAnsi="Times New Roman"/>
          <w:color w:val="000000"/>
          <w:sz w:val="24"/>
          <w:szCs w:val="24"/>
        </w:rPr>
        <w:t>The DistilBERT regression model was trained on engineered financial indicators encoded into textual input. It achieved:</w:t>
      </w:r>
    </w:p>
    <w:p>
      <w:pPr>
        <w:pStyle w:val="Normal"/>
        <w:numPr>
          <w:ilvl w:val="0"/>
          <w:numId w:val="122"/>
        </w:numPr>
        <w:spacing w:lineRule="auto" w:line="360"/>
        <w:rPr/>
      </w:pPr>
      <w:r>
        <w:rPr>
          <w:rFonts w:cs="Times New Roman" w:ascii="Times New Roman" w:hAnsi="Times New Roman"/>
          <w:color w:val="000000"/>
          <w:sz w:val="24"/>
          <w:szCs w:val="24"/>
        </w:rPr>
        <w:t>R</w:t>
      </w:r>
      <w:r>
        <w:rPr>
          <w:rFonts w:cs="Times New Roman" w:ascii="Times New Roman" w:hAnsi="Times New Roman"/>
          <w:color w:val="000000"/>
          <w:sz w:val="24"/>
          <w:szCs w:val="24"/>
          <w:vertAlign w:val="superscript"/>
        </w:rPr>
        <w:t>2</w:t>
      </w:r>
      <w:r>
        <w:rPr>
          <w:rFonts w:cs="Times New Roman" w:ascii="Times New Roman" w:hAnsi="Times New Roman"/>
          <w:color w:val="000000"/>
          <w:sz w:val="24"/>
          <w:szCs w:val="24"/>
        </w:rPr>
        <w:t xml:space="preserve"> Score= 0.9803</w:t>
      </w:r>
    </w:p>
    <w:p>
      <w:pPr>
        <w:pStyle w:val="Normal"/>
        <w:numPr>
          <w:ilvl w:val="0"/>
          <w:numId w:val="122"/>
        </w:numPr>
        <w:spacing w:lineRule="auto" w:line="360"/>
        <w:rPr/>
      </w:pPr>
      <w:r>
        <w:rPr>
          <w:rFonts w:cs="Times New Roman" w:ascii="Times New Roman" w:hAnsi="Times New Roman"/>
          <w:color w:val="000000"/>
          <w:sz w:val="24"/>
          <w:szCs w:val="24"/>
        </w:rPr>
        <w:t>RSME = 129.74</w:t>
      </w:r>
    </w:p>
    <w:p>
      <w:pPr>
        <w:pStyle w:val="Normal"/>
        <w:numPr>
          <w:ilvl w:val="0"/>
          <w:numId w:val="122"/>
        </w:numPr>
        <w:spacing w:lineRule="auto" w:line="360"/>
        <w:rPr/>
      </w:pPr>
      <w:r>
        <w:rPr>
          <w:rFonts w:cs="Times New Roman" w:ascii="Times New Roman" w:hAnsi="Times New Roman"/>
          <w:color w:val="000000"/>
          <w:sz w:val="24"/>
          <w:szCs w:val="24"/>
        </w:rPr>
        <w:t>MAE = 88.20</w:t>
      </w:r>
    </w:p>
    <w:p>
      <w:pPr>
        <w:pStyle w:val="Normal"/>
        <w:numPr>
          <w:ilvl w:val="0"/>
          <w:numId w:val="122"/>
        </w:numPr>
        <w:spacing w:lineRule="auto" w:line="360"/>
        <w:rPr/>
      </w:pPr>
      <w:r>
        <w:rPr>
          <w:rFonts w:cs="Times New Roman" w:ascii="Times New Roman" w:hAnsi="Times New Roman"/>
          <w:color w:val="000000"/>
          <w:sz w:val="24"/>
          <w:szCs w:val="24"/>
        </w:rPr>
        <w:t xml:space="preserve">MAPE = 14.89% </w:t>
      </w:r>
    </w:p>
    <w:p>
      <w:pPr>
        <w:pStyle w:val="Normal"/>
        <w:spacing w:lineRule="auto" w:line="360"/>
        <w:rPr/>
      </w:pPr>
      <w:r>
        <w:rPr>
          <w:rFonts w:cs="Times New Roman" w:ascii="Times New Roman" w:hAnsi="Times New Roman"/>
          <w:color w:val="000000"/>
          <w:sz w:val="24"/>
          <w:szCs w:val="24"/>
        </w:rPr>
        <w:t>These results demonstrate the model’s strong predictive power, closely approximating truw values even under model compression.</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54">
                <wp:simplePos x="0" y="0"/>
                <wp:positionH relativeFrom="column">
                  <wp:posOffset>543560</wp:posOffset>
                </wp:positionH>
                <wp:positionV relativeFrom="paragraph">
                  <wp:posOffset>-145415</wp:posOffset>
                </wp:positionV>
                <wp:extent cx="4373245" cy="3069590"/>
                <wp:effectExtent l="0" t="0" r="0" b="0"/>
                <wp:wrapSquare wrapText="largest"/>
                <wp:docPr id="119" name="Frame30"/>
                <a:graphic xmlns:a="http://schemas.openxmlformats.org/drawingml/2006/main">
                  <a:graphicData uri="http://schemas.microsoft.com/office/word/2010/wordprocessingShape">
                    <wps:wsp>
                      <wps:cNvSpPr/>
                      <wps:spPr>
                        <a:xfrm>
                          <a:off x="0" y="0"/>
                          <a:ext cx="4373280" cy="3069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bookmarkStart w:id="268" w:name="_toc284"/>
                            <w:bookmarkEnd w:id="268"/>
                            <w:r>
                              <w:rPr>
                                <w:b/>
                                <w:bCs/>
                                <w:i w:val="false"/>
                                <w:iCs w:val="false"/>
                                <w:color w:val="000000"/>
                              </w:rPr>
                              <w:t>Figure 5.6: Actual Vs Predicted Plot-DistilBERT Regression Task</w:t>
                            </w:r>
                          </w:p>
                          <w:p>
                            <w:pPr>
                              <w:pStyle w:val="Figure"/>
                              <w:spacing w:before="120" w:after="120"/>
                              <w:jc w:val="center"/>
                              <w:rPr>
                                <w:rFonts w:ascii="Times New Roman" w:hAnsi="Times New Roman"/>
                                <w:b/>
                                <w:b/>
                                <w:bCs/>
                                <w:i w:val="false"/>
                                <w:i w:val="false"/>
                                <w:iCs w:val="false"/>
                              </w:rPr>
                            </w:pPr>
                            <w:r>
                              <w:rPr/>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42.8pt;margin-top:-11.45pt;width:344.3pt;height:241.6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r>
                        <w:rPr>
                          <w:b/>
                          <w:bCs/>
                          <w:i w:val="false"/>
                          <w:iCs w:val="false"/>
                        </w:rPr>
                      </w:r>
                    </w:p>
                    <w:p>
                      <w:pPr>
                        <w:pStyle w:val="Figure"/>
                        <w:spacing w:before="120" w:after="120"/>
                        <w:jc w:val="center"/>
                        <w:rPr>
                          <w:rFonts w:ascii="Times New Roman" w:hAnsi="Times New Roman"/>
                          <w:b/>
                          <w:b/>
                          <w:bCs/>
                          <w:i w:val="false"/>
                          <w:i w:val="false"/>
                          <w:iCs w:val="false"/>
                        </w:rPr>
                      </w:pPr>
                      <w:bookmarkStart w:id="269" w:name="_toc284"/>
                      <w:bookmarkEnd w:id="269"/>
                      <w:r>
                        <w:rPr>
                          <w:b/>
                          <w:bCs/>
                          <w:i w:val="false"/>
                          <w:iCs w:val="false"/>
                          <w:color w:val="000000"/>
                        </w:rPr>
                        <w:t>Figure 5.6: Actual Vs Predicted Plot-DistilBERT Regression Task</w:t>
                      </w:r>
                    </w:p>
                    <w:p>
                      <w:pPr>
                        <w:pStyle w:val="Figure"/>
                        <w:spacing w:before="120" w:after="120"/>
                        <w:jc w:val="center"/>
                        <w:rPr>
                          <w:rFonts w:ascii="Times New Roman" w:hAnsi="Times New Roman"/>
                          <w:b/>
                          <w:b/>
                          <w:bCs/>
                          <w:i w:val="false"/>
                          <w:i w:val="false"/>
                          <w:iCs w:val="false"/>
                        </w:rPr>
                      </w:pPr>
                      <w:r>
                        <w:rPr/>
                      </w:r>
                    </w:p>
                  </w:txbxContent>
                </v:textbox>
                <w10:wrap type="square" side="largest"/>
              </v:rect>
            </w:pict>
          </mc:Fallback>
        </mc:AlternateContent>
      </w:r>
      <w:r>
        <mc:AlternateContent>
          <mc:Choice Requires="wps">
            <w:drawing>
              <wp:anchor behindDoc="0" distT="0" distB="0" distL="0" distR="0" simplePos="0" locked="0" layoutInCell="0" allowOverlap="1" relativeHeight="149">
                <wp:simplePos x="0" y="0"/>
                <wp:positionH relativeFrom="column">
                  <wp:align>center</wp:align>
                </wp:positionH>
                <wp:positionV relativeFrom="paragraph">
                  <wp:posOffset>635</wp:posOffset>
                </wp:positionV>
                <wp:extent cx="4373880" cy="3069590"/>
                <wp:effectExtent l="0" t="0" r="0" b="0"/>
                <wp:wrapSquare wrapText="largest"/>
                <wp:docPr id="121" name="Frame38"/>
                <a:graphic xmlns:a="http://schemas.openxmlformats.org/drawingml/2006/main">
                  <a:graphicData uri="http://schemas.microsoft.com/office/word/2010/wordprocessingShape">
                    <wps:wsp>
                      <wps:cNvSpPr txBox="1"/>
                      <wps:spPr>
                        <a:xfrm>
                          <a:off x="0" y="0"/>
                          <a:ext cx="4373880" cy="3069590"/>
                        </a:xfrm>
                        <a:prstGeom prst="rect"/>
                        <a:solidFill>
                          <a:srgbClr val="FFFFFF"/>
                        </a:solidFill>
                      </wps:spPr>
                      <wps:txbx>
                        <w:txbxContent>
                          <w:p>
                            <w:pPr>
                              <w:pStyle w:val="Figure"/>
                              <w:spacing w:before="120" w:after="120"/>
                              <w:rPr/>
                            </w:pPr>
                            <w:r>
                              <w:rPr/>
                              <w:drawing>
                                <wp:inline distT="0" distB="0" distL="0" distR="0">
                                  <wp:extent cx="4373880" cy="2715895"/>
                                  <wp:effectExtent l="0" t="0" r="0" b="0"/>
                                  <wp:docPr id="1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 descr=""/>
                                          <pic:cNvPicPr>
                                            <a:picLocks noChangeAspect="1" noChangeArrowheads="1"/>
                                          </pic:cNvPicPr>
                                        </pic:nvPicPr>
                                        <pic:blipFill>
                                          <a:blip r:embed="rId62"/>
                                          <a:stretch>
                                            <a:fillRect/>
                                          </a:stretch>
                                        </pic:blipFill>
                                        <pic:spPr bwMode="auto">
                                          <a:xfrm>
                                            <a:off x="0" y="0"/>
                                            <a:ext cx="4373880" cy="2715895"/>
                                          </a:xfrm>
                                          <a:prstGeom prst="rect">
                                            <a:avLst/>
                                          </a:prstGeom>
                                        </pic:spPr>
                                      </pic:pic>
                                    </a:graphicData>
                                  </a:graphic>
                                </wp:inline>
                              </w:drawing>
                              <w:t xml:space="preserve">Figure </w:t>
                            </w:r>
                            <w:r>
                              <w:rPr/>
                              <w:t>5.6</w:t>
                            </w:r>
                            <w:r>
                              <w:rPr/>
                              <w:t xml:space="preserve">: </w:t>
                            </w:r>
                            <w:r>
                              <w:rPr>
                                <w:rFonts w:cs="Times New Roman"/>
                                <w:b/>
                                <w:bCs/>
                                <w:i w:val="false"/>
                                <w:iCs w:val="false"/>
                                <w:color w:val="000000"/>
                                <w:sz w:val="24"/>
                                <w:szCs w:val="24"/>
                              </w:rPr>
                              <w:t>Actual Vs Predicted Plot-DistilBERT Regression Task</w:t>
                            </w:r>
                            <w:r>
                              <w:rPr>
                                <w:rFonts w:cs="Times New Roman"/>
                                <w:b/>
                                <w:bCs/>
                                <w:i w:val="false"/>
                                <w:iCs w:val="false"/>
                                <w:color w:val="000000"/>
                                <w:sz w:val="24"/>
                                <w:szCs w:val="24"/>
                              </w:rPr>
                              <w:t xml:space="preserve">  </w:t>
                            </w:r>
                          </w:p>
                        </w:txbxContent>
                      </wps:txbx>
                      <wps:bodyPr anchor="t" lIns="0" tIns="0" rIns="0" bIns="0">
                        <a:noAutofit/>
                      </wps:bodyPr>
                    </wps:wsp>
                  </a:graphicData>
                </a:graphic>
              </wp:anchor>
            </w:drawing>
          </mc:Choice>
          <mc:Fallback>
            <w:pict>
              <v:rect style="position:absolute;rotation:-0;width:344.4pt;height:241.7pt;mso-wrap-distance-left:0pt;mso-wrap-distance-right:0pt;mso-wrap-distance-top:0pt;mso-wrap-distance-bottom:0pt;margin-top:0pt;mso-position-vertical:top;mso-position-vertical-relative:text;margin-left:47.5pt;mso-position-horizontal:center;mso-position-horizontal-relative:text">
                <v:textbox inset="0in,0in,0in,0in">
                  <w:txbxContent>
                    <w:p>
                      <w:pPr>
                        <w:pStyle w:val="Figure"/>
                        <w:spacing w:before="120" w:after="120"/>
                        <w:rPr/>
                      </w:pPr>
                      <w:r>
                        <w:rPr/>
                        <w:drawing>
                          <wp:inline distT="0" distB="0" distL="0" distR="0">
                            <wp:extent cx="4373880" cy="2715895"/>
                            <wp:effectExtent l="0" t="0" r="0" b="0"/>
                            <wp:docPr id="12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3" descr=""/>
                                    <pic:cNvPicPr>
                                      <a:picLocks noChangeAspect="1" noChangeArrowheads="1"/>
                                    </pic:cNvPicPr>
                                  </pic:nvPicPr>
                                  <pic:blipFill>
                                    <a:blip r:embed="rId63"/>
                                    <a:stretch>
                                      <a:fillRect/>
                                    </a:stretch>
                                  </pic:blipFill>
                                  <pic:spPr bwMode="auto">
                                    <a:xfrm>
                                      <a:off x="0" y="0"/>
                                      <a:ext cx="4373880" cy="2715895"/>
                                    </a:xfrm>
                                    <a:prstGeom prst="rect">
                                      <a:avLst/>
                                    </a:prstGeom>
                                  </pic:spPr>
                                </pic:pic>
                              </a:graphicData>
                            </a:graphic>
                          </wp:inline>
                        </w:drawing>
                        <w:t xml:space="preserve">Figure </w:t>
                      </w:r>
                      <w:r>
                        <w:rPr/>
                        <w:t>5.6</w:t>
                      </w:r>
                      <w:r>
                        <w:rPr/>
                        <w:t xml:space="preserve">: </w:t>
                      </w:r>
                      <w:r>
                        <w:rPr>
                          <w:rFonts w:cs="Times New Roman"/>
                          <w:b/>
                          <w:bCs/>
                          <w:i w:val="false"/>
                          <w:iCs w:val="false"/>
                          <w:color w:val="000000"/>
                          <w:sz w:val="24"/>
                          <w:szCs w:val="24"/>
                        </w:rPr>
                        <w:t>Actual Vs Predicted Plot-DistilBERT Regression Task</w:t>
                      </w:r>
                      <w:r>
                        <w:rPr>
                          <w:rFonts w:cs="Times New Roman"/>
                          <w:b/>
                          <w:bCs/>
                          <w:i w:val="false"/>
                          <w:iCs w:val="false"/>
                          <w:color w:val="000000"/>
                          <w:sz w:val="24"/>
                          <w:szCs w:val="24"/>
                        </w:rPr>
                        <w:t xml:space="preserve">  </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pPr>
      <w:r>
        <w:rPr>
          <w:rFonts w:cs="Times New Roman" w:ascii="Times New Roman" w:hAnsi="Times New Roman"/>
          <w:b/>
          <w:bCs/>
          <w:color w:val="000000"/>
          <w:sz w:val="24"/>
          <w:szCs w:val="24"/>
        </w:rPr>
        <w:t xml:space="preserve">b. Classification task: </w:t>
      </w:r>
      <w:r>
        <w:rPr>
          <w:rFonts w:cs="Times New Roman" w:ascii="Times New Roman" w:hAnsi="Times New Roman"/>
          <w:color w:val="000000"/>
          <w:sz w:val="24"/>
          <w:szCs w:val="24"/>
        </w:rPr>
        <w:t>The DistilBERT calssification model was fine-tuned for binary movement prediction (up/Down), using threshold tuning to improve balance between precision and recall.</w:t>
      </w:r>
    </w:p>
    <w:p>
      <w:pPr>
        <w:pStyle w:val="Normal"/>
        <w:numPr>
          <w:ilvl w:val="0"/>
          <w:numId w:val="123"/>
        </w:numPr>
        <w:spacing w:lineRule="auto" w:line="360"/>
        <w:rPr/>
      </w:pPr>
      <w:r>
        <w:rPr>
          <w:rFonts w:cs="Times New Roman" w:ascii="Times New Roman" w:hAnsi="Times New Roman"/>
          <w:color w:val="000000"/>
          <w:sz w:val="24"/>
          <w:szCs w:val="24"/>
        </w:rPr>
        <w:t>Optimal Threshold: 0.7958</w:t>
      </w:r>
    </w:p>
    <w:p>
      <w:pPr>
        <w:pStyle w:val="Normal"/>
        <w:numPr>
          <w:ilvl w:val="0"/>
          <w:numId w:val="123"/>
        </w:numPr>
        <w:spacing w:lineRule="auto" w:line="360"/>
        <w:rPr/>
      </w:pPr>
      <w:r>
        <w:rPr>
          <w:rFonts w:cs="Times New Roman" w:ascii="Times New Roman" w:hAnsi="Times New Roman"/>
          <w:color w:val="000000"/>
          <w:sz w:val="24"/>
          <w:szCs w:val="24"/>
        </w:rPr>
        <w:t>Precision(Class 1) : 81.7%</w:t>
      </w:r>
    </w:p>
    <w:p>
      <w:pPr>
        <w:pStyle w:val="Normal"/>
        <w:numPr>
          <w:ilvl w:val="0"/>
          <w:numId w:val="123"/>
        </w:numPr>
        <w:spacing w:lineRule="auto" w:line="360"/>
        <w:rPr/>
      </w:pPr>
      <w:r>
        <w:rPr>
          <w:rFonts w:cs="Times New Roman" w:ascii="Times New Roman" w:hAnsi="Times New Roman"/>
          <w:color w:val="000000"/>
          <w:sz w:val="24"/>
          <w:szCs w:val="24"/>
        </w:rPr>
        <w:t>Recall (Class 1): 43.05%</w:t>
      </w:r>
    </w:p>
    <w:p>
      <w:pPr>
        <w:pStyle w:val="Normal"/>
        <w:numPr>
          <w:ilvl w:val="0"/>
          <w:numId w:val="123"/>
        </w:numPr>
        <w:spacing w:lineRule="auto" w:line="360"/>
        <w:rPr/>
      </w:pPr>
      <w:r>
        <w:rPr>
          <w:rFonts w:cs="Times New Roman" w:ascii="Times New Roman" w:hAnsi="Times New Roman"/>
          <w:color w:val="000000"/>
          <w:sz w:val="24"/>
          <w:szCs w:val="24"/>
        </w:rPr>
        <w:t>F1-Score (Class 1): 0.5639</w:t>
      </w:r>
    </w:p>
    <w:p>
      <w:pPr>
        <w:pStyle w:val="Normal"/>
        <w:numPr>
          <w:ilvl w:val="0"/>
          <w:numId w:val="123"/>
        </w:numPr>
        <w:spacing w:lineRule="auto" w:line="360"/>
        <w:rPr/>
      </w:pPr>
      <w:r>
        <w:rPr>
          <w:rFonts w:cs="Times New Roman" w:ascii="Times New Roman" w:hAnsi="Times New Roman"/>
          <w:color w:val="000000"/>
          <w:sz w:val="24"/>
          <w:szCs w:val="24"/>
        </w:rPr>
        <w:t>overall Accuracy: 66.63%</w:t>
      </w:r>
    </w:p>
    <w:p>
      <w:pPr>
        <w:pStyle w:val="Normal"/>
        <w:numPr>
          <w:ilvl w:val="0"/>
          <w:numId w:val="123"/>
        </w:numPr>
        <w:spacing w:lineRule="auto" w:line="360"/>
        <w:rPr/>
      </w:pPr>
      <w:r>
        <w:rPr>
          <w:rFonts w:cs="Times New Roman" w:ascii="Times New Roman" w:hAnsi="Times New Roman"/>
          <w:color w:val="000000"/>
          <w:sz w:val="24"/>
          <w:szCs w:val="24"/>
        </w:rPr>
        <w:t>AUC: 0.8121</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635" distL="0" distR="0" simplePos="0" locked="0" layoutInCell="0" allowOverlap="1" relativeHeight="48">
                <wp:simplePos x="0" y="0"/>
                <wp:positionH relativeFrom="column">
                  <wp:posOffset>694690</wp:posOffset>
                </wp:positionH>
                <wp:positionV relativeFrom="paragraph">
                  <wp:posOffset>-182245</wp:posOffset>
                </wp:positionV>
                <wp:extent cx="3770630" cy="5969000"/>
                <wp:effectExtent l="0" t="0" r="0" b="0"/>
                <wp:wrapSquare wrapText="largest"/>
                <wp:docPr id="124" name="Frame31"/>
                <a:graphic xmlns:a="http://schemas.openxmlformats.org/drawingml/2006/main">
                  <a:graphicData uri="http://schemas.microsoft.com/office/word/2010/wordprocessingShape">
                    <wps:wsp>
                      <wps:cNvSpPr/>
                      <wps:spPr>
                        <a:xfrm>
                          <a:off x="0" y="0"/>
                          <a:ext cx="3770640" cy="59691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70" w:name="_toc290"/>
                            <w:bookmarkEnd w:id="270"/>
                            <w:r>
                              <w:rPr/>
                              <w:drawing>
                                <wp:inline distT="0" distB="0" distL="0" distR="0">
                                  <wp:extent cx="3770630" cy="4975225"/>
                                  <wp:effectExtent l="0" t="0" r="0" b="0"/>
                                  <wp:docPr id="1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0" descr=""/>
                                          <pic:cNvPicPr>
                                            <a:picLocks noChangeAspect="1" noChangeArrowheads="1"/>
                                          </pic:cNvPicPr>
                                        </pic:nvPicPr>
                                        <pic:blipFill>
                                          <a:blip r:embed="rId64"/>
                                          <a:stretch>
                                            <a:fillRect/>
                                          </a:stretch>
                                        </pic:blipFill>
                                        <pic:spPr bwMode="auto">
                                          <a:xfrm>
                                            <a:off x="0" y="0"/>
                                            <a:ext cx="3770630" cy="4975225"/>
                                          </a:xfrm>
                                          <a:prstGeom prst="rect">
                                            <a:avLst/>
                                          </a:prstGeom>
                                        </pic:spPr>
                                      </pic:pic>
                                    </a:graphicData>
                                  </a:graphic>
                                </wp:inline>
                              </w:drawing>
                            </w:r>
                            <w:r>
                              <w:rPr>
                                <w:b/>
                                <w:bCs/>
                                <w:i w:val="false"/>
                                <w:iCs w:val="false"/>
                                <w:color w:val="000000"/>
                              </w:rPr>
                              <w:t>Figure 5.7: Confusion Matrix Plot-DistilBERT   Classification Task</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54.7pt;margin-top:-14.35pt;width:296.85pt;height:469.9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71" w:name="_toc290"/>
                      <w:bookmarkEnd w:id="271"/>
                      <w:r>
                        <w:rPr/>
                        <w:drawing>
                          <wp:inline distT="0" distB="0" distL="0" distR="0">
                            <wp:extent cx="3770630" cy="4975225"/>
                            <wp:effectExtent l="0" t="0" r="0" b="0"/>
                            <wp:docPr id="12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0" descr=""/>
                                    <pic:cNvPicPr>
                                      <a:picLocks noChangeAspect="1" noChangeArrowheads="1"/>
                                    </pic:cNvPicPr>
                                  </pic:nvPicPr>
                                  <pic:blipFill>
                                    <a:blip r:embed="rId65"/>
                                    <a:stretch>
                                      <a:fillRect/>
                                    </a:stretch>
                                  </pic:blipFill>
                                  <pic:spPr bwMode="auto">
                                    <a:xfrm>
                                      <a:off x="0" y="0"/>
                                      <a:ext cx="3770630" cy="4975225"/>
                                    </a:xfrm>
                                    <a:prstGeom prst="rect">
                                      <a:avLst/>
                                    </a:prstGeom>
                                  </pic:spPr>
                                </pic:pic>
                              </a:graphicData>
                            </a:graphic>
                          </wp:inline>
                        </w:drawing>
                      </w:r>
                      <w:r>
                        <w:rPr>
                          <w:b/>
                          <w:bCs/>
                          <w:i w:val="false"/>
                          <w:iCs w:val="false"/>
                          <w:color w:val="000000"/>
                        </w:rPr>
                        <w:t>Figure 5.7: Confusion Matrix Plot-DistilBERT   Classification Task</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50">
                <wp:simplePos x="0" y="0"/>
                <wp:positionH relativeFrom="column">
                  <wp:posOffset>50165</wp:posOffset>
                </wp:positionH>
                <wp:positionV relativeFrom="paragraph">
                  <wp:posOffset>-27305</wp:posOffset>
                </wp:positionV>
                <wp:extent cx="5580380" cy="1696085"/>
                <wp:effectExtent l="0" t="0" r="0" b="0"/>
                <wp:wrapSquare wrapText="largest"/>
                <wp:docPr id="128" name="Frame32"/>
                <a:graphic xmlns:a="http://schemas.openxmlformats.org/drawingml/2006/main">
                  <a:graphicData uri="http://schemas.microsoft.com/office/word/2010/wordprocessingShape">
                    <wps:wsp>
                      <wps:cNvSpPr/>
                      <wps:spPr>
                        <a:xfrm>
                          <a:off x="0" y="0"/>
                          <a:ext cx="5580360" cy="1695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72" w:name="_toc296"/>
                            <w:bookmarkEnd w:id="272"/>
                            <w:r>
                              <w:rPr/>
                              <w:drawing>
                                <wp:inline distT="0" distB="0" distL="0" distR="0">
                                  <wp:extent cx="5580380" cy="1342390"/>
                                  <wp:effectExtent l="0" t="0" r="0" b="0"/>
                                  <wp:docPr id="1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1" descr=""/>
                                          <pic:cNvPicPr>
                                            <a:picLocks noChangeAspect="1" noChangeArrowheads="1"/>
                                          </pic:cNvPicPr>
                                        </pic:nvPicPr>
                                        <pic:blipFill>
                                          <a:blip r:embed="rId66"/>
                                          <a:stretch>
                                            <a:fillRect/>
                                          </a:stretch>
                                        </pic:blipFill>
                                        <pic:spPr bwMode="auto">
                                          <a:xfrm>
                                            <a:off x="0" y="0"/>
                                            <a:ext cx="5580380" cy="1342390"/>
                                          </a:xfrm>
                                          <a:prstGeom prst="rect">
                                            <a:avLst/>
                                          </a:prstGeom>
                                        </pic:spPr>
                                      </pic:pic>
                                    </a:graphicData>
                                  </a:graphic>
                                </wp:inline>
                              </w:drawing>
                            </w:r>
                            <w:r>
                              <w:rPr>
                                <w:b/>
                                <w:bCs/>
                                <w:i w:val="false"/>
                                <w:iCs w:val="false"/>
                                <w:color w:val="000000"/>
                              </w:rPr>
                              <w:t>Figure 5.8: LIME Plot (Class 0) – DistilBERT Classification Task</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3.95pt;margin-top:-2.15pt;width:439.35pt;height:133.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73" w:name="_toc296"/>
                      <w:bookmarkEnd w:id="273"/>
                      <w:r>
                        <w:rPr/>
                        <w:drawing>
                          <wp:inline distT="0" distB="0" distL="0" distR="0">
                            <wp:extent cx="5580380" cy="1342390"/>
                            <wp:effectExtent l="0" t="0" r="0" b="0"/>
                            <wp:docPr id="1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1" descr=""/>
                                    <pic:cNvPicPr>
                                      <a:picLocks noChangeAspect="1" noChangeArrowheads="1"/>
                                    </pic:cNvPicPr>
                                  </pic:nvPicPr>
                                  <pic:blipFill>
                                    <a:blip r:embed="rId67"/>
                                    <a:stretch>
                                      <a:fillRect/>
                                    </a:stretch>
                                  </pic:blipFill>
                                  <pic:spPr bwMode="auto">
                                    <a:xfrm>
                                      <a:off x="0" y="0"/>
                                      <a:ext cx="5580380" cy="1342390"/>
                                    </a:xfrm>
                                    <a:prstGeom prst="rect">
                                      <a:avLst/>
                                    </a:prstGeom>
                                  </pic:spPr>
                                </pic:pic>
                              </a:graphicData>
                            </a:graphic>
                          </wp:inline>
                        </w:drawing>
                      </w:r>
                      <w:r>
                        <w:rPr>
                          <w:b/>
                          <w:bCs/>
                          <w:i w:val="false"/>
                          <w:iCs w:val="false"/>
                          <w:color w:val="000000"/>
                        </w:rPr>
                        <w:t>Figure 5.8: LIME Plot (Class 0) – DistilBERT Classification Task</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52">
                <wp:simplePos x="0" y="0"/>
                <wp:positionH relativeFrom="column">
                  <wp:posOffset>-103505</wp:posOffset>
                </wp:positionH>
                <wp:positionV relativeFrom="paragraph">
                  <wp:posOffset>325120</wp:posOffset>
                </wp:positionV>
                <wp:extent cx="5580380" cy="1696085"/>
                <wp:effectExtent l="0" t="0" r="0" b="0"/>
                <wp:wrapSquare wrapText="largest"/>
                <wp:docPr id="132" name="Frame33"/>
                <a:graphic xmlns:a="http://schemas.openxmlformats.org/drawingml/2006/main">
                  <a:graphicData uri="http://schemas.microsoft.com/office/word/2010/wordprocessingShape">
                    <wps:wsp>
                      <wps:cNvSpPr/>
                      <wps:spPr>
                        <a:xfrm>
                          <a:off x="0" y="0"/>
                          <a:ext cx="5580360" cy="1695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74" w:name="_toc302"/>
                            <w:bookmarkEnd w:id="274"/>
                            <w:r>
                              <w:rPr/>
                              <w:drawing>
                                <wp:inline distT="0" distB="0" distL="0" distR="0">
                                  <wp:extent cx="5580380" cy="1342390"/>
                                  <wp:effectExtent l="0" t="0" r="0" b="0"/>
                                  <wp:docPr id="1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2" descr=""/>
                                          <pic:cNvPicPr>
                                            <a:picLocks noChangeAspect="1" noChangeArrowheads="1"/>
                                          </pic:cNvPicPr>
                                        </pic:nvPicPr>
                                        <pic:blipFill>
                                          <a:blip r:embed="rId68"/>
                                          <a:stretch>
                                            <a:fillRect/>
                                          </a:stretch>
                                        </pic:blipFill>
                                        <pic:spPr bwMode="auto">
                                          <a:xfrm>
                                            <a:off x="0" y="0"/>
                                            <a:ext cx="5580380" cy="1342390"/>
                                          </a:xfrm>
                                          <a:prstGeom prst="rect">
                                            <a:avLst/>
                                          </a:prstGeom>
                                        </pic:spPr>
                                      </pic:pic>
                                    </a:graphicData>
                                  </a:graphic>
                                </wp:inline>
                              </w:drawing>
                            </w:r>
                            <w:r>
                              <w:rPr>
                                <w:b/>
                                <w:bCs/>
                                <w:i w:val="false"/>
                                <w:iCs w:val="false"/>
                                <w:color w:val="000000"/>
                              </w:rPr>
                              <w:t>Figure 5.9: LIME Plot (Class 1) – DistilBERT Classification Task</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8.15pt;margin-top:25.6pt;width:439.35pt;height:133.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75" w:name="_toc302"/>
                      <w:bookmarkEnd w:id="275"/>
                      <w:r>
                        <w:rPr/>
                        <w:drawing>
                          <wp:inline distT="0" distB="0" distL="0" distR="0">
                            <wp:extent cx="5580380" cy="1342390"/>
                            <wp:effectExtent l="0" t="0" r="0" b="0"/>
                            <wp:docPr id="1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32" descr=""/>
                                    <pic:cNvPicPr>
                                      <a:picLocks noChangeAspect="1" noChangeArrowheads="1"/>
                                    </pic:cNvPicPr>
                                  </pic:nvPicPr>
                                  <pic:blipFill>
                                    <a:blip r:embed="rId69"/>
                                    <a:stretch>
                                      <a:fillRect/>
                                    </a:stretch>
                                  </pic:blipFill>
                                  <pic:spPr bwMode="auto">
                                    <a:xfrm>
                                      <a:off x="0" y="0"/>
                                      <a:ext cx="5580380" cy="1342390"/>
                                    </a:xfrm>
                                    <a:prstGeom prst="rect">
                                      <a:avLst/>
                                    </a:prstGeom>
                                  </pic:spPr>
                                </pic:pic>
                              </a:graphicData>
                            </a:graphic>
                          </wp:inline>
                        </w:drawing>
                      </w:r>
                      <w:r>
                        <w:rPr>
                          <w:b/>
                          <w:bCs/>
                          <w:i w:val="false"/>
                          <w:iCs w:val="false"/>
                          <w:color w:val="000000"/>
                        </w:rPr>
                        <w:t>Figure 5.9: LIME Plot (Class 1) – DistilBERT Classification Task</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3"/>
        <w:spacing w:lineRule="auto" w:line="360"/>
        <w:rPr/>
      </w:pPr>
      <w:r>
        <w:rPr>
          <w:rFonts w:cs="Times New Roman" w:ascii="Times New Roman" w:hAnsi="Times New Roman"/>
          <w:b/>
          <w:bCs/>
          <w:color w:val="000000"/>
          <w:sz w:val="24"/>
          <w:szCs w:val="24"/>
        </w:rPr>
        <w:t>5.7.1   SHAP Interpretaion:</w:t>
      </w:r>
    </w:p>
    <w:tbl>
      <w:tblPr>
        <w:tblW w:w="5000" w:type="pct"/>
        <w:jc w:val="left"/>
        <w:tblInd w:w="55" w:type="dxa"/>
        <w:tblLayout w:type="fixed"/>
        <w:tblCellMar>
          <w:top w:w="55" w:type="dxa"/>
          <w:left w:w="55" w:type="dxa"/>
          <w:bottom w:w="55" w:type="dxa"/>
          <w:right w:w="55" w:type="dxa"/>
        </w:tblCellMar>
      </w:tblPr>
      <w:tblGrid>
        <w:gridCol w:w="2929"/>
        <w:gridCol w:w="2929"/>
        <w:gridCol w:w="2930"/>
      </w:tblGrid>
      <w:tr>
        <w:trPr/>
        <w:tc>
          <w:tcPr>
            <w:tcW w:w="2929" w:type="dxa"/>
            <w:tcBorders>
              <w:top w:val="single" w:sz="4" w:space="0" w:color="000000"/>
              <w:left w:val="single" w:sz="4" w:space="0" w:color="000000"/>
              <w:bottom w:val="single" w:sz="4" w:space="0" w:color="000000"/>
            </w:tcBorders>
          </w:tcPr>
          <w:p>
            <w:pPr>
              <w:pStyle w:val="TableHeading"/>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Rank</w:t>
            </w:r>
          </w:p>
        </w:tc>
        <w:tc>
          <w:tcPr>
            <w:tcW w:w="2929" w:type="dxa"/>
            <w:tcBorders>
              <w:top w:val="single" w:sz="4" w:space="0" w:color="000000"/>
              <w:left w:val="single" w:sz="4" w:space="0" w:color="000000"/>
              <w:bottom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Feature</w:t>
            </w:r>
          </w:p>
        </w:tc>
        <w:tc>
          <w:tcPr>
            <w:tcW w:w="2930" w:type="dxa"/>
            <w:tcBorders>
              <w:top w:val="single" w:sz="4" w:space="0" w:color="000000"/>
              <w:left w:val="single" w:sz="4" w:space="0" w:color="000000"/>
              <w:bottom w:val="single" w:sz="4" w:space="0" w:color="000000"/>
              <w:right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Impact Direction</w:t>
            </w:r>
          </w:p>
        </w:tc>
      </w:tr>
      <w:tr>
        <w:trPr/>
        <w:tc>
          <w:tcPr>
            <w:tcW w:w="2929"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292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Volume_RSI_log</w:t>
            </w:r>
          </w:p>
        </w:tc>
        <w:tc>
          <w:tcPr>
            <w:tcW w:w="2930"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Negative</w:t>
            </w:r>
          </w:p>
        </w:tc>
      </w:tr>
      <w:tr>
        <w:trPr/>
        <w:tc>
          <w:tcPr>
            <w:tcW w:w="2929"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292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MACD</w:t>
            </w:r>
          </w:p>
        </w:tc>
        <w:tc>
          <w:tcPr>
            <w:tcW w:w="2930"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Negative</w:t>
            </w:r>
          </w:p>
        </w:tc>
      </w:tr>
      <w:tr>
        <w:trPr/>
        <w:tc>
          <w:tcPr>
            <w:tcW w:w="2929"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3</w:t>
            </w:r>
          </w:p>
        </w:tc>
        <w:tc>
          <w:tcPr>
            <w:tcW w:w="292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Log_return</w:t>
            </w:r>
          </w:p>
        </w:tc>
        <w:tc>
          <w:tcPr>
            <w:tcW w:w="2930"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Negative</w:t>
            </w:r>
          </w:p>
        </w:tc>
      </w:tr>
      <w:tr>
        <w:trPr/>
        <w:tc>
          <w:tcPr>
            <w:tcW w:w="2929"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292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Momentum_3</w:t>
            </w:r>
          </w:p>
        </w:tc>
        <w:tc>
          <w:tcPr>
            <w:tcW w:w="2930"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Slightly Negative</w:t>
            </w:r>
          </w:p>
        </w:tc>
      </w:tr>
      <w:tr>
        <w:trPr/>
        <w:tc>
          <w:tcPr>
            <w:tcW w:w="2929"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5</w:t>
            </w:r>
          </w:p>
        </w:tc>
        <w:tc>
          <w:tcPr>
            <w:tcW w:w="2929" w:type="dxa"/>
            <w:tcBorders>
              <w:left w:val="single" w:sz="4" w:space="0" w:color="000000"/>
              <w:bottom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RSI</w:t>
            </w:r>
          </w:p>
        </w:tc>
        <w:tc>
          <w:tcPr>
            <w:tcW w:w="2930"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Marginal Positive</w:t>
            </w:r>
          </w:p>
        </w:tc>
      </w:tr>
    </w:tbl>
    <w:p>
      <w:pPr>
        <w:pStyle w:val="Table"/>
        <w:spacing w:lineRule="auto" w:line="360"/>
        <w:jc w:val="center"/>
        <w:rPr/>
      </w:pPr>
      <w:r>
        <w:rPr/>
        <w:t>Table 5.8:  DistilRET Based Models Shap Interpretation for Classification Task</w:t>
      </w:r>
    </w:p>
    <w:p>
      <w:pPr>
        <w:pStyle w:val="Normal"/>
        <w:numPr>
          <w:ilvl w:val="1"/>
          <w:numId w:val="2"/>
        </w:numPr>
        <w:spacing w:lineRule="auto" w:line="360"/>
        <w:rPr/>
      </w:pPr>
      <w:r>
        <w:rPr/>
      </w:r>
    </w:p>
    <w:p>
      <w:pPr>
        <w:pStyle w:val="Normal"/>
        <w:spacing w:lineRule="auto" w:line="360"/>
        <w:rPr/>
      </w:pPr>
      <w:r>
        <w:rPr>
          <w:rFonts w:cs="Times New Roman" w:ascii="Times New Roman" w:hAnsi="Times New Roman"/>
          <w:color w:val="000000"/>
          <w:sz w:val="24"/>
          <w:szCs w:val="24"/>
        </w:rPr>
        <w:t>The SHAP force plot and bar chat emphasize how compressed transformers still leverage core financial signals effectively.</w:t>
      </w:r>
    </w:p>
    <w:p>
      <w:pPr>
        <w:pStyle w:val="Heading3"/>
        <w:spacing w:lineRule="auto" w:line="360"/>
        <w:ind w:left="0" w:hanging="0"/>
        <w:rPr/>
      </w:pPr>
      <w:bookmarkStart w:id="276" w:name="__RefHeading___Toc2931_2234995660"/>
      <w:bookmarkEnd w:id="276"/>
      <w:r>
        <w:rPr>
          <w:rFonts w:cs="Times New Roman" w:ascii="Times New Roman" w:hAnsi="Times New Roman"/>
          <w:b/>
          <w:bCs/>
          <w:color w:val="000000"/>
          <w:sz w:val="24"/>
          <w:szCs w:val="24"/>
        </w:rPr>
        <w:t xml:space="preserve">5.7.2   LIME Explanation: </w:t>
      </w:r>
    </w:p>
    <w:p>
      <w:pPr>
        <w:pStyle w:val="Normal"/>
        <w:spacing w:lineRule="auto" w:line="360"/>
        <w:rPr/>
      </w:pPr>
      <w:r>
        <w:rPr>
          <w:rFonts w:cs="Times New Roman" w:ascii="Times New Roman" w:hAnsi="Times New Roman"/>
          <w:color w:val="000000"/>
          <w:sz w:val="24"/>
          <w:szCs w:val="24"/>
        </w:rPr>
        <w:t>A sample prediction classified as “upward movement” (LABEL_1) with 70% confidence was explained by:</w:t>
      </w:r>
    </w:p>
    <w:tbl>
      <w:tblPr>
        <w:tblW w:w="5000" w:type="pct"/>
        <w:jc w:val="left"/>
        <w:tblInd w:w="55" w:type="dxa"/>
        <w:tblLayout w:type="fixed"/>
        <w:tblCellMar>
          <w:top w:w="55" w:type="dxa"/>
          <w:left w:w="55" w:type="dxa"/>
          <w:bottom w:w="55" w:type="dxa"/>
          <w:right w:w="55" w:type="dxa"/>
        </w:tblCellMar>
      </w:tblPr>
      <w:tblGrid>
        <w:gridCol w:w="4393"/>
        <w:gridCol w:w="4394"/>
      </w:tblGrid>
      <w:tr>
        <w:trPr/>
        <w:tc>
          <w:tcPr>
            <w:tcW w:w="4393" w:type="dxa"/>
            <w:tcBorders>
              <w:top w:val="single" w:sz="4" w:space="0" w:color="000000"/>
              <w:left w:val="single" w:sz="4" w:space="0" w:color="000000"/>
              <w:bottom w:val="single" w:sz="4" w:space="0" w:color="000000"/>
            </w:tcBorders>
          </w:tcPr>
          <w:p>
            <w:pPr>
              <w:pStyle w:val="TableHeading"/>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Feature</w:t>
            </w:r>
          </w:p>
        </w:tc>
        <w:tc>
          <w:tcPr>
            <w:tcW w:w="4394" w:type="dxa"/>
            <w:tcBorders>
              <w:top w:val="single" w:sz="4" w:space="0" w:color="000000"/>
              <w:left w:val="single" w:sz="4" w:space="0" w:color="000000"/>
              <w:bottom w:val="single" w:sz="4" w:space="0" w:color="000000"/>
              <w:right w:val="single" w:sz="4" w:space="0" w:color="000000"/>
            </w:tcBorders>
          </w:tcPr>
          <w:p>
            <w:pPr>
              <w:pStyle w:val="TableHeading"/>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Importance</w:t>
            </w:r>
          </w:p>
        </w:tc>
      </w:tr>
      <w:tr>
        <w:trPr/>
        <w:tc>
          <w:tcPr>
            <w:tcW w:w="4393"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MACD</w:t>
            </w:r>
          </w:p>
        </w:tc>
        <w:tc>
          <w:tcPr>
            <w:tcW w:w="4394"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0.19</w:t>
            </w:r>
          </w:p>
        </w:tc>
      </w:tr>
      <w:tr>
        <w:trPr/>
        <w:tc>
          <w:tcPr>
            <w:tcW w:w="4393"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Log_Return</w:t>
            </w:r>
          </w:p>
        </w:tc>
        <w:tc>
          <w:tcPr>
            <w:tcW w:w="4394"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0.09</w:t>
            </w:r>
          </w:p>
        </w:tc>
      </w:tr>
      <w:tr>
        <w:trPr/>
        <w:tc>
          <w:tcPr>
            <w:tcW w:w="4393"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Momentum_3</w:t>
            </w:r>
          </w:p>
        </w:tc>
        <w:tc>
          <w:tcPr>
            <w:tcW w:w="4394"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0.08</w:t>
            </w:r>
          </w:p>
        </w:tc>
      </w:tr>
      <w:tr>
        <w:trPr/>
        <w:tc>
          <w:tcPr>
            <w:tcW w:w="4393"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Volulme_RSI_log</w:t>
            </w:r>
          </w:p>
        </w:tc>
        <w:tc>
          <w:tcPr>
            <w:tcW w:w="4394"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0.07</w:t>
            </w:r>
          </w:p>
        </w:tc>
      </w:tr>
      <w:tr>
        <w:trPr/>
        <w:tc>
          <w:tcPr>
            <w:tcW w:w="4393" w:type="dxa"/>
            <w:tcBorders>
              <w:left w:val="single" w:sz="4" w:space="0" w:color="000000"/>
              <w:bottom w:val="single" w:sz="4" w:space="0" w:color="000000"/>
            </w:tcBorders>
          </w:tcPr>
          <w:p>
            <w:pPr>
              <w:pStyle w:val="TableContents"/>
              <w:keepNext w:val="true"/>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RSI</w:t>
            </w:r>
          </w:p>
        </w:tc>
        <w:tc>
          <w:tcPr>
            <w:tcW w:w="4394" w:type="dxa"/>
            <w:tcBorders>
              <w:left w:val="single" w:sz="4" w:space="0" w:color="000000"/>
              <w:bottom w:val="single" w:sz="4" w:space="0" w:color="000000"/>
              <w:right w:val="single" w:sz="4" w:space="0" w:color="000000"/>
            </w:tcBorders>
          </w:tcPr>
          <w:p>
            <w:pPr>
              <w:pStyle w:val="TableContents"/>
              <w:widowControl w:val="false"/>
              <w:spacing w:lineRule="auto" w:line="360" w:before="0" w:after="160"/>
              <w:jc w:val="left"/>
              <w:rPr/>
            </w:pPr>
            <w:r>
              <w:rPr>
                <w:rFonts w:ascii="Liberation Serif" w:hAnsi="Liberation Serif"/>
                <w:b w:val="false"/>
                <w:bCs w:val="false"/>
                <w:i w:val="false"/>
                <w:iCs w:val="false"/>
                <w:strike w:val="false"/>
                <w:dstrike w:val="false"/>
                <w:outline w:val="false"/>
                <w:shadow w:val="false"/>
                <w:color w:val="000000"/>
                <w:sz w:val="24"/>
                <w:szCs w:val="24"/>
                <w:u w:val="none"/>
              </w:rPr>
              <w:t>0.06</w:t>
            </w:r>
          </w:p>
        </w:tc>
      </w:tr>
    </w:tbl>
    <w:p>
      <w:pPr>
        <w:pStyle w:val="Table"/>
        <w:spacing w:lineRule="auto" w:line="360"/>
        <w:jc w:val="center"/>
        <w:rPr/>
      </w:pPr>
      <w:r>
        <w:rPr/>
        <w:t>Table 5.9:  LIME  Explanation of DistilBERT Based Model’s Classification Task</w:t>
      </w:r>
    </w:p>
    <w:p>
      <w:pPr>
        <w:pStyle w:val="Normal"/>
        <w:spacing w:lineRule="auto" w:line="360"/>
        <w:jc w:val="center"/>
        <w:rPr>
          <w:rFonts w:ascii="Times New Roman" w:hAnsi="Times New Roman"/>
          <w:b/>
          <w:b/>
          <w:bCs/>
          <w:color w:val="000000"/>
          <w:sz w:val="24"/>
          <w:szCs w:val="24"/>
        </w:rPr>
      </w:pPr>
      <w:r>
        <w:rPr>
          <w:rFonts w:ascii="Times New Roman" w:hAnsi="Times New Roman"/>
          <w:b/>
          <w:bCs/>
          <w:color w:val="000000"/>
          <w:sz w:val="24"/>
          <w:szCs w:val="24"/>
        </w:rPr>
      </w:r>
    </w:p>
    <w:p>
      <w:pPr>
        <w:pStyle w:val="Heading2"/>
        <w:numPr>
          <w:ilvl w:val="1"/>
          <w:numId w:val="2"/>
        </w:numPr>
        <w:spacing w:lineRule="auto" w:line="360"/>
        <w:ind w:left="0" w:hanging="0"/>
        <w:rPr/>
      </w:pPr>
      <w:bookmarkStart w:id="277" w:name="__RefHeading___Toc17462_1887489934"/>
      <w:bookmarkEnd w:id="277"/>
      <w:r>
        <w:rPr>
          <w:rFonts w:ascii="Times New Roman" w:hAnsi="Times New Roman"/>
          <w:b/>
          <w:bCs/>
          <w:color w:val="000000"/>
          <w:sz w:val="24"/>
          <w:szCs w:val="24"/>
        </w:rPr>
        <w:t>5.8   DistilRoBERTa-Based Modeling for Financial Forecasting:</w:t>
      </w:r>
    </w:p>
    <w:p>
      <w:pPr>
        <w:pStyle w:val="Normal"/>
        <w:spacing w:lineRule="auto" w:line="360"/>
        <w:rPr/>
      </w:pPr>
      <w:r>
        <w:rPr>
          <w:rFonts w:cs="Times New Roman" w:ascii="Times New Roman" w:hAnsi="Times New Roman"/>
          <w:color w:val="000000"/>
          <w:sz w:val="24"/>
          <w:szCs w:val="24"/>
        </w:rPr>
        <w:t>The DistilRoBERT model was utilized for both regression and classification tasks on financial time-series data converted into text-based representaions using engineered features such as MACD, RSI, Momentum_3, and Log_Return. This distilled version of RoBERTa provides a lightweight yet powerfull alternative to full sized transformer models, making it suitable for resource-constrained environments while maintaing contextual understanding of numeric trends.</w:t>
      </w:r>
    </w:p>
    <w:p>
      <w:pPr>
        <w:pStyle w:val="Normal"/>
        <w:spacing w:lineRule="auto" w:line="360"/>
        <w:rPr/>
      </w:pPr>
      <w:r>
        <w:rPr>
          <w:rFonts w:cs="Times New Roman" w:ascii="Times New Roman" w:hAnsi="Times New Roman"/>
          <w:color w:val="000000"/>
          <w:sz w:val="24"/>
          <w:szCs w:val="24"/>
        </w:rPr>
        <w:t>a. Clssification results: For Clssification, the DistilRoBERTa model was fine-tuned to predict binary market movement directions (up/Doen). After the thresholding, The best  threshold was found to be 0.7958, optimization F1-score. The Final performance on the validation dataset was:</w:t>
      </w:r>
    </w:p>
    <w:p>
      <w:pPr>
        <w:pStyle w:val="Normal"/>
        <w:numPr>
          <w:ilvl w:val="0"/>
          <w:numId w:val="124"/>
        </w:numPr>
        <w:spacing w:lineRule="auto" w:line="360"/>
        <w:rPr/>
      </w:pPr>
      <w:r>
        <w:rPr>
          <w:rFonts w:cs="Times New Roman" w:ascii="Times New Roman" w:hAnsi="Times New Roman"/>
          <w:color w:val="000000"/>
          <w:sz w:val="24"/>
          <w:szCs w:val="24"/>
        </w:rPr>
        <w:t xml:space="preserve">Accuracy: 66.63% </w:t>
      </w:r>
    </w:p>
    <w:p>
      <w:pPr>
        <w:pStyle w:val="Normal"/>
        <w:numPr>
          <w:ilvl w:val="0"/>
          <w:numId w:val="124"/>
        </w:numPr>
        <w:spacing w:lineRule="auto" w:line="360"/>
        <w:rPr/>
      </w:pPr>
      <w:r>
        <w:rPr>
          <w:rFonts w:cs="Times New Roman" w:ascii="Times New Roman" w:hAnsi="Times New Roman"/>
          <w:color w:val="000000"/>
          <w:sz w:val="24"/>
          <w:szCs w:val="24"/>
        </w:rPr>
        <w:t>F1-score (Class 1) : 0.5639</w:t>
      </w:r>
    </w:p>
    <w:p>
      <w:pPr>
        <w:pStyle w:val="Normal"/>
        <w:numPr>
          <w:ilvl w:val="0"/>
          <w:numId w:val="124"/>
        </w:numPr>
        <w:spacing w:lineRule="auto" w:line="360"/>
        <w:rPr/>
      </w:pPr>
      <w:r>
        <w:rPr>
          <w:rFonts w:cs="Times New Roman" w:ascii="Times New Roman" w:hAnsi="Times New Roman"/>
          <w:color w:val="000000"/>
          <w:sz w:val="24"/>
          <w:szCs w:val="24"/>
        </w:rPr>
        <w:t>Precision: (Class 1): 81.70%</w:t>
      </w:r>
    </w:p>
    <w:p>
      <w:pPr>
        <w:pStyle w:val="Normal"/>
        <w:numPr>
          <w:ilvl w:val="0"/>
          <w:numId w:val="124"/>
        </w:numPr>
        <w:spacing w:lineRule="auto" w:line="360"/>
        <w:rPr/>
      </w:pPr>
      <w:r>
        <w:rPr>
          <w:rFonts w:cs="Times New Roman" w:ascii="Times New Roman" w:hAnsi="Times New Roman"/>
          <w:color w:val="000000"/>
          <w:sz w:val="24"/>
          <w:szCs w:val="24"/>
        </w:rPr>
        <w:t>Recall (Class1): 43.05%</w:t>
      </w:r>
    </w:p>
    <w:p>
      <w:pPr>
        <w:pStyle w:val="Normal"/>
        <w:spacing w:lineRule="auto" w:line="360"/>
        <w:rPr/>
      </w:pPr>
      <w:r>
        <w:rPr>
          <w:rFonts w:cs="Times New Roman" w:ascii="Times New Roman" w:hAnsi="Times New Roman"/>
          <w:color w:val="000000"/>
          <w:sz w:val="24"/>
          <w:szCs w:val="24"/>
        </w:rPr>
        <w:t>The model exhibited a strong precision-recall trade-off, facvouring conservative yet confident predictions for upward market movements. This is advantageous in financial decision-making scenarios where fasle positives can be more tolerable that false negative.</w:t>
      </w:r>
    </w:p>
    <w:p>
      <w:pPr>
        <w:pStyle w:val="Heading3"/>
        <w:spacing w:lineRule="auto" w:line="360"/>
        <w:ind w:left="0" w:hanging="0"/>
        <w:rPr/>
      </w:pPr>
      <w:bookmarkStart w:id="278" w:name="__RefHeading___Toc2935_2234995660"/>
      <w:bookmarkEnd w:id="278"/>
      <w:r>
        <w:rPr>
          <w:rFonts w:cs="Times New Roman" w:ascii="Times New Roman" w:hAnsi="Times New Roman"/>
          <w:b/>
          <w:bCs/>
          <w:color w:val="000000"/>
          <w:sz w:val="24"/>
          <w:szCs w:val="24"/>
        </w:rPr>
        <w:t xml:space="preserve">5.8.1   Explainability Insights: </w:t>
      </w:r>
    </w:p>
    <w:p>
      <w:pPr>
        <w:pStyle w:val="Normal"/>
        <w:spacing w:lineRule="auto" w:line="360"/>
        <w:rPr/>
      </w:pPr>
      <w:r>
        <w:rPr>
          <w:rFonts w:cs="Times New Roman" w:ascii="Times New Roman" w:hAnsi="Times New Roman"/>
          <w:color w:val="000000"/>
          <w:sz w:val="24"/>
          <w:szCs w:val="24"/>
        </w:rPr>
        <w:t>To  interpret model decisions, LIME, and SHAP werre employed. Both methods revealed that the most influential across predictions were:</w:t>
      </w:r>
    </w:p>
    <w:p>
      <w:pPr>
        <w:pStyle w:val="Normal"/>
        <w:numPr>
          <w:ilvl w:val="0"/>
          <w:numId w:val="125"/>
        </w:numPr>
        <w:spacing w:lineRule="auto" w:line="360"/>
        <w:rPr/>
      </w:pPr>
      <w:r>
        <w:rPr>
          <w:rFonts w:cs="Times New Roman" w:ascii="Times New Roman" w:hAnsi="Times New Roman"/>
          <w:color w:val="000000"/>
          <w:sz w:val="24"/>
          <w:szCs w:val="24"/>
        </w:rPr>
        <w:t>MACD</w:t>
      </w:r>
    </w:p>
    <w:p>
      <w:pPr>
        <w:pStyle w:val="Normal"/>
        <w:numPr>
          <w:ilvl w:val="0"/>
          <w:numId w:val="125"/>
        </w:numPr>
        <w:spacing w:lineRule="auto" w:line="360"/>
        <w:rPr/>
      </w:pPr>
      <w:r>
        <w:rPr>
          <w:rFonts w:cs="Times New Roman" w:ascii="Times New Roman" w:hAnsi="Times New Roman"/>
          <w:color w:val="000000"/>
          <w:sz w:val="24"/>
          <w:szCs w:val="24"/>
        </w:rPr>
        <w:t>Log_retrun</w:t>
      </w:r>
    </w:p>
    <w:p>
      <w:pPr>
        <w:pStyle w:val="Normal"/>
        <w:numPr>
          <w:ilvl w:val="0"/>
          <w:numId w:val="125"/>
        </w:numPr>
        <w:spacing w:lineRule="auto" w:line="360"/>
        <w:rPr/>
      </w:pPr>
      <w:r>
        <w:rPr>
          <w:rFonts w:cs="Times New Roman" w:ascii="Times New Roman" w:hAnsi="Times New Roman"/>
          <w:color w:val="000000"/>
          <w:sz w:val="24"/>
          <w:szCs w:val="24"/>
        </w:rPr>
        <w:t>Momentum_3</w:t>
      </w:r>
    </w:p>
    <w:p>
      <w:pPr>
        <w:pStyle w:val="Normal"/>
        <w:spacing w:lineRule="auto" w:line="360"/>
        <w:rPr/>
      </w:pPr>
      <w:r>
        <w:rPr>
          <w:rFonts w:cs="Times New Roman" w:ascii="Times New Roman" w:hAnsi="Times New Roman"/>
          <w:color w:val="000000"/>
          <w:sz w:val="24"/>
          <w:szCs w:val="24"/>
        </w:rPr>
        <w:t>These findings aligned with traditional technical analysis, reinforcing the model’s trustworthiness are interpretability in practical investment contexts.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580380" cy="4973955"/>
                <wp:effectExtent l="0" t="0" r="0" b="0"/>
                <wp:wrapSquare wrapText="largest"/>
                <wp:docPr id="136" name="Frame35"/>
                <a:graphic xmlns:a="http://schemas.openxmlformats.org/drawingml/2006/main">
                  <a:graphicData uri="http://schemas.microsoft.com/office/word/2010/wordprocessingShape">
                    <wps:wsp>
                      <wps:cNvSpPr/>
                      <wps:spPr>
                        <a:xfrm>
                          <a:off x="0" y="0"/>
                          <a:ext cx="5580360" cy="49741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580380" cy="4620260"/>
                                  <wp:effectExtent l="0" t="0" r="0" b="0"/>
                                  <wp:docPr id="13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 descr=""/>
                                          <pic:cNvPicPr>
                                            <a:picLocks noChangeAspect="1" noChangeArrowheads="1"/>
                                          </pic:cNvPicPr>
                                        </pic:nvPicPr>
                                        <pic:blipFill>
                                          <a:blip r:embed="rId70"/>
                                          <a:stretch>
                                            <a:fillRect/>
                                          </a:stretch>
                                        </pic:blipFill>
                                        <pic:spPr bwMode="auto">
                                          <a:xfrm>
                                            <a:off x="0" y="0"/>
                                            <a:ext cx="5580380" cy="4620260"/>
                                          </a:xfrm>
                                          <a:prstGeom prst="rect">
                                            <a:avLst/>
                                          </a:prstGeom>
                                        </pic:spPr>
                                      </pic:pic>
                                    </a:graphicData>
                                  </a:graphic>
                                </wp:inline>
                              </w:drawing>
                            </w:r>
                            <w:r>
                              <w:rPr>
                                <w:color w:val="000000"/>
                              </w:rPr>
                              <w:t xml:space="preserve">Figure 5.10:Confusion Matrix DistilRoBERTa-Classification Task </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0pt;margin-top:0.05pt;width:439.35pt;height:391.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5580380" cy="4620260"/>
                            <wp:effectExtent l="0" t="0" r="0" b="0"/>
                            <wp:docPr id="1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4" descr=""/>
                                    <pic:cNvPicPr>
                                      <a:picLocks noChangeAspect="1" noChangeArrowheads="1"/>
                                    </pic:cNvPicPr>
                                  </pic:nvPicPr>
                                  <pic:blipFill>
                                    <a:blip r:embed="rId71"/>
                                    <a:stretch>
                                      <a:fillRect/>
                                    </a:stretch>
                                  </pic:blipFill>
                                  <pic:spPr bwMode="auto">
                                    <a:xfrm>
                                      <a:off x="0" y="0"/>
                                      <a:ext cx="5580380" cy="4620260"/>
                                    </a:xfrm>
                                    <a:prstGeom prst="rect">
                                      <a:avLst/>
                                    </a:prstGeom>
                                  </pic:spPr>
                                </pic:pic>
                              </a:graphicData>
                            </a:graphic>
                          </wp:inline>
                        </w:drawing>
                      </w:r>
                      <w:r>
                        <w:rPr>
                          <w:color w:val="000000"/>
                        </w:rPr>
                        <w:t xml:space="preserve">Figure 5.10:Confusion Matrix DistilRoBERTa-Classification Task </w:t>
                      </w:r>
                    </w:p>
                  </w:txbxContent>
                </v:textbox>
                <w10:wrap type="square" side="largest"/>
              </v:rect>
            </w:pict>
          </mc:Fallback>
        </mc:AlternateConten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56">
                <wp:simplePos x="0" y="0"/>
                <wp:positionH relativeFrom="column">
                  <wp:posOffset>0</wp:posOffset>
                </wp:positionH>
                <wp:positionV relativeFrom="paragraph">
                  <wp:posOffset>180975</wp:posOffset>
                </wp:positionV>
                <wp:extent cx="5580380" cy="1680845"/>
                <wp:effectExtent l="0" t="0" r="0" b="0"/>
                <wp:wrapSquare wrapText="largest"/>
                <wp:docPr id="140" name="Frame35"/>
                <a:graphic xmlns:a="http://schemas.openxmlformats.org/drawingml/2006/main">
                  <a:graphicData uri="http://schemas.microsoft.com/office/word/2010/wordprocessingShape">
                    <wps:wsp>
                      <wps:cNvSpPr/>
                      <wps:spPr>
                        <a:xfrm>
                          <a:off x="0" y="0"/>
                          <a:ext cx="5580360" cy="1680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580380" cy="1416050"/>
                                  <wp:effectExtent l="0" t="0" r="0" b="0"/>
                                  <wp:docPr id="1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 descr=""/>
                                          <pic:cNvPicPr>
                                            <a:picLocks noChangeAspect="1" noChangeArrowheads="1"/>
                                          </pic:cNvPicPr>
                                        </pic:nvPicPr>
                                        <pic:blipFill>
                                          <a:blip r:embed="rId72"/>
                                          <a:stretch>
                                            <a:fillRect/>
                                          </a:stretch>
                                        </pic:blipFill>
                                        <pic:spPr bwMode="auto">
                                          <a:xfrm>
                                            <a:off x="0" y="0"/>
                                            <a:ext cx="5580380" cy="1416050"/>
                                          </a:xfrm>
                                          <a:prstGeom prst="rect">
                                            <a:avLst/>
                                          </a:prstGeom>
                                        </pic:spPr>
                                      </pic:pic>
                                    </a:graphicData>
                                  </a:graphic>
                                </wp:inline>
                              </w:drawing>
                            </w:r>
                            <w:r>
                              <w:rPr>
                                <w:b/>
                                <w:bCs/>
                                <w:color w:val="000000"/>
                              </w:rPr>
                              <w:t>F</w:t>
                            </w:r>
                            <w:r>
                              <w:rPr>
                                <w:b/>
                                <w:bCs/>
                                <w:i w:val="false"/>
                                <w:iCs w:val="false"/>
                                <w:color w:val="000000"/>
                              </w:rPr>
                              <w:t xml:space="preserve">igure 5.11: LIME Plot (Class 1) – DistilRoBERTa Classification Task </w:t>
                            </w:r>
                          </w:p>
                          <w:p>
                            <w:pPr>
                              <w:pStyle w:val="Figure"/>
                              <w:spacing w:before="120" w:after="120"/>
                              <w:jc w:val="center"/>
                              <w:rPr>
                                <w:b/>
                                <w:b/>
                                <w:bCs/>
                                <w:i w:val="false"/>
                                <w:i w:val="false"/>
                                <w:iCs w:val="false"/>
                              </w:rPr>
                            </w:pPr>
                            <w:r>
                              <w:rPr/>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0pt;margin-top:14.25pt;width:439.35pt;height:132.3pt;mso-wrap-style:square;v-text-anchor: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5580380" cy="1416050"/>
                            <wp:effectExtent l="0" t="0" r="0" b="0"/>
                            <wp:docPr id="14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8" descr=""/>
                                    <pic:cNvPicPr>
                                      <a:picLocks noChangeAspect="1" noChangeArrowheads="1"/>
                                    </pic:cNvPicPr>
                                  </pic:nvPicPr>
                                  <pic:blipFill>
                                    <a:blip r:embed="rId73"/>
                                    <a:stretch>
                                      <a:fillRect/>
                                    </a:stretch>
                                  </pic:blipFill>
                                  <pic:spPr bwMode="auto">
                                    <a:xfrm>
                                      <a:off x="0" y="0"/>
                                      <a:ext cx="5580380" cy="1416050"/>
                                    </a:xfrm>
                                    <a:prstGeom prst="rect">
                                      <a:avLst/>
                                    </a:prstGeom>
                                  </pic:spPr>
                                </pic:pic>
                              </a:graphicData>
                            </a:graphic>
                          </wp:inline>
                        </w:drawing>
                      </w:r>
                      <w:r>
                        <w:rPr>
                          <w:b/>
                          <w:bCs/>
                          <w:color w:val="000000"/>
                        </w:rPr>
                        <w:t>F</w:t>
                      </w:r>
                      <w:r>
                        <w:rPr>
                          <w:b/>
                          <w:bCs/>
                          <w:i w:val="false"/>
                          <w:iCs w:val="false"/>
                          <w:color w:val="000000"/>
                        </w:rPr>
                        <w:t xml:space="preserve">igure 5.11: LIME Plot (Class 1) – DistilRoBERTa Classification Task </w:t>
                      </w:r>
                    </w:p>
                    <w:p>
                      <w:pPr>
                        <w:pStyle w:val="Figure"/>
                        <w:spacing w:before="120" w:after="120"/>
                        <w:jc w:val="center"/>
                        <w:rPr>
                          <w:b/>
                          <w:b/>
                          <w:bCs/>
                          <w:i w:val="false"/>
                          <w:i w:val="false"/>
                          <w:iCs w:val="false"/>
                        </w:rPr>
                      </w:pPr>
                      <w:r>
                        <w:rPr/>
                      </w:r>
                    </w:p>
                  </w:txbxContent>
                </v:textbox>
                <w10:wrap type="square" side="largest"/>
              </v:rect>
            </w:pict>
          </mc:Fallback>
        </mc:AlternateContent>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mc:AlternateContent>
          <mc:Choice Requires="wps">
            <w:drawing>
              <wp:anchor behindDoc="0" distT="0" distB="0" distL="0" distR="0" simplePos="0" locked="0" layoutInCell="0" allowOverlap="1" relativeHeight="58">
                <wp:simplePos x="0" y="0"/>
                <wp:positionH relativeFrom="column">
                  <wp:posOffset>0</wp:posOffset>
                </wp:positionH>
                <wp:positionV relativeFrom="paragraph">
                  <wp:posOffset>64770</wp:posOffset>
                </wp:positionV>
                <wp:extent cx="5580380" cy="1861185"/>
                <wp:effectExtent l="0" t="0" r="0" b="0"/>
                <wp:wrapSquare wrapText="largest"/>
                <wp:docPr id="144" name="Frame36"/>
                <a:graphic xmlns:a="http://schemas.openxmlformats.org/drawingml/2006/main">
                  <a:graphicData uri="http://schemas.microsoft.com/office/word/2010/wordprocessingShape">
                    <wps:wsp>
                      <wps:cNvSpPr/>
                      <wps:spPr>
                        <a:xfrm>
                          <a:off x="0" y="0"/>
                          <a:ext cx="5580360" cy="1861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rFonts w:ascii="Times New Roman" w:hAnsi="Times New Roman"/>
                                <w:b/>
                                <w:b/>
                                <w:bCs/>
                                <w:i w:val="false"/>
                                <w:i w:val="false"/>
                                <w:iCs w:val="false"/>
                              </w:rPr>
                            </w:pPr>
                            <w:bookmarkStart w:id="279" w:name="_toc321"/>
                            <w:bookmarkEnd w:id="279"/>
                            <w:r>
                              <w:rPr/>
                              <w:drawing>
                                <wp:inline distT="0" distB="0" distL="0" distR="0">
                                  <wp:extent cx="5580380" cy="1507490"/>
                                  <wp:effectExtent l="0" t="0" r="0" b="0"/>
                                  <wp:docPr id="14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5" descr=""/>
                                          <pic:cNvPicPr>
                                            <a:picLocks noChangeAspect="1" noChangeArrowheads="1"/>
                                          </pic:cNvPicPr>
                                        </pic:nvPicPr>
                                        <pic:blipFill>
                                          <a:blip r:embed="rId74"/>
                                          <a:stretch>
                                            <a:fillRect/>
                                          </a:stretch>
                                        </pic:blipFill>
                                        <pic:spPr bwMode="auto">
                                          <a:xfrm>
                                            <a:off x="0" y="0"/>
                                            <a:ext cx="5580380" cy="1507490"/>
                                          </a:xfrm>
                                          <a:prstGeom prst="rect">
                                            <a:avLst/>
                                          </a:prstGeom>
                                        </pic:spPr>
                                      </pic:pic>
                                    </a:graphicData>
                                  </a:graphic>
                                </wp:inline>
                              </w:drawing>
                            </w:r>
                            <w:r>
                              <w:rPr>
                                <w:b/>
                                <w:bCs/>
                                <w:i w:val="false"/>
                                <w:iCs w:val="false"/>
                                <w:color w:val="000000"/>
                              </w:rPr>
                              <w:t>Figure 5.12: LIME Plot (Class 0) – DistilRoBERTa Classification Task</w:t>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0pt;margin-top:5.1pt;width:439.35pt;height:146.5pt;mso-wrap-style:square;v-text-anchor:top">
                <v:fill o:detectmouseclick="t" type="solid" color2="black"/>
                <v:stroke color="#3465a4" joinstyle="round" endcap="flat"/>
                <v:textbox>
                  <w:txbxContent>
                    <w:p>
                      <w:pPr>
                        <w:pStyle w:val="Figure"/>
                        <w:spacing w:before="120" w:after="120"/>
                        <w:jc w:val="center"/>
                        <w:rPr>
                          <w:rFonts w:ascii="Times New Roman" w:hAnsi="Times New Roman"/>
                          <w:b/>
                          <w:b/>
                          <w:bCs/>
                          <w:i w:val="false"/>
                          <w:i w:val="false"/>
                          <w:iCs w:val="false"/>
                        </w:rPr>
                      </w:pPr>
                      <w:bookmarkStart w:id="280" w:name="_toc321"/>
                      <w:bookmarkEnd w:id="280"/>
                      <w:r>
                        <w:rPr/>
                        <w:drawing>
                          <wp:inline distT="0" distB="0" distL="0" distR="0">
                            <wp:extent cx="5580380" cy="1507490"/>
                            <wp:effectExtent l="0" t="0" r="0" b="0"/>
                            <wp:docPr id="14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35" descr=""/>
                                    <pic:cNvPicPr>
                                      <a:picLocks noChangeAspect="1" noChangeArrowheads="1"/>
                                    </pic:cNvPicPr>
                                  </pic:nvPicPr>
                                  <pic:blipFill>
                                    <a:blip r:embed="rId75"/>
                                    <a:stretch>
                                      <a:fillRect/>
                                    </a:stretch>
                                  </pic:blipFill>
                                  <pic:spPr bwMode="auto">
                                    <a:xfrm>
                                      <a:off x="0" y="0"/>
                                      <a:ext cx="5580380" cy="1507490"/>
                                    </a:xfrm>
                                    <a:prstGeom prst="rect">
                                      <a:avLst/>
                                    </a:prstGeom>
                                  </pic:spPr>
                                </pic:pic>
                              </a:graphicData>
                            </a:graphic>
                          </wp:inline>
                        </w:drawing>
                      </w:r>
                      <w:r>
                        <w:rPr>
                          <w:b/>
                          <w:bCs/>
                          <w:i w:val="false"/>
                          <w:iCs w:val="false"/>
                          <w:color w:val="000000"/>
                        </w:rPr>
                        <w:t>Figure 5.12: LIME Plot (Class 0) – DistilRoBERTa Classification Task</w:t>
                      </w:r>
                    </w:p>
                  </w:txbxContent>
                </v:textbox>
                <w10:wrap type="square" side="largest"/>
              </v:rect>
            </w:pict>
          </mc:Fallback>
        </mc:AlternateContent>
      </w:r>
    </w:p>
    <w:p>
      <w:pPr>
        <w:pStyle w:val="Heading1"/>
        <w:numPr>
          <w:ilvl w:val="0"/>
          <w:numId w:val="0"/>
        </w:numPr>
        <w:spacing w:lineRule="auto" w:line="360"/>
        <w:ind w:left="0" w:hanging="0"/>
        <w:jc w:val="center"/>
        <w:rPr/>
      </w:pPr>
      <w:bookmarkStart w:id="281" w:name="__RefHeading___Toc17464_1887489934"/>
      <w:bookmarkEnd w:id="281"/>
      <w:r>
        <w:rPr>
          <w:rFonts w:cs="Times New Roman"/>
          <w:b/>
          <w:bCs/>
          <w:color w:val="000000"/>
          <w:sz w:val="24"/>
          <w:szCs w:val="24"/>
        </w:rPr>
        <w:t>Chapter 6: Results and Discussion</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pPr>
      <w:r>
        <w:rPr>
          <w:rFonts w:cs="Times New Roman" w:ascii="Times New Roman" w:hAnsi="Times New Roman"/>
          <w:b/>
          <w:bCs/>
          <w:color w:val="000000"/>
          <w:sz w:val="24"/>
          <w:szCs w:val="24"/>
        </w:rPr>
        <w:t>6.1   Introduction:</w:t>
      </w:r>
    </w:p>
    <w:p>
      <w:pPr>
        <w:pStyle w:val="Normal"/>
        <w:spacing w:lineRule="auto" w:line="360"/>
        <w:rPr/>
      </w:pPr>
      <w:r>
        <w:rPr>
          <w:rFonts w:cs="Times New Roman" w:ascii="Times New Roman" w:hAnsi="Times New Roman"/>
          <w:b w:val="false"/>
          <w:bCs w:val="false"/>
          <w:color w:val="000000"/>
          <w:sz w:val="24"/>
          <w:szCs w:val="24"/>
        </w:rPr>
        <w:t>This chapter presents the consolidated findings of the study, comparing the performance of machine learning (ML), deep learning (DL), and transformer-based models in forecasting NIFTY50 financial trends. The results are summarised in terms of predictive accuracy, interpretability, and adaptibilty, followd by key insights derived for explainability tools such as SHAP and LIME.. The Chapter cocludes with final contributions, recommendations for future work, and a proposed direction for expanding the research scope.</w:t>
      </w:r>
    </w:p>
    <w:p>
      <w:pPr>
        <w:pStyle w:val="Normal"/>
        <w:spacing w:lineRule="auto" w:line="360"/>
        <w:rPr>
          <w:b w:val="false"/>
          <w:b w:val="false"/>
          <w:bCs w:val="false"/>
        </w:rPr>
      </w:pPr>
      <w:r>
        <w:rPr>
          <w:b w:val="false"/>
          <w:bCs w:val="false"/>
        </w:rPr>
      </w:r>
    </w:p>
    <w:p>
      <w:pPr>
        <w:pStyle w:val="Heading2"/>
        <w:numPr>
          <w:ilvl w:val="0"/>
          <w:numId w:val="0"/>
        </w:numPr>
        <w:spacing w:lineRule="auto" w:line="360"/>
        <w:ind w:left="0" w:hanging="0"/>
        <w:rPr/>
      </w:pPr>
      <w:bookmarkStart w:id="282" w:name="__RefHeading___Toc17466_1887489934"/>
      <w:bookmarkEnd w:id="282"/>
      <w:r>
        <w:rPr>
          <w:rFonts w:ascii="Times New Roman" w:hAnsi="Times New Roman"/>
          <w:b/>
          <w:bCs/>
          <w:color w:val="000000"/>
          <w:sz w:val="24"/>
          <w:szCs w:val="24"/>
        </w:rPr>
        <w:t>6.2   Key Findings and Model Comparison:</w:t>
      </w:r>
    </w:p>
    <w:p>
      <w:pPr>
        <w:pStyle w:val="Heading3"/>
        <w:spacing w:lineRule="auto" w:line="360"/>
        <w:ind w:left="0" w:hanging="0"/>
        <w:rPr/>
      </w:pPr>
      <w:bookmarkStart w:id="283" w:name="__RefHeading___Toc2937_2234995660"/>
      <w:bookmarkEnd w:id="283"/>
      <w:r>
        <w:rPr>
          <w:rFonts w:cs="Times New Roman" w:ascii="Times New Roman" w:hAnsi="Times New Roman"/>
          <w:b/>
          <w:bCs/>
          <w:color w:val="000000"/>
          <w:position w:val="0"/>
          <w:sz w:val="24"/>
          <w:sz w:val="24"/>
          <w:szCs w:val="24"/>
          <w:vertAlign w:val="baseline"/>
        </w:rPr>
        <w:t>6.2.1   Machine Learning Models:</w:t>
      </w:r>
    </w:p>
    <w:p>
      <w:pPr>
        <w:pStyle w:val="Normal"/>
        <w:numPr>
          <w:ilvl w:val="0"/>
          <w:numId w:val="100"/>
        </w:numPr>
        <w:spacing w:lineRule="auto" w:line="360"/>
        <w:rPr/>
      </w:pPr>
      <w:r>
        <w:rPr>
          <w:rFonts w:cs="Times New Roman" w:ascii="Times New Roman" w:hAnsi="Times New Roman"/>
          <w:color w:val="000000"/>
          <w:position w:val="0"/>
          <w:sz w:val="24"/>
          <w:sz w:val="24"/>
          <w:szCs w:val="24"/>
          <w:vertAlign w:val="baseline"/>
        </w:rPr>
        <w:t>tree-based ML Models like LightGBM and gradient Boosting outperfomed linear models by effectively capturing nonlinear relationship.</w:t>
      </w:r>
    </w:p>
    <w:p>
      <w:pPr>
        <w:pStyle w:val="Normal"/>
        <w:numPr>
          <w:ilvl w:val="0"/>
          <w:numId w:val="100"/>
        </w:numPr>
        <w:spacing w:lineRule="auto" w:line="360"/>
        <w:rPr/>
      </w:pPr>
      <w:r>
        <w:rPr>
          <w:rFonts w:cs="Times New Roman" w:ascii="Times New Roman" w:hAnsi="Times New Roman"/>
          <w:color w:val="000000"/>
          <w:position w:val="0"/>
          <w:sz w:val="24"/>
          <w:sz w:val="24"/>
          <w:szCs w:val="24"/>
          <w:vertAlign w:val="baseline"/>
        </w:rPr>
        <w:t>ML Models, especially LightGBM, demonstrated exceptional accuracy in regression, achieving near-perfect R</w:t>
      </w:r>
      <w:r>
        <w:rPr>
          <w:rFonts w:cs="Times New Roman" w:ascii="Times New Roman" w:hAnsi="Times New Roman"/>
          <w:color w:val="000000"/>
          <w:sz w:val="24"/>
          <w:szCs w:val="24"/>
          <w:vertAlign w:val="superscript"/>
        </w:rPr>
        <w:t xml:space="preserve">2  </w:t>
      </w:r>
      <w:r>
        <w:rPr>
          <w:rFonts w:cs="Times New Roman" w:ascii="Times New Roman" w:hAnsi="Times New Roman"/>
          <w:color w:val="000000"/>
          <w:position w:val="0"/>
          <w:sz w:val="24"/>
          <w:sz w:val="24"/>
          <w:szCs w:val="24"/>
          <w:vertAlign w:val="baseline"/>
        </w:rPr>
        <w:t>Score, making them highly effective for structured tabular data when strong features are available.</w:t>
      </w:r>
    </w:p>
    <w:p>
      <w:pPr>
        <w:pStyle w:val="Heading3"/>
        <w:spacing w:lineRule="auto" w:line="360"/>
        <w:ind w:left="0" w:hanging="0"/>
        <w:rPr/>
      </w:pPr>
      <w:bookmarkStart w:id="284" w:name="__RefHeading___Toc2939_2234995660"/>
      <w:bookmarkEnd w:id="284"/>
      <w:r>
        <w:rPr>
          <w:rFonts w:ascii="Times New Roman" w:hAnsi="Times New Roman"/>
          <w:b/>
          <w:bCs/>
          <w:color w:val="000000"/>
          <w:sz w:val="24"/>
          <w:szCs w:val="24"/>
        </w:rPr>
        <w:t>6.2.2   Deep Learning Models:</w:t>
      </w:r>
    </w:p>
    <w:p>
      <w:pPr>
        <w:pStyle w:val="Normal"/>
        <w:numPr>
          <w:ilvl w:val="0"/>
          <w:numId w:val="101"/>
        </w:numPr>
        <w:spacing w:lineRule="auto" w:line="360"/>
        <w:rPr/>
      </w:pPr>
      <w:r>
        <w:rPr>
          <w:color w:val="000000"/>
        </w:rPr>
        <w:t>Among deep learning architectures, Conv1D + LSTM was the most effective for regression, showcasing robustness in learning both local and long-term trends in sequential data.</w:t>
      </w:r>
    </w:p>
    <w:p>
      <w:pPr>
        <w:pStyle w:val="Normal"/>
        <w:numPr>
          <w:ilvl w:val="0"/>
          <w:numId w:val="101"/>
        </w:numPr>
        <w:spacing w:lineRule="auto" w:line="360"/>
        <w:rPr/>
      </w:pPr>
      <w:r>
        <w:rPr>
          <w:color w:val="000000"/>
        </w:rPr>
        <w:t>For classification, Attention-BiLSTM provided a strong balance of precision and recall, leveraging attention mechanisms to focus on recent market shifts.</w:t>
      </w:r>
    </w:p>
    <w:p>
      <w:pPr>
        <w:pStyle w:val="Normal"/>
        <w:numPr>
          <w:ilvl w:val="0"/>
          <w:numId w:val="101"/>
        </w:numPr>
        <w:spacing w:lineRule="auto" w:line="360"/>
        <w:rPr/>
      </w:pPr>
      <w:r>
        <w:rPr>
          <w:color w:val="000000"/>
        </w:rPr>
        <w:t>These models performed well without requiring  handcrafted features, making them adaptable to raw sequential inputs.</w:t>
      </w:r>
    </w:p>
    <w:p>
      <w:pPr>
        <w:pStyle w:val="Heading3"/>
        <w:spacing w:lineRule="auto" w:line="360"/>
        <w:ind w:left="0" w:hanging="0"/>
        <w:rPr/>
      </w:pPr>
      <w:bookmarkStart w:id="285" w:name="__RefHeading___Toc2941_2234995660"/>
      <w:bookmarkEnd w:id="285"/>
      <w:r>
        <w:rPr>
          <w:rFonts w:cs="Times New Roman" w:ascii="Times New Roman" w:hAnsi="Times New Roman"/>
          <w:b/>
          <w:bCs/>
          <w:color w:val="000000"/>
          <w:sz w:val="24"/>
          <w:szCs w:val="24"/>
        </w:rPr>
        <w:t>6.2.3   Transformer-Based Models:</w:t>
      </w:r>
    </w:p>
    <w:p>
      <w:pPr>
        <w:pStyle w:val="Normal"/>
        <w:numPr>
          <w:ilvl w:val="0"/>
          <w:numId w:val="102"/>
        </w:numPr>
        <w:spacing w:lineRule="auto" w:line="360"/>
        <w:rPr/>
      </w:pPr>
      <w:r>
        <w:rPr>
          <w:rFonts w:cs="Times New Roman" w:ascii="Times New Roman" w:hAnsi="Times New Roman"/>
          <w:color w:val="000000"/>
          <w:sz w:val="24"/>
          <w:szCs w:val="24"/>
        </w:rPr>
        <w:t>TheVanilla Transformer offered performance comparable to Conv1D+LSTM in regression tasks, validating its capbility to generalize across noisy financial time series using self-attention and positional encoding.</w:t>
      </w:r>
    </w:p>
    <w:p>
      <w:pPr>
        <w:pStyle w:val="Normal"/>
        <w:numPr>
          <w:ilvl w:val="0"/>
          <w:numId w:val="102"/>
        </w:numPr>
        <w:spacing w:lineRule="auto" w:line="360"/>
        <w:rPr/>
      </w:pPr>
      <w:r>
        <w:rPr>
          <w:rFonts w:cs="Times New Roman" w:ascii="Times New Roman" w:hAnsi="Times New Roman"/>
          <w:color w:val="000000"/>
          <w:sz w:val="24"/>
          <w:szCs w:val="24"/>
        </w:rPr>
        <w:t>DistilBERT and DistilroBERTa, even as lightweight models, successfully modeled financial semantics when tabular data was transformed into natural language-like input.</w:t>
      </w:r>
    </w:p>
    <w:p>
      <w:pPr>
        <w:pStyle w:val="Normal"/>
        <w:numPr>
          <w:ilvl w:val="0"/>
          <w:numId w:val="102"/>
        </w:numPr>
        <w:spacing w:lineRule="auto" w:line="360"/>
        <w:rPr/>
      </w:pPr>
      <w:r>
        <w:rPr>
          <w:rFonts w:cs="Times New Roman" w:ascii="Times New Roman" w:hAnsi="Times New Roman"/>
          <w:color w:val="000000"/>
          <w:sz w:val="24"/>
          <w:szCs w:val="24"/>
        </w:rPr>
        <w:t>DistilroBERTa slightly outperformed DistilBERT in both regression and classification, showing better alignment with domain-specific feature representaions.</w:t>
      </w:r>
    </w:p>
    <w:p>
      <w:pPr>
        <w:pStyle w:val="Normal"/>
        <w:numPr>
          <w:ilvl w:val="0"/>
          <w:numId w:val="0"/>
        </w:numPr>
        <w:spacing w:lineRule="auto" w:line="360"/>
        <w:ind w:left="720" w:hanging="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2"/>
        <w:numPr>
          <w:ilvl w:val="1"/>
          <w:numId w:val="2"/>
        </w:numPr>
        <w:spacing w:lineRule="auto" w:line="360"/>
        <w:ind w:left="0" w:hanging="0"/>
        <w:rPr/>
      </w:pPr>
      <w:bookmarkStart w:id="286" w:name="__RefHeading___Toc2943_2234995660"/>
      <w:bookmarkEnd w:id="286"/>
      <w:r>
        <w:rPr>
          <w:rFonts w:ascii="Times New Roman" w:hAnsi="Times New Roman"/>
          <w:b/>
          <w:bCs/>
          <w:color w:val="000000"/>
          <w:sz w:val="24"/>
          <w:szCs w:val="24"/>
        </w:rPr>
        <w:t>6.3   Explainability Insights:</w:t>
      </w:r>
    </w:p>
    <w:p>
      <w:pPr>
        <w:pStyle w:val="Normal"/>
        <w:numPr>
          <w:ilvl w:val="0"/>
          <w:numId w:val="103"/>
        </w:numPr>
        <w:spacing w:lineRule="auto" w:line="360"/>
        <w:rPr/>
      </w:pPr>
      <w:r>
        <w:rPr/>
        <w:t>Shap and LIME revealed that across all models, features like MACD, Momentum_3, and Log_Return were concistently the most influential in determining market direction and price changes.</w:t>
      </w:r>
    </w:p>
    <w:p>
      <w:pPr>
        <w:pStyle w:val="Normal"/>
        <w:numPr>
          <w:ilvl w:val="0"/>
          <w:numId w:val="103"/>
        </w:numPr>
        <w:spacing w:lineRule="auto" w:line="360"/>
        <w:rPr/>
      </w:pPr>
      <w:r>
        <w:rPr/>
        <w:t>These explainability tools validated that the models were not only accurate but also learning meaningful financial signals, contributing to transparent AI adoption in Finance.</w:t>
      </w:r>
    </w:p>
    <w:p>
      <w:pPr>
        <w:pStyle w:val="Normal"/>
        <w:numPr>
          <w:ilvl w:val="0"/>
          <w:numId w:val="0"/>
        </w:numPr>
        <w:spacing w:lineRule="auto" w:line="360"/>
        <w:ind w:left="720" w:hanging="0"/>
        <w:rPr/>
      </w:pPr>
      <w:r>
        <w:rPr/>
      </w:r>
    </w:p>
    <w:p>
      <w:pPr>
        <w:pStyle w:val="Heading2"/>
        <w:numPr>
          <w:ilvl w:val="1"/>
          <w:numId w:val="2"/>
        </w:numPr>
        <w:spacing w:lineRule="auto" w:line="360"/>
        <w:ind w:left="0" w:hanging="0"/>
        <w:rPr/>
      </w:pPr>
      <w:bookmarkStart w:id="287" w:name="__RefHeading___Toc2945_2234995660"/>
      <w:bookmarkEnd w:id="287"/>
      <w:r>
        <w:rPr>
          <w:rFonts w:ascii="Times New Roman" w:hAnsi="Times New Roman"/>
          <w:b/>
          <w:bCs/>
          <w:color w:val="000000"/>
          <w:sz w:val="24"/>
          <w:szCs w:val="24"/>
        </w:rPr>
        <w:t>6.4   Final Insights and Contributions:</w:t>
      </w:r>
    </w:p>
    <w:p>
      <w:pPr>
        <w:pStyle w:val="Normal"/>
        <w:numPr>
          <w:ilvl w:val="0"/>
          <w:numId w:val="129"/>
        </w:numPr>
        <w:spacing w:lineRule="auto" w:line="360"/>
        <w:rPr/>
      </w:pPr>
      <w:r>
        <w:rPr>
          <w:rFonts w:ascii="Times New Roman" w:hAnsi="Times New Roman"/>
          <w:b/>
          <w:bCs/>
        </w:rPr>
        <w:t>Hybrid Modelling Superiority:</w:t>
      </w:r>
      <w:r>
        <w:rPr>
          <w:rFonts w:ascii="Times New Roman" w:hAnsi="Times New Roman"/>
        </w:rPr>
        <w:t xml:space="preserve"> This work demonstrates that hybrid approaches-combining engineered features with advanced neural architectures- can achive high accuracy and interpretability in financial forecasting.</w:t>
      </w:r>
    </w:p>
    <w:p>
      <w:pPr>
        <w:pStyle w:val="Normal"/>
        <w:numPr>
          <w:ilvl w:val="0"/>
          <w:numId w:val="129"/>
        </w:numPr>
        <w:spacing w:lineRule="auto" w:line="360"/>
        <w:rPr/>
      </w:pPr>
      <w:r>
        <w:rPr>
          <w:rFonts w:ascii="Times New Roman" w:hAnsi="Times New Roman"/>
          <w:b/>
          <w:bCs/>
        </w:rPr>
        <w:t xml:space="preserve">Lightweight Transformer models:  </w:t>
      </w:r>
      <w:r>
        <w:rPr>
          <w:rFonts w:ascii="Times New Roman" w:hAnsi="Times New Roman"/>
          <w:b w:val="false"/>
          <w:bCs w:val="false"/>
        </w:rPr>
        <w:t>Models such as</w:t>
      </w:r>
      <w:r>
        <w:rPr>
          <w:rFonts w:ascii="Times New Roman" w:hAnsi="Times New Roman"/>
          <w:b/>
          <w:bCs/>
        </w:rPr>
        <w:t xml:space="preserve"> </w:t>
      </w:r>
      <w:r>
        <w:rPr>
          <w:rFonts w:ascii="Times New Roman" w:hAnsi="Times New Roman"/>
        </w:rPr>
        <w:t>DistilBERT and DistilRoBERTa, when trained on converted fiancial text, are competitive with traditional DL models for real-time financial systems.</w:t>
      </w:r>
    </w:p>
    <w:p>
      <w:pPr>
        <w:pStyle w:val="Normal"/>
        <w:numPr>
          <w:ilvl w:val="0"/>
          <w:numId w:val="129"/>
        </w:numPr>
        <w:spacing w:lineRule="auto" w:line="360"/>
        <w:rPr/>
      </w:pPr>
      <w:r>
        <w:rPr>
          <w:rFonts w:ascii="Times New Roman" w:hAnsi="Times New Roman"/>
          <w:b/>
          <w:bCs/>
        </w:rPr>
        <w:t>Scalable and Explainable Pipeline:</w:t>
      </w:r>
      <w:r>
        <w:rPr>
          <w:rFonts w:ascii="Times New Roman" w:hAnsi="Times New Roman"/>
        </w:rPr>
        <w:t xml:space="preserve"> The proposed pipeline integrates feature engineering, model optimization, and explainability, making it extendable to other stock indices, asset classes, or markets.</w:t>
      </w:r>
    </w:p>
    <w:p>
      <w:pPr>
        <w:pStyle w:val="Normal"/>
        <w:numPr>
          <w:ilvl w:val="0"/>
          <w:numId w:val="129"/>
        </w:numPr>
        <w:spacing w:lineRule="auto" w:line="360"/>
        <w:rPr/>
      </w:pPr>
      <w:r>
        <w:rPr>
          <w:rFonts w:ascii="Times New Roman" w:hAnsi="Times New Roman"/>
          <w:b/>
          <w:bCs/>
        </w:rPr>
        <w:t>Ethical and Personalized AI:</w:t>
      </w:r>
      <w:r>
        <w:rPr>
          <w:rFonts w:ascii="Times New Roman" w:hAnsi="Times New Roman"/>
        </w:rPr>
        <w:t xml:space="preserve"> By combining predictive accuracy with transparent feature importance, the study contributes towards the development of ethical, interpretable, and personalized AI=driven financial advisory systems,</w:t>
      </w:r>
    </w:p>
    <w:p>
      <w:pPr>
        <w:pStyle w:val="Normal"/>
        <w:numPr>
          <w:ilvl w:val="0"/>
          <w:numId w:val="0"/>
        </w:numPr>
        <w:spacing w:lineRule="auto" w:line="360"/>
        <w:ind w:left="720" w:hanging="0"/>
        <w:rPr>
          <w:rFonts w:ascii="Times New Roman" w:hAnsi="Times New Roman"/>
        </w:rPr>
      </w:pPr>
      <w:r>
        <w:rPr>
          <w:rFonts w:ascii="Times New Roman" w:hAnsi="Times New Roman"/>
        </w:rPr>
      </w:r>
    </w:p>
    <w:p>
      <w:pPr>
        <w:pStyle w:val="Heading2"/>
        <w:spacing w:lineRule="auto" w:line="360"/>
        <w:rPr/>
      </w:pPr>
      <w:bookmarkStart w:id="288" w:name="__RefHeading___Toc18095_1054804704"/>
      <w:bookmarkEnd w:id="288"/>
      <w:r>
        <w:rPr>
          <w:rFonts w:ascii="Times New Roman" w:hAnsi="Times New Roman"/>
          <w:b/>
          <w:bCs/>
          <w:color w:val="000000"/>
          <w:sz w:val="24"/>
          <w:szCs w:val="24"/>
        </w:rPr>
        <w:t>6.5   Feature Recommedations for future work:</w:t>
      </w:r>
    </w:p>
    <w:p>
      <w:pPr>
        <w:pStyle w:val="Normal"/>
        <w:spacing w:lineRule="auto" w:line="360"/>
        <w:rPr/>
      </w:pPr>
      <w:r>
        <w:rPr>
          <w:rFonts w:cs="Times New Roman" w:ascii="Times New Roman" w:hAnsi="Times New Roman"/>
          <w:color w:val="000000"/>
          <w:sz w:val="24"/>
          <w:szCs w:val="24"/>
        </w:rPr>
        <w:t>To further enhance the predictive power and robustness of the modelling pipeline, the following feature engineering enhancements are recommended:</w:t>
      </w:r>
    </w:p>
    <w:p>
      <w:pPr>
        <w:pStyle w:val="Normal"/>
        <w:numPr>
          <w:ilvl w:val="0"/>
          <w:numId w:val="130"/>
        </w:numPr>
        <w:spacing w:lineRule="auto" w:line="360"/>
        <w:rPr/>
      </w:pPr>
      <w:r>
        <w:rPr>
          <w:rFonts w:cs="Times New Roman" w:ascii="Times New Roman" w:hAnsi="Times New Roman"/>
          <w:b/>
          <w:bCs/>
          <w:color w:val="000000"/>
          <w:sz w:val="24"/>
          <w:szCs w:val="24"/>
        </w:rPr>
        <w:t>Higher-Order Technical Indicators:</w:t>
      </w:r>
      <w:r>
        <w:rPr>
          <w:rFonts w:cs="Times New Roman" w:ascii="Times New Roman" w:hAnsi="Times New Roman"/>
          <w:color w:val="000000"/>
          <w:sz w:val="24"/>
          <w:szCs w:val="24"/>
        </w:rPr>
        <w:t xml:space="preserve">  Introduce triple exponential moving averages (TRIX), Ichimoku Cloud components, and Chaikin Money Folw (CMF) for capturing multi-scale momentum and volume trends.</w:t>
      </w:r>
    </w:p>
    <w:p>
      <w:pPr>
        <w:pStyle w:val="Normal"/>
        <w:numPr>
          <w:ilvl w:val="0"/>
          <w:numId w:val="130"/>
        </w:numPr>
        <w:spacing w:lineRule="auto" w:line="360"/>
        <w:rPr/>
      </w:pPr>
      <w:r>
        <w:rPr>
          <w:rFonts w:cs="Times New Roman" w:ascii="Times New Roman" w:hAnsi="Times New Roman"/>
          <w:b/>
          <w:bCs/>
          <w:color w:val="000000"/>
          <w:sz w:val="24"/>
          <w:szCs w:val="24"/>
        </w:rPr>
        <w:t>Inter-Market Signals:</w:t>
      </w:r>
      <w:r>
        <w:rPr>
          <w:rFonts w:cs="Times New Roman" w:ascii="Times New Roman" w:hAnsi="Times New Roman"/>
          <w:color w:val="000000"/>
          <w:sz w:val="24"/>
          <w:szCs w:val="24"/>
        </w:rPr>
        <w:t xml:space="preserve"> Incorporate correlated index movements (e.g., Bank NIFTY) to model market influence.</w:t>
      </w:r>
    </w:p>
    <w:p>
      <w:pPr>
        <w:pStyle w:val="Normal"/>
        <w:numPr>
          <w:ilvl w:val="0"/>
          <w:numId w:val="130"/>
        </w:numPr>
        <w:spacing w:lineRule="auto" w:line="360" w:before="0" w:after="160"/>
        <w:rPr/>
      </w:pPr>
      <w:r>
        <w:rPr>
          <w:rFonts w:cs="Times New Roman" w:ascii="Times New Roman" w:hAnsi="Times New Roman"/>
          <w:b/>
          <w:bCs/>
          <w:color w:val="000000"/>
          <w:sz w:val="24"/>
          <w:szCs w:val="24"/>
        </w:rPr>
        <w:t xml:space="preserve">Macro-Economic Variables: </w:t>
      </w:r>
      <w:r>
        <w:rPr>
          <w:rFonts w:cs="Times New Roman" w:ascii="Times New Roman" w:hAnsi="Times New Roman"/>
          <w:b w:val="false"/>
          <w:bCs w:val="false"/>
          <w:color w:val="000000"/>
          <w:sz w:val="24"/>
          <w:szCs w:val="24"/>
        </w:rPr>
        <w:t>Include macro indicators such as interest rates, commodity prices (e.g., crude oil, gold), and currency exchange rates.</w:t>
      </w:r>
    </w:p>
    <w:p>
      <w:pPr>
        <w:pStyle w:val="Normal"/>
        <w:numPr>
          <w:ilvl w:val="0"/>
          <w:numId w:val="130"/>
        </w:numPr>
        <w:spacing w:lineRule="auto" w:line="360" w:before="0" w:after="160"/>
        <w:rPr/>
      </w:pPr>
      <w:r>
        <w:rPr>
          <w:rFonts w:cs="Times New Roman" w:ascii="Times New Roman" w:hAnsi="Times New Roman"/>
          <w:b/>
          <w:bCs/>
          <w:color w:val="000000"/>
          <w:sz w:val="24"/>
          <w:szCs w:val="24"/>
        </w:rPr>
        <w:t>Event-Based features:</w:t>
      </w:r>
      <w:r>
        <w:rPr>
          <w:rFonts w:cs="Times New Roman" w:ascii="Times New Roman" w:hAnsi="Times New Roman"/>
          <w:b w:val="false"/>
          <w:bCs w:val="false"/>
          <w:color w:val="000000"/>
          <w:sz w:val="24"/>
          <w:szCs w:val="24"/>
        </w:rPr>
        <w:t xml:space="preserve">  Encode corporate events (earnings releases, policy announcements) and news sentiment to capture sudden volatility drives.</w:t>
      </w:r>
    </w:p>
    <w:p>
      <w:pPr>
        <w:pStyle w:val="Normal"/>
        <w:numPr>
          <w:ilvl w:val="0"/>
          <w:numId w:val="130"/>
        </w:numPr>
        <w:spacing w:lineRule="auto" w:line="360" w:before="0" w:after="160"/>
        <w:rPr/>
      </w:pPr>
      <w:r>
        <w:rPr>
          <w:rFonts w:cs="Times New Roman" w:ascii="Times New Roman" w:hAnsi="Times New Roman"/>
          <w:b/>
          <w:bCs/>
          <w:color w:val="000000"/>
          <w:sz w:val="24"/>
          <w:szCs w:val="24"/>
        </w:rPr>
        <w:t xml:space="preserve">Lag and Rolling Statistics Expansion:  </w:t>
      </w:r>
      <w:r>
        <w:rPr>
          <w:rFonts w:cs="Times New Roman" w:ascii="Times New Roman" w:hAnsi="Times New Roman"/>
          <w:b w:val="false"/>
          <w:bCs w:val="false"/>
          <w:color w:val="000000"/>
          <w:sz w:val="24"/>
          <w:szCs w:val="24"/>
        </w:rPr>
        <w:t>Extend lag features to multiple horizons (t-1 to t-10) and rolling volatility over varying windows for enhanced temporal sensitivity.</w:t>
      </w:r>
    </w:p>
    <w:p>
      <w:pPr>
        <w:pStyle w:val="Normal"/>
        <w:numPr>
          <w:ilvl w:val="0"/>
          <w:numId w:val="130"/>
        </w:numPr>
        <w:spacing w:lineRule="auto" w:line="360" w:before="0" w:after="160"/>
        <w:rPr/>
      </w:pPr>
      <w:r>
        <w:rPr>
          <w:rFonts w:cs="Times New Roman" w:ascii="Times New Roman" w:hAnsi="Times New Roman"/>
          <w:b/>
          <w:bCs/>
          <w:color w:val="000000"/>
          <w:sz w:val="24"/>
          <w:szCs w:val="24"/>
        </w:rPr>
        <w:t>Cross-Feature Interactions</w:t>
      </w:r>
      <w:r>
        <w:rPr>
          <w:rFonts w:cs="Times New Roman" w:ascii="Times New Roman" w:hAnsi="Times New Roman"/>
          <w:b w:val="false"/>
          <w:bCs w:val="false"/>
          <w:color w:val="000000"/>
          <w:sz w:val="24"/>
          <w:szCs w:val="24"/>
        </w:rPr>
        <w:t>: Generate polynomial and multiplicative interactions between technical indicators to capture compound effects.</w:t>
      </w:r>
    </w:p>
    <w:p>
      <w:pPr>
        <w:pStyle w:val="Normal"/>
        <w:spacing w:lineRule="auto" w:line="360" w:before="0" w:after="160"/>
        <w:rPr/>
      </w:pPr>
      <w:r>
        <w:rPr>
          <w:rFonts w:cs="Times New Roman" w:ascii="Times New Roman" w:hAnsi="Times New Roman"/>
          <w:b w:val="false"/>
          <w:bCs w:val="false"/>
          <w:color w:val="000000"/>
          <w:sz w:val="24"/>
          <w:szCs w:val="24"/>
        </w:rPr>
        <w:t>These enhancements would not only improves predictive accuracy but also allow for greater interpretability, thereby strengthening the applicability of the system in high-stackes financial environments.</w:t>
      </w:r>
    </w:p>
    <w:p>
      <w:pPr>
        <w:pStyle w:val="Normal"/>
        <w:spacing w:lineRule="auto" w:line="360" w:before="0" w:after="160"/>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before="0" w:after="1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1"/>
        <w:jc w:val="center"/>
        <w:rPr/>
      </w:pPr>
      <w:bookmarkStart w:id="289" w:name="__RefHeading___Toc9889_3025443674"/>
      <w:bookmarkEnd w:id="289"/>
      <w:r>
        <w:rPr>
          <w:rFonts w:cs="Times New Roman"/>
          <w:b/>
          <w:bCs/>
          <w:color w:val="000000"/>
          <w:sz w:val="24"/>
          <w:szCs w:val="24"/>
        </w:rPr>
        <w:t>R</w:t>
      </w:r>
      <w:r>
        <w:rPr>
          <w:rFonts w:cs="Times New Roman"/>
          <w:b/>
          <w:bCs/>
          <w:color w:val="000000"/>
          <w:sz w:val="24"/>
          <w:szCs w:val="24"/>
        </w:rPr>
        <w:t>EFERENCES</w:t>
      </w:r>
    </w:p>
    <w:p>
      <w:pPr>
        <w:pStyle w:val="Normal"/>
        <w:spacing w:lineRule="auto" w:line="360" w:before="0" w:after="160"/>
        <w:rPr/>
      </w:pPr>
      <w:r>
        <w:rPr/>
      </w:r>
    </w:p>
    <w:p>
      <w:pPr>
        <w:pStyle w:val="Bibliography1"/>
        <w:rPr>
          <w:rFonts w:ascii="Times New Roman" w:hAnsi="Times New Roman"/>
        </w:rPr>
      </w:pPr>
      <w:r>
        <w:rPr>
          <w:rFonts w:ascii="Times New Roman" w:hAnsi="Times New Roman"/>
        </w:rPr>
        <w:t xml:space="preserve">B, S., P, P.R., B, S.M. and S, K., (2024) The Evolution of Large Language Model: Models, Applications and Challenges. In: </w:t>
      </w:r>
      <w:r>
        <w:rPr>
          <w:rFonts w:ascii="Times New Roman" w:hAnsi="Times New Roman"/>
          <w:i/>
        </w:rPr>
        <w:t>2024 International Conference on Current Trends in Advanced Computing (ICCTAC)</w:t>
      </w:r>
      <w:r>
        <w:rPr>
          <w:rFonts w:ascii="Times New Roman" w:hAnsi="Times New Roman"/>
        </w:rPr>
        <w:t>. [online] 2024 International Conference on Current Trends in Advanced Computing (ICCTAC). Bengaluru, India: IEEE, pp.1–8. Available at: https://ieeexplore.ieee.org/document/10581180/ [Accessed 10 Aug. 2025].</w:t>
      </w:r>
    </w:p>
    <w:p>
      <w:pPr>
        <w:pStyle w:val="Bibliography1"/>
        <w:rPr>
          <w:rFonts w:ascii="Times New Roman" w:hAnsi="Times New Roman"/>
        </w:rPr>
      </w:pPr>
      <w:r>
        <w:rPr>
          <w:rFonts w:ascii="Times New Roman" w:hAnsi="Times New Roman"/>
        </w:rPr>
        <w:t xml:space="preserve">Bail, C.A., (2024) Can Generative AI improve social science? </w:t>
      </w:r>
      <w:r>
        <w:rPr>
          <w:rFonts w:ascii="Times New Roman" w:hAnsi="Times New Roman"/>
          <w:i/>
        </w:rPr>
        <w:t>Proceedings of the National Academy of Sciences</w:t>
      </w:r>
      <w:r>
        <w:rPr>
          <w:rFonts w:ascii="Times New Roman" w:hAnsi="Times New Roman"/>
        </w:rPr>
        <w:t>, 12121, p.e2314021121.</w:t>
      </w:r>
    </w:p>
    <w:p>
      <w:pPr>
        <w:pStyle w:val="Bibliography1"/>
        <w:rPr>
          <w:rFonts w:ascii="Times New Roman" w:hAnsi="Times New Roman"/>
        </w:rPr>
      </w:pPr>
      <w:r>
        <w:rPr>
          <w:rFonts w:ascii="Times New Roman" w:hAnsi="Times New Roman"/>
        </w:rPr>
        <w:t xml:space="preserve">Bayuk, J. and Altobello, S.A., (2019) Can gamification improve financial behavior? The moderating role of app expertise. </w:t>
      </w:r>
      <w:r>
        <w:rPr>
          <w:rFonts w:ascii="Times New Roman" w:hAnsi="Times New Roman"/>
          <w:i/>
        </w:rPr>
        <w:t>International Journal of Bank Marketing</w:t>
      </w:r>
      <w:r>
        <w:rPr>
          <w:rFonts w:ascii="Times New Roman" w:hAnsi="Times New Roman"/>
        </w:rPr>
        <w:t>, 374, pp.951–975.</w:t>
      </w:r>
    </w:p>
    <w:p>
      <w:pPr>
        <w:pStyle w:val="Bibliography1"/>
        <w:rPr>
          <w:rFonts w:ascii="Times New Roman" w:hAnsi="Times New Roman"/>
        </w:rPr>
      </w:pPr>
      <w:r>
        <w:rPr>
          <w:rFonts w:ascii="Times New Roman" w:hAnsi="Times New Roman"/>
        </w:rPr>
        <w:t xml:space="preserve">Broussard, J.P. and Nikiforov, A.L., (2013) Human Bias in Algorithmic Trading. </w:t>
      </w:r>
      <w:r>
        <w:rPr>
          <w:rFonts w:ascii="Times New Roman" w:hAnsi="Times New Roman"/>
          <w:i/>
        </w:rPr>
        <w:t>SSRN Electronic Journal</w:t>
      </w:r>
      <w:r>
        <w:rPr>
          <w:rFonts w:ascii="Times New Roman" w:hAnsi="Times New Roman"/>
        </w:rPr>
        <w:t>. [online] Available at: http://www.ssrn.com/abstract=2375739 [Accessed 10 Aug. 2025].</w:t>
      </w:r>
    </w:p>
    <w:p>
      <w:pPr>
        <w:pStyle w:val="Bibliography1"/>
        <w:rPr>
          <w:rFonts w:ascii="Times New Roman" w:hAnsi="Times New Roman"/>
        </w:rPr>
      </w:pPr>
      <w:r>
        <w:rPr>
          <w:rFonts w:ascii="Times New Roman" w:hAnsi="Times New Roman"/>
        </w:rPr>
        <w:t>Cen, A., (n.d.) Financial Literacy through Gameful Design.</w:t>
      </w:r>
    </w:p>
    <w:p>
      <w:pPr>
        <w:pStyle w:val="Bibliography1"/>
        <w:rPr>
          <w:rFonts w:ascii="Times New Roman" w:hAnsi="Times New Roman"/>
        </w:rPr>
      </w:pPr>
      <w:r>
        <w:rPr>
          <w:rFonts w:ascii="Times New Roman" w:hAnsi="Times New Roman"/>
        </w:rPr>
        <w:t xml:space="preserve">Choudhary, A., Alugubelly, M. and Bhargava, R., (2023) A Comparative Study on Transformer-based News Summarization. In: </w:t>
      </w:r>
      <w:r>
        <w:rPr>
          <w:rFonts w:ascii="Times New Roman" w:hAnsi="Times New Roman"/>
          <w:i/>
        </w:rPr>
        <w:t>2023 15th International Conference on Developments in eSystems Engineering (DeSE)</w:t>
      </w:r>
      <w:r>
        <w:rPr>
          <w:rFonts w:ascii="Times New Roman" w:hAnsi="Times New Roman"/>
        </w:rPr>
        <w:t>. [online] 2023 15th International Conference on Developments in eSystems Engineering (DeSE). Baghdad &amp; Anbar, Iraq: IEEE, pp.256–261. Available at: https://ieeexplore.ieee.org/document/10099798/ [Accessed 10 Aug. 2025].</w:t>
      </w:r>
    </w:p>
    <w:p>
      <w:pPr>
        <w:pStyle w:val="Bibliography1"/>
        <w:rPr>
          <w:rFonts w:ascii="Times New Roman" w:hAnsi="Times New Roman"/>
        </w:rPr>
      </w:pPr>
      <w:r>
        <w:rPr>
          <w:rFonts w:ascii="Times New Roman" w:hAnsi="Times New Roman"/>
        </w:rPr>
        <w:t xml:space="preserve">Cohen, G., (2022) Algorithmic Trading and Financial Forecasting Using Advanced Artificial Intelligence Methodologies. </w:t>
      </w:r>
      <w:r>
        <w:rPr>
          <w:rFonts w:ascii="Times New Roman" w:hAnsi="Times New Roman"/>
          <w:i/>
        </w:rPr>
        <w:t>Mathematics</w:t>
      </w:r>
      <w:r>
        <w:rPr>
          <w:rFonts w:ascii="Times New Roman" w:hAnsi="Times New Roman"/>
        </w:rPr>
        <w:t>, 1018, p.3302.</w:t>
      </w:r>
    </w:p>
    <w:p>
      <w:pPr>
        <w:pStyle w:val="Bibliography1"/>
        <w:rPr>
          <w:rFonts w:ascii="Times New Roman" w:hAnsi="Times New Roman"/>
        </w:rPr>
      </w:pPr>
      <w:r>
        <w:rPr>
          <w:rFonts w:ascii="Times New Roman" w:hAnsi="Times New Roman"/>
        </w:rPr>
        <w:t xml:space="preserve">Cooper, R., Currie, W.L., Seddon, J.J.M. and Van Vliet, B., (2023) Competitive advantage in algorithmic trading: a behavioral innovation economics approach. </w:t>
      </w:r>
      <w:r>
        <w:rPr>
          <w:rFonts w:ascii="Times New Roman" w:hAnsi="Times New Roman"/>
          <w:i/>
        </w:rPr>
        <w:t>Review of Behavioral Finance</w:t>
      </w:r>
      <w:r>
        <w:rPr>
          <w:rFonts w:ascii="Times New Roman" w:hAnsi="Times New Roman"/>
        </w:rPr>
        <w:t>, 153, pp.371–395.</w:t>
      </w:r>
    </w:p>
    <w:p>
      <w:pPr>
        <w:pStyle w:val="Bibliography1"/>
        <w:rPr>
          <w:rFonts w:ascii="Times New Roman" w:hAnsi="Times New Roman"/>
        </w:rPr>
      </w:pPr>
      <w:r>
        <w:rPr>
          <w:rFonts w:ascii="Times New Roman" w:hAnsi="Times New Roman"/>
        </w:rPr>
        <w:t xml:space="preserve">Courage Oko-Odion, Aishat Okunuga, and Oluwatofunmi Ibukun Okunbor, (2025a) Revolutionizing financial risk assessment through deep learning-driven business analytics for maximized ROI and Resilience. </w:t>
      </w:r>
      <w:r>
        <w:rPr>
          <w:rFonts w:ascii="Times New Roman" w:hAnsi="Times New Roman"/>
          <w:i/>
        </w:rPr>
        <w:t>World Journal of Advanced Research and Reviews</w:t>
      </w:r>
      <w:r>
        <w:rPr>
          <w:rFonts w:ascii="Times New Roman" w:hAnsi="Times New Roman"/>
        </w:rPr>
        <w:t>, 251, pp.2444–2461.</w:t>
      </w:r>
    </w:p>
    <w:p>
      <w:pPr>
        <w:pStyle w:val="Bibliography1"/>
        <w:rPr>
          <w:rFonts w:ascii="Times New Roman" w:hAnsi="Times New Roman"/>
        </w:rPr>
      </w:pPr>
      <w:r>
        <w:rPr>
          <w:rFonts w:ascii="Times New Roman" w:hAnsi="Times New Roman"/>
        </w:rPr>
        <w:t xml:space="preserve">Courage Oko-Odion, Aishat Okunuga, and Oluwatofunmi Ibukun Okunbor, (2025b) Revolutionizing financial risk assessment through deep learning-driven business analytics for maximized ROI and Resilience. </w:t>
      </w:r>
      <w:r>
        <w:rPr>
          <w:rFonts w:ascii="Times New Roman" w:hAnsi="Times New Roman"/>
          <w:i/>
        </w:rPr>
        <w:t>World Journal of Advanced Research and Reviews</w:t>
      </w:r>
      <w:r>
        <w:rPr>
          <w:rFonts w:ascii="Times New Roman" w:hAnsi="Times New Roman"/>
        </w:rPr>
        <w:t>, 251, pp.2444–2461.</w:t>
      </w:r>
    </w:p>
    <w:p>
      <w:pPr>
        <w:pStyle w:val="Bibliography1"/>
        <w:rPr>
          <w:rFonts w:ascii="Times New Roman" w:hAnsi="Times New Roman"/>
        </w:rPr>
      </w:pPr>
      <w:r>
        <w:rPr>
          <w:rFonts w:ascii="Times New Roman" w:hAnsi="Times New Roman"/>
        </w:rPr>
        <w:t xml:space="preserve">Dakalbab, F., Talib, M.A., Nasir, Q. and Saroufil, T., (2024) Artificial intelligence techniques in financial trading: A systematic literature review. </w:t>
      </w:r>
      <w:r>
        <w:rPr>
          <w:rFonts w:ascii="Times New Roman" w:hAnsi="Times New Roman"/>
          <w:i/>
        </w:rPr>
        <w:t>Journal of King Saud University - Computer and Information Sciences</w:t>
      </w:r>
      <w:r>
        <w:rPr>
          <w:rFonts w:ascii="Times New Roman" w:hAnsi="Times New Roman"/>
        </w:rPr>
        <w:t>, 363, p.102015.</w:t>
      </w:r>
    </w:p>
    <w:p>
      <w:pPr>
        <w:pStyle w:val="Bibliography1"/>
        <w:rPr>
          <w:rFonts w:ascii="Times New Roman" w:hAnsi="Times New Roman"/>
        </w:rPr>
      </w:pPr>
      <w:r>
        <w:rPr>
          <w:rFonts w:ascii="Times New Roman" w:hAnsi="Times New Roman"/>
        </w:rPr>
        <w:t>Das, S. and Maurya, A., (n.d.) Wealth Guide at the FinLLM Challenge Task: A Sophisticated Language Model Solution for Financial Trading Decisions.</w:t>
      </w:r>
    </w:p>
    <w:p>
      <w:pPr>
        <w:pStyle w:val="Bibliography1"/>
        <w:rPr>
          <w:rFonts w:ascii="Times New Roman" w:hAnsi="Times New Roman"/>
        </w:rPr>
      </w:pPr>
      <w:r>
        <w:rPr>
          <w:rFonts w:ascii="Times New Roman" w:hAnsi="Times New Roman"/>
        </w:rPr>
        <w:t xml:space="preserve">Das, T., Jeelani, S., Das, S., Giri, P. and Chatterjee, A., (2024) Human Bias in Algorithmic Trading: Evaluating Behavioral Finance Impacts on Automated Systems. In: </w:t>
      </w:r>
      <w:r>
        <w:rPr>
          <w:rFonts w:ascii="Times New Roman" w:hAnsi="Times New Roman"/>
          <w:i/>
        </w:rPr>
        <w:t>2024 Second International Conference Computational and Characterization Techniques in Engineering &amp;amp; Sciences (IC3TES)</w:t>
      </w:r>
      <w:r>
        <w:rPr>
          <w:rFonts w:ascii="Times New Roman" w:hAnsi="Times New Roman"/>
        </w:rPr>
        <w:t>. [online] 2024 Second International Conference Computational and Characterization Techniques in Engineering &amp;amp; Sciences (IC3TES). Lucknow, India: IEEE, pp.1–5. Available at: https://ieeexplore.ieee.org/document/10877548/ [Accessed 10 Aug. 2025].</w:t>
      </w:r>
    </w:p>
    <w:p>
      <w:pPr>
        <w:pStyle w:val="Bibliography1"/>
        <w:rPr>
          <w:rFonts w:ascii="Times New Roman" w:hAnsi="Times New Roman"/>
        </w:rPr>
      </w:pPr>
      <w:r>
        <w:rPr>
          <w:rFonts w:ascii="Times New Roman" w:hAnsi="Times New Roman"/>
        </w:rPr>
        <w:t xml:space="preserve">Deshpande, A., (2024) Regulatory Compliance and AI: Navigating the Legal and Regulatory Challenges of AI in Finance. In: </w:t>
      </w:r>
      <w:r>
        <w:rPr>
          <w:rFonts w:ascii="Times New Roman" w:hAnsi="Times New Roman"/>
          <w:i/>
        </w:rPr>
        <w:t>2024 International Conference on Knowledge Engineering and Communication Systems (ICKECS)</w:t>
      </w:r>
      <w:r>
        <w:rPr>
          <w:rFonts w:ascii="Times New Roman" w:hAnsi="Times New Roman"/>
        </w:rPr>
        <w:t>. [online] 2024 International Conference on Knowledge Engineering and Communication Systems (ICKECS). Chikkaballapur, India: IEEE, pp.1–5. Available at: https://ieeexplore.ieee.org/document/10616752/ [Accessed 10 Aug. 2025].</w:t>
      </w:r>
    </w:p>
    <w:p>
      <w:pPr>
        <w:pStyle w:val="Bibliography1"/>
        <w:rPr>
          <w:rFonts w:ascii="Times New Roman" w:hAnsi="Times New Roman"/>
        </w:rPr>
      </w:pPr>
      <w:r>
        <w:rPr>
          <w:rFonts w:ascii="Times New Roman" w:hAnsi="Times New Roman"/>
        </w:rPr>
        <w:t xml:space="preserve">Dunis, C., Likothanassis, S., Karathanasopoulos, A., Sermpinis, G. and Theofilatos, K. eds, (2014) </w:t>
      </w:r>
      <w:r>
        <w:rPr>
          <w:rFonts w:ascii="Times New Roman" w:hAnsi="Times New Roman"/>
          <w:i/>
        </w:rPr>
        <w:t>Computational Intelligence Techniques for Trading and Investment</w:t>
      </w:r>
      <w:r>
        <w:rPr>
          <w:rFonts w:ascii="Times New Roman" w:hAnsi="Times New Roman"/>
        </w:rPr>
        <w:t>. 0 edn. [online] Routledge. Available at: https://www.taylorfrancis.com/books/9781136195112 [Accessed 10 Aug. 2025].</w:t>
      </w:r>
    </w:p>
    <w:p>
      <w:pPr>
        <w:pStyle w:val="Bibliography1"/>
        <w:rPr>
          <w:rFonts w:ascii="Times New Roman" w:hAnsi="Times New Roman"/>
        </w:rPr>
      </w:pPr>
      <w:r>
        <w:rPr>
          <w:rFonts w:ascii="Times New Roman" w:hAnsi="Times New Roman"/>
        </w:rPr>
        <w:t xml:space="preserve">Fasano, F., Adornetto, C., Zahid, I., La Rocca, M., Montaleone, L., Greco, G. and Cariola, A., (2025) The dilemma of accuracy in bankruptcy prediction: a new approach using explainable AI techniques to predict corporate crises. </w:t>
      </w:r>
      <w:r>
        <w:rPr>
          <w:rFonts w:ascii="Times New Roman" w:hAnsi="Times New Roman"/>
          <w:i/>
        </w:rPr>
        <w:t>European Journal of Innovation Management</w:t>
      </w:r>
      <w:r>
        <w:rPr>
          <w:rFonts w:ascii="Times New Roman" w:hAnsi="Times New Roman"/>
        </w:rPr>
        <w:t>, 2811, pp.1–22.</w:t>
      </w:r>
    </w:p>
    <w:p>
      <w:pPr>
        <w:pStyle w:val="Bibliography1"/>
        <w:rPr>
          <w:rFonts w:ascii="Times New Roman" w:hAnsi="Times New Roman"/>
        </w:rPr>
      </w:pPr>
      <w:r>
        <w:rPr>
          <w:rFonts w:ascii="Times New Roman" w:hAnsi="Times New Roman"/>
        </w:rPr>
        <w:t xml:space="preserve">Gabhane, D., Sharma, D.A.M. and Mukherjee, D.R., (2023) Behavioral Finance: Exploring The Influence Of Cognitive Biases On Investment Decisions. </w:t>
      </w:r>
      <w:r>
        <w:rPr>
          <w:rFonts w:ascii="Times New Roman" w:hAnsi="Times New Roman"/>
          <w:i/>
        </w:rPr>
        <w:t>BOLETÍN DE LITERATURA ORAL</w:t>
      </w:r>
      <w:r>
        <w:rPr>
          <w:rFonts w:ascii="Times New Roman" w:hAnsi="Times New Roman"/>
        </w:rPr>
        <w:t>.</w:t>
      </w:r>
    </w:p>
    <w:p>
      <w:pPr>
        <w:pStyle w:val="Bibliography1"/>
        <w:rPr>
          <w:rFonts w:ascii="Times New Roman" w:hAnsi="Times New Roman"/>
        </w:rPr>
      </w:pPr>
      <w:r>
        <w:rPr>
          <w:rFonts w:ascii="Times New Roman" w:hAnsi="Times New Roman"/>
        </w:rPr>
        <w:t xml:space="preserve">Gerner-Beuerle, C., (2021) Algorithmic Trading and the Limits of Securities Regulation. In: E. Avgouleas and H. Marjosola, eds, </w:t>
      </w:r>
      <w:r>
        <w:rPr>
          <w:rFonts w:ascii="Times New Roman" w:hAnsi="Times New Roman"/>
          <w:i/>
        </w:rPr>
        <w:t>Digital Finance in Europe: Law, Regulation, and Governance</w:t>
      </w:r>
      <w:r>
        <w:rPr>
          <w:rFonts w:ascii="Times New Roman" w:hAnsi="Times New Roman"/>
        </w:rPr>
        <w:t>. [online] De Gruyter, pp.109–140. Available at: https://www.degruyter.com/document/doi/10.1515/9783110749472-005/html [Accessed 10 Aug. 2025].</w:t>
      </w:r>
    </w:p>
    <w:p>
      <w:pPr>
        <w:pStyle w:val="Bibliography1"/>
        <w:rPr>
          <w:rFonts w:ascii="Times New Roman" w:hAnsi="Times New Roman"/>
        </w:rPr>
      </w:pPr>
      <w:r>
        <w:rPr>
          <w:rFonts w:ascii="Times New Roman" w:hAnsi="Times New Roman"/>
        </w:rPr>
        <w:t xml:space="preserve">Gupta, A., Puri, M., Keshan, M. and Tiwari, V., (2025) </w:t>
      </w:r>
      <w:r>
        <w:rPr>
          <w:rFonts w:ascii="Times New Roman" w:hAnsi="Times New Roman"/>
          <w:i/>
        </w:rPr>
        <w:t>AI in Financial Decision-Making: Revolutionizing Investment Strategies and Risk Management</w:t>
      </w:r>
      <w:r>
        <w:rPr>
          <w:rFonts w:ascii="Times New Roman" w:hAnsi="Times New Roman"/>
        </w:rPr>
        <w:t>. Available at: https://www.ssrn.com/abstract=5085764 [Accessed 10 Aug. 2025].</w:t>
      </w:r>
    </w:p>
    <w:p>
      <w:pPr>
        <w:pStyle w:val="Bibliography1"/>
        <w:rPr>
          <w:rFonts w:ascii="Times New Roman" w:hAnsi="Times New Roman"/>
        </w:rPr>
      </w:pPr>
      <w:r>
        <w:rPr>
          <w:rFonts w:ascii="Times New Roman" w:hAnsi="Times New Roman"/>
        </w:rPr>
        <w:t xml:space="preserve">Kirilenko, A.A. and Lo, A.W., (2013) Moore’s Law versus Murphy’s Law: Algorithmic Trading and Its Discontents. </w:t>
      </w:r>
      <w:r>
        <w:rPr>
          <w:rFonts w:ascii="Times New Roman" w:hAnsi="Times New Roman"/>
          <w:i/>
        </w:rPr>
        <w:t>Journal of Economic Perspectives</w:t>
      </w:r>
      <w:r>
        <w:rPr>
          <w:rFonts w:ascii="Times New Roman" w:hAnsi="Times New Roman"/>
        </w:rPr>
        <w:t>, 272, pp.51–72.</w:t>
      </w:r>
    </w:p>
    <w:p>
      <w:pPr>
        <w:pStyle w:val="Bibliography1"/>
        <w:rPr>
          <w:rFonts w:ascii="Times New Roman" w:hAnsi="Times New Roman"/>
        </w:rPr>
      </w:pPr>
      <w:r>
        <w:rPr>
          <w:rFonts w:ascii="Times New Roman" w:hAnsi="Times New Roman"/>
        </w:rPr>
        <w:t>Liaudinskas, K., (n.d.) Human vs. machine: Disposition effect among algorithmic and human day traders.</w:t>
      </w:r>
    </w:p>
    <w:p>
      <w:pPr>
        <w:pStyle w:val="Bibliography1"/>
        <w:rPr>
          <w:rFonts w:ascii="Times New Roman" w:hAnsi="Times New Roman"/>
        </w:rPr>
      </w:pPr>
      <w:r>
        <w:rPr>
          <w:rFonts w:ascii="Times New Roman" w:hAnsi="Times New Roman"/>
        </w:rPr>
        <w:t>Maple, C., Szpruch, L., Epiphaniou, G., Staykova, K., Singh, S., Penwarden, W., Wen, Y., Wang, Z., Hariharan, J. and Avramovic, P., (n.d.) The AI Revolution: Opportunities and Challenges for the Finance Sector.</w:t>
      </w:r>
    </w:p>
    <w:p>
      <w:pPr>
        <w:pStyle w:val="Bibliography1"/>
        <w:rPr>
          <w:rFonts w:ascii="Times New Roman" w:hAnsi="Times New Roman"/>
        </w:rPr>
      </w:pPr>
      <w:r>
        <w:rPr>
          <w:rFonts w:ascii="Times New Roman" w:hAnsi="Times New Roman"/>
        </w:rPr>
        <w:t xml:space="preserve">Marchena Sekli, G., (2024) The research landscape on generative artificial intelligence: a bibliometric analysis of transformer-based models. </w:t>
      </w:r>
      <w:r>
        <w:rPr>
          <w:rFonts w:ascii="Times New Roman" w:hAnsi="Times New Roman"/>
          <w:i/>
        </w:rPr>
        <w:t>Kybernetes</w:t>
      </w:r>
      <w:r>
        <w:rPr>
          <w:rFonts w:ascii="Times New Roman" w:hAnsi="Times New Roman"/>
        </w:rPr>
        <w:t>. [online] Available at: https://www.emerald.com/insight/content/doi/10.1108/K-03-2024-0554/full/html [Accessed 10 Aug. 2025].</w:t>
      </w:r>
    </w:p>
    <w:p>
      <w:pPr>
        <w:pStyle w:val="Bibliography1"/>
        <w:rPr>
          <w:rFonts w:ascii="Times New Roman" w:hAnsi="Times New Roman"/>
        </w:rPr>
      </w:pPr>
      <w:r>
        <w:rPr>
          <w:rFonts w:ascii="Times New Roman" w:hAnsi="Times New Roman"/>
        </w:rPr>
        <w:t>Namin, S.S. and Namin, A.S., (n.d.) FORECASTING ECONOMIC AND FINANCIAL TIME SERIES: ARIMA VS. LSTM.</w:t>
      </w:r>
    </w:p>
    <w:p>
      <w:pPr>
        <w:pStyle w:val="Bibliography1"/>
        <w:rPr>
          <w:rFonts w:ascii="Times New Roman" w:hAnsi="Times New Roman"/>
        </w:rPr>
      </w:pPr>
      <w:r>
        <w:rPr>
          <w:rFonts w:ascii="Times New Roman" w:hAnsi="Times New Roman"/>
        </w:rPr>
        <w:t xml:space="preserve">Okwaraoha, F.C., (2023) Integrating AI into Financial Models. </w:t>
      </w:r>
      <w:r>
        <w:rPr>
          <w:rFonts w:ascii="Times New Roman" w:hAnsi="Times New Roman"/>
          <w:i/>
        </w:rPr>
        <w:t>International Journal of Management and Organizational Research</w:t>
      </w:r>
      <w:r>
        <w:rPr>
          <w:rFonts w:ascii="Times New Roman" w:hAnsi="Times New Roman"/>
        </w:rPr>
        <w:t>, 22, pp.125–136.</w:t>
      </w:r>
    </w:p>
    <w:p>
      <w:pPr>
        <w:pStyle w:val="Bibliography1"/>
        <w:rPr>
          <w:rFonts w:ascii="Times New Roman" w:hAnsi="Times New Roman"/>
        </w:rPr>
      </w:pPr>
      <w:r>
        <w:rPr>
          <w:rFonts w:ascii="Times New Roman" w:hAnsi="Times New Roman"/>
        </w:rPr>
        <w:t xml:space="preserve">Pal, A., Indapurkar, K. and Gupta, K.P., (2021) Gamification of financial applications and financial behavior of young investors. </w:t>
      </w:r>
      <w:r>
        <w:rPr>
          <w:rFonts w:ascii="Times New Roman" w:hAnsi="Times New Roman"/>
          <w:i/>
        </w:rPr>
        <w:t>Young Consumers</w:t>
      </w:r>
      <w:r>
        <w:rPr>
          <w:rFonts w:ascii="Times New Roman" w:hAnsi="Times New Roman"/>
        </w:rPr>
        <w:t>, 223, pp.503–519.</w:t>
      </w:r>
    </w:p>
    <w:p>
      <w:pPr>
        <w:pStyle w:val="Bibliography1"/>
        <w:rPr>
          <w:rFonts w:ascii="Times New Roman" w:hAnsi="Times New Roman"/>
        </w:rPr>
      </w:pPr>
      <w:r>
        <w:rPr>
          <w:rFonts w:ascii="Times New Roman" w:hAnsi="Times New Roman"/>
        </w:rPr>
        <w:t>Peter, H., (n.d.) AI-Driven Investment Strategies: Leveraging Machine Learning for Dynamic Portfolio Rebalancing.</w:t>
      </w:r>
    </w:p>
    <w:p>
      <w:pPr>
        <w:pStyle w:val="Bibliography1"/>
        <w:rPr>
          <w:rFonts w:ascii="Times New Roman" w:hAnsi="Times New Roman"/>
        </w:rPr>
      </w:pPr>
      <w:r>
        <w:rPr>
          <w:rFonts w:ascii="Times New Roman" w:hAnsi="Times New Roman"/>
        </w:rPr>
        <w:t xml:space="preserve">Professor and Head, Department of BBA Department (KL University), Koneru Lakshmaiah Educational Foundation, Green Fields, Vaddeswaram, Andhra Pradesh-522302, India, Podille, V.R., M, A.V., Students, Department of BBA Department (KL University), Koneru Lakshmaiah Educational Foundation, Green Fields, Vaddeswaram, Andhra Pradesh 522302, India, Dhanurmika, S., Students, Department of BBA Department (KL University), Koneru Lakshmaiah Educational Foundation, Green Fields, Vaddeswaram, Andhra Pradesh 522302, India, Harsha, G., Students, Department of BBA Department (KL University), Koneru Lakshmaiah Educational Foundation, Green Fields, Vaddeswaram, Andhra Pradesh 522302, India, Sai Abhijit, G.G., and Students, Department of BBA Department (KL University), Koneru Lakshmaiah Educational Foundation, Green Fields, Vaddeswaram, Andhra Pradesh 522302, India, (2024) Artificial Intelligence Based Behavioural Finance in Shaping Investment Strategies to Analysis of Key Biases and Heuristics. </w:t>
      </w:r>
      <w:r>
        <w:rPr>
          <w:rFonts w:ascii="Times New Roman" w:hAnsi="Times New Roman"/>
          <w:i/>
        </w:rPr>
        <w:t>Journal of Computer Allied Intelligence</w:t>
      </w:r>
      <w:r>
        <w:rPr>
          <w:rFonts w:ascii="Times New Roman" w:hAnsi="Times New Roman"/>
        </w:rPr>
        <w:t>, 26, pp.1–18.</w:t>
      </w:r>
    </w:p>
    <w:p>
      <w:pPr>
        <w:pStyle w:val="Bibliography1"/>
        <w:rPr>
          <w:rFonts w:ascii="Times New Roman" w:hAnsi="Times New Roman"/>
        </w:rPr>
      </w:pPr>
      <w:r>
        <w:rPr>
          <w:rFonts w:ascii="Times New Roman" w:hAnsi="Times New Roman"/>
        </w:rPr>
        <w:t xml:space="preserve">Ridzuan, N.N., Masri, M., Anshari, M., Fitriyani, N.L. and Syafrudin, M., (2024) AI in the Financial Sector: The Line between Innovation, Regulation and Ethical Responsibility. </w:t>
      </w:r>
      <w:r>
        <w:rPr>
          <w:rFonts w:ascii="Times New Roman" w:hAnsi="Times New Roman"/>
          <w:i/>
        </w:rPr>
        <w:t>Information</w:t>
      </w:r>
      <w:r>
        <w:rPr>
          <w:rFonts w:ascii="Times New Roman" w:hAnsi="Times New Roman"/>
        </w:rPr>
        <w:t>, 158, p.432.</w:t>
      </w:r>
    </w:p>
    <w:p>
      <w:pPr>
        <w:pStyle w:val="Bibliography1"/>
        <w:rPr>
          <w:rFonts w:ascii="Times New Roman" w:hAnsi="Times New Roman"/>
        </w:rPr>
      </w:pPr>
      <w:r>
        <w:rPr>
          <w:rFonts w:ascii="Times New Roman" w:hAnsi="Times New Roman"/>
        </w:rPr>
        <w:t xml:space="preserve">Saxena, A. and Rishi, B., (2025) Designing an artificial intelligence-enabled large language model for financial decisions. </w:t>
      </w:r>
      <w:r>
        <w:rPr>
          <w:rFonts w:ascii="Times New Roman" w:hAnsi="Times New Roman"/>
          <w:i/>
        </w:rPr>
        <w:t>Management Decision</w:t>
      </w:r>
      <w:r>
        <w:rPr>
          <w:rFonts w:ascii="Times New Roman" w:hAnsi="Times New Roman"/>
        </w:rPr>
        <w:t>. [online] Available at: https://www.emerald.com/insight/content/doi/10.1108/MD-02-2024-0305/full/html [Accessed 10 Aug. 2025].</w:t>
      </w:r>
    </w:p>
    <w:p>
      <w:pPr>
        <w:pStyle w:val="Bibliography1"/>
        <w:rPr>
          <w:rFonts w:ascii="Times New Roman" w:hAnsi="Times New Roman"/>
        </w:rPr>
      </w:pPr>
      <w:r>
        <w:rPr>
          <w:rFonts w:ascii="Times New Roman" w:hAnsi="Times New Roman"/>
        </w:rPr>
        <w:t xml:space="preserve">Wilhelmina Afua Addy, Adeola Olusola Ajayi-Nifise, Binaebi Gloria Bello, Sunday Tubokirifuruar Tula, Olubusola Odeyemi, and Titilola Falaiye, (2024) Algorithmic Trading and AI: A Review of Strategies and Market Impact. </w:t>
      </w:r>
      <w:r>
        <w:rPr>
          <w:rFonts w:ascii="Times New Roman" w:hAnsi="Times New Roman"/>
          <w:i/>
        </w:rPr>
        <w:t>World Journal of Advanced Engineering Technology and Sciences</w:t>
      </w:r>
      <w:r>
        <w:rPr>
          <w:rFonts w:ascii="Times New Roman" w:hAnsi="Times New Roman"/>
        </w:rPr>
        <w:t>, 111, pp.258–267.</w:t>
      </w:r>
    </w:p>
    <w:p>
      <w:pPr>
        <w:pStyle w:val="Bibliography1"/>
        <w:rPr>
          <w:rFonts w:ascii="Times New Roman" w:hAnsi="Times New Roman"/>
        </w:rPr>
      </w:pPr>
      <w:r>
        <w:rPr>
          <w:rFonts w:ascii="Times New Roman" w:hAnsi="Times New Roman"/>
        </w:rPr>
        <w:t xml:space="preserve">Xu, J., (2024) </w:t>
      </w:r>
      <w:r>
        <w:rPr>
          <w:rFonts w:ascii="Times New Roman" w:hAnsi="Times New Roman"/>
          <w:i/>
        </w:rPr>
        <w:t>GenAI and LLM for Financial Institutions: A Corporate Strategic Survey</w:t>
      </w:r>
      <w:r>
        <w:rPr>
          <w:rFonts w:ascii="Times New Roman" w:hAnsi="Times New Roman"/>
        </w:rPr>
        <w:t>. Available at: https://www.ssrn.com/abstract=4988118 [Accessed 10 Aug. 2025].</w:t>
      </w:r>
    </w:p>
    <w:p>
      <w:pPr>
        <w:pStyle w:val="Bibliography1"/>
        <w:rPr>
          <w:rFonts w:ascii="Times New Roman" w:hAnsi="Times New Roman"/>
        </w:rPr>
      </w:pPr>
      <w:r>
        <w:rPr>
          <w:rFonts w:ascii="Times New Roman" w:hAnsi="Times New Roman"/>
        </w:rPr>
        <w:t xml:space="preserve">Yang, W., Some, L., Bain, M. and Kang, B., (2025) A Comprehensive Survey on Integrating Large Language Models with Knowledge-Based Methods. </w:t>
      </w:r>
      <w:r>
        <w:rPr>
          <w:rFonts w:ascii="Times New Roman" w:hAnsi="Times New Roman"/>
          <w:i/>
        </w:rPr>
        <w:t>Knowledge-Based Systems</w:t>
      </w:r>
      <w:r>
        <w:rPr>
          <w:rFonts w:ascii="Times New Roman" w:hAnsi="Times New Roman"/>
        </w:rPr>
        <w:t>, 318, p.113503.</w:t>
      </w:r>
    </w:p>
    <w:p>
      <w:pPr>
        <w:pStyle w:val="Bibliography1"/>
        <w:rPr>
          <w:rFonts w:ascii="Times New Roman" w:hAnsi="Times New Roman"/>
        </w:rPr>
      </w:pPr>
      <w:r>
        <w:rPr>
          <w:rFonts w:ascii="Times New Roman" w:hAnsi="Times New Roman"/>
        </w:rPr>
        <w:t xml:space="preserve">Yu, X., Chen, Z., Ling, Y., Dong, S., Liu, Z. and Lu, Y., (2023) </w:t>
      </w:r>
      <w:r>
        <w:rPr>
          <w:rFonts w:ascii="Times New Roman" w:hAnsi="Times New Roman"/>
          <w:i/>
        </w:rPr>
        <w:t>Temporal Data Meets LLM -- Explainable Financial Time Series Forecasting</w:t>
      </w:r>
      <w:r>
        <w:rPr>
          <w:rFonts w:ascii="Times New Roman" w:hAnsi="Times New Roman"/>
        </w:rPr>
        <w:t>. Available at: http://arxiv.org/abs/2306.11025 [Accessed 10 Aug. 2025].</w:t>
      </w:r>
    </w:p>
    <w:p>
      <w:pPr>
        <w:pStyle w:val="Bibliography1"/>
        <w:rPr>
          <w:rFonts w:ascii="Times New Roman" w:hAnsi="Times New Roman"/>
        </w:rPr>
      </w:pPr>
      <w:r>
        <w:rPr>
          <w:rFonts w:ascii="Times New Roman" w:hAnsi="Times New Roman"/>
        </w:rPr>
        <w:t xml:space="preserve">Zhang, T., Kishore, V., Wu, F., Weinberger, K.Q. and Artzi, Y., (2020) </w:t>
      </w:r>
      <w:r>
        <w:rPr>
          <w:rFonts w:ascii="Times New Roman" w:hAnsi="Times New Roman"/>
          <w:i/>
        </w:rPr>
        <w:t>BERTScore: Evaluating Text Generation with BERT</w:t>
      </w:r>
      <w:r>
        <w:rPr>
          <w:rFonts w:ascii="Times New Roman" w:hAnsi="Times New Roman"/>
        </w:rPr>
        <w:t>. Available at: http://arxiv.org/abs/1904.09675 [Accessed 10 Aug. 2025].</w:t>
      </w:r>
    </w:p>
    <w:p>
      <w:pPr>
        <w:pStyle w:val="Bibliography1"/>
        <w:rPr>
          <w:rFonts w:ascii="Times New Roman" w:hAnsi="Times New Roman"/>
        </w:rPr>
      </w:pPr>
      <w:r>
        <w:rPr>
          <w:rFonts w:ascii="Times New Roman" w:hAnsi="Times New Roman"/>
        </w:rPr>
        <w:t xml:space="preserve">Zhao, H., Chen, H., Yang, F., Liu, N., Deng, H., Cai, H., Wang, S., Yin, D. and Du, M., (2024) Explainability for Large Language Models: A Survey. </w:t>
      </w:r>
      <w:r>
        <w:rPr>
          <w:rFonts w:ascii="Times New Roman" w:hAnsi="Times New Roman"/>
          <w:i/>
        </w:rPr>
        <w:t>ACM Transactions on Intelligent Systems and Technology</w:t>
      </w:r>
      <w:r>
        <w:rPr>
          <w:rFonts w:ascii="Times New Roman" w:hAnsi="Times New Roman"/>
        </w:rPr>
        <w:t>, 152, pp.1–38.</w:t>
      </w:r>
    </w:p>
    <w:p>
      <w:pPr>
        <w:pStyle w:val="Bibliography1"/>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Heading1"/>
        <w:numPr>
          <w:ilvl w:val="0"/>
          <w:numId w:val="0"/>
        </w:numPr>
        <w:spacing w:lineRule="auto" w:line="360"/>
        <w:ind w:left="0" w:hanging="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spacing w:lineRule="auto" w:line="360"/>
        <w:jc w:val="center"/>
        <w:rPr>
          <w:color w:val="000000"/>
        </w:rPr>
      </w:pPr>
      <w:r>
        <w:rPr/>
      </w:r>
    </w:p>
    <w:p>
      <w:pPr>
        <w:pStyle w:val="Heading1"/>
        <w:jc w:val="center"/>
        <w:rPr/>
      </w:pPr>
      <w:bookmarkStart w:id="290" w:name="__RefHeading___Toc15407_997528495"/>
      <w:bookmarkEnd w:id="290"/>
      <w:r>
        <w:rPr>
          <w:color w:val="000000"/>
        </w:rPr>
        <w:t xml:space="preserve">APPENDIX  </w:t>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Normal"/>
        <w:spacing w:lineRule="auto" w:line="360" w:before="0" w:after="0"/>
        <w:ind w:left="0" w:right="2" w:hanging="0"/>
        <w:jc w:val="center"/>
        <w:rPr/>
      </w:pPr>
      <w:r>
        <w:rPr>
          <w:b/>
          <w:sz w:val="24"/>
        </w:rPr>
        <w:t>Generative</w:t>
      </w:r>
      <w:r>
        <w:rPr>
          <w:b/>
          <w:spacing w:val="-17"/>
          <w:sz w:val="24"/>
        </w:rPr>
        <w:t xml:space="preserve"> </w:t>
      </w:r>
      <w:r>
        <w:rPr>
          <w:b/>
          <w:sz w:val="24"/>
        </w:rPr>
        <w:t>AI</w:t>
      </w:r>
      <w:r>
        <w:rPr>
          <w:b/>
          <w:spacing w:val="-8"/>
          <w:sz w:val="24"/>
        </w:rPr>
        <w:t xml:space="preserve"> </w:t>
      </w:r>
      <w:r>
        <w:rPr>
          <w:b/>
          <w:sz w:val="24"/>
        </w:rPr>
        <w:t>for</w:t>
      </w:r>
      <w:r>
        <w:rPr>
          <w:b/>
          <w:spacing w:val="-7"/>
          <w:sz w:val="24"/>
        </w:rPr>
        <w:t xml:space="preserve"> </w:t>
      </w:r>
      <w:r>
        <w:rPr>
          <w:b/>
          <w:sz w:val="24"/>
        </w:rPr>
        <w:t>Personalized</w:t>
      </w:r>
      <w:r>
        <w:rPr>
          <w:b/>
          <w:spacing w:val="-3"/>
          <w:sz w:val="24"/>
        </w:rPr>
        <w:t xml:space="preserve"> </w:t>
      </w:r>
      <w:r>
        <w:rPr>
          <w:b/>
          <w:sz w:val="24"/>
        </w:rPr>
        <w:t>Financial</w:t>
      </w:r>
      <w:r>
        <w:rPr>
          <w:b/>
          <w:spacing w:val="-15"/>
          <w:sz w:val="24"/>
        </w:rPr>
        <w:t xml:space="preserve"> </w:t>
      </w:r>
      <w:r>
        <w:rPr>
          <w:b/>
          <w:sz w:val="24"/>
        </w:rPr>
        <w:t>Advising</w:t>
      </w:r>
      <w:r>
        <w:rPr>
          <w:b/>
          <w:spacing w:val="-3"/>
          <w:sz w:val="24"/>
        </w:rPr>
        <w:t xml:space="preserve"> </w:t>
      </w:r>
      <w:r>
        <w:rPr>
          <w:b/>
          <w:sz w:val="24"/>
        </w:rPr>
        <w:t>and</w:t>
      </w:r>
      <w:r>
        <w:rPr>
          <w:b/>
          <w:spacing w:val="-3"/>
          <w:sz w:val="24"/>
        </w:rPr>
        <w:t xml:space="preserve"> </w:t>
      </w:r>
      <w:r>
        <w:rPr>
          <w:b/>
          <w:sz w:val="24"/>
        </w:rPr>
        <w:t>Investment</w:t>
      </w:r>
      <w:r>
        <w:rPr>
          <w:b/>
          <w:spacing w:val="-3"/>
          <w:sz w:val="24"/>
        </w:rPr>
        <w:t xml:space="preserve"> </w:t>
      </w:r>
      <w:r>
        <w:rPr>
          <w:b/>
          <w:spacing w:val="-2"/>
          <w:sz w:val="24"/>
        </w:rPr>
        <w:t>Strategies</w:t>
      </w:r>
    </w:p>
    <w:p>
      <w:pPr>
        <w:pStyle w:val="TextBody"/>
        <w:spacing w:lineRule="auto" w:line="360"/>
        <w:rPr>
          <w:b/>
          <w:b/>
        </w:rPr>
      </w:pPr>
      <w:r>
        <w:rPr>
          <w:b/>
        </w:rPr>
      </w:r>
    </w:p>
    <w:p>
      <w:pPr>
        <w:pStyle w:val="TextBody"/>
        <w:spacing w:lineRule="auto" w:line="360"/>
        <w:rPr>
          <w:b/>
          <w:b/>
        </w:rPr>
      </w:pPr>
      <w:r>
        <w:rPr>
          <w:b/>
        </w:rPr>
      </w:r>
    </w:p>
    <w:p>
      <w:pPr>
        <w:pStyle w:val="TextBody"/>
        <w:spacing w:lineRule="auto" w:line="360"/>
        <w:rPr>
          <w:b/>
          <w:b/>
        </w:rPr>
      </w:pPr>
      <w:r>
        <w:rPr>
          <w:b/>
        </w:rPr>
      </w:r>
    </w:p>
    <w:p>
      <w:pPr>
        <w:pStyle w:val="TextBody"/>
        <w:spacing w:lineRule="auto" w:line="360"/>
        <w:rPr>
          <w:b/>
          <w:b/>
        </w:rPr>
      </w:pPr>
      <w:r>
        <w:rPr>
          <w:b/>
        </w:rPr>
      </w:r>
    </w:p>
    <w:p>
      <w:pPr>
        <w:pStyle w:val="TextBody"/>
        <w:spacing w:lineRule="auto" w:line="360"/>
        <w:rPr>
          <w:b/>
          <w:b/>
        </w:rPr>
      </w:pPr>
      <w:r>
        <w:rPr>
          <w:b/>
        </w:rPr>
      </w:r>
    </w:p>
    <w:p>
      <w:pPr>
        <w:pStyle w:val="TextBody"/>
        <w:spacing w:lineRule="auto" w:line="360"/>
        <w:rPr>
          <w:b/>
          <w:b/>
        </w:rPr>
      </w:pPr>
      <w:r>
        <w:rPr>
          <w:b/>
        </w:rPr>
      </w:r>
    </w:p>
    <w:p>
      <w:pPr>
        <w:pStyle w:val="TextBody"/>
        <w:spacing w:lineRule="auto" w:line="360" w:before="89" w:after="0"/>
        <w:rPr>
          <w:b/>
          <w:b/>
        </w:rPr>
      </w:pPr>
      <w:r>
        <w:rPr>
          <w:b/>
        </w:rPr>
      </w:r>
    </w:p>
    <w:p>
      <w:pPr>
        <w:pStyle w:val="Normal"/>
        <w:spacing w:lineRule="auto" w:line="360" w:before="0" w:after="0"/>
        <w:ind w:left="3" w:right="1" w:hanging="0"/>
        <w:jc w:val="center"/>
        <w:rPr/>
      </w:pPr>
      <w:r>
        <w:rPr>
          <w:b/>
          <w:sz w:val="24"/>
        </w:rPr>
        <w:t>Durgesh</w:t>
      </w:r>
      <w:r>
        <w:rPr>
          <w:b/>
          <w:spacing w:val="-3"/>
          <w:sz w:val="24"/>
        </w:rPr>
        <w:t xml:space="preserve"> </w:t>
      </w:r>
      <w:r>
        <w:rPr>
          <w:b/>
          <w:spacing w:val="-2"/>
          <w:sz w:val="24"/>
        </w:rPr>
        <w:t>Kumar</w:t>
      </w:r>
    </w:p>
    <w:p>
      <w:pPr>
        <w:pStyle w:val="TextBody"/>
        <w:spacing w:lineRule="auto" w:line="360"/>
        <w:rPr>
          <w:b/>
          <w:b/>
        </w:rPr>
      </w:pPr>
      <w:r>
        <w:rPr>
          <w:b/>
        </w:rPr>
      </w:r>
    </w:p>
    <w:p>
      <w:pPr>
        <w:pStyle w:val="TextBody"/>
        <w:spacing w:lineRule="auto" w:line="360"/>
        <w:rPr>
          <w:b/>
          <w:b/>
        </w:rPr>
      </w:pPr>
      <w:r>
        <w:rPr>
          <w:b/>
        </w:rPr>
      </w:r>
    </w:p>
    <w:p>
      <w:pPr>
        <w:pStyle w:val="TextBody"/>
        <w:spacing w:lineRule="auto" w:line="360"/>
        <w:rPr>
          <w:b/>
          <w:b/>
        </w:rPr>
      </w:pPr>
      <w:r>
        <w:rPr>
          <w:b/>
        </w:rPr>
      </w:r>
    </w:p>
    <w:p>
      <w:pPr>
        <w:pStyle w:val="TextBody"/>
        <w:spacing w:lineRule="auto" w:line="360"/>
        <w:rPr>
          <w:b/>
          <w:b/>
        </w:rPr>
      </w:pPr>
      <w:r>
        <w:rPr>
          <w:b/>
        </w:rPr>
      </w:r>
    </w:p>
    <w:p>
      <w:pPr>
        <w:pStyle w:val="TextBody"/>
        <w:spacing w:lineRule="auto" w:line="360"/>
        <w:rPr>
          <w:b/>
          <w:b/>
        </w:rPr>
      </w:pPr>
      <w:r>
        <w:rPr>
          <w:b/>
        </w:rPr>
      </w:r>
    </w:p>
    <w:p>
      <w:pPr>
        <w:pStyle w:val="TextBody"/>
        <w:spacing w:lineRule="auto" w:line="360"/>
        <w:rPr>
          <w:b/>
          <w:b/>
        </w:rPr>
      </w:pPr>
      <w:r>
        <w:rPr>
          <w:b/>
        </w:rPr>
      </w:r>
    </w:p>
    <w:p>
      <w:pPr>
        <w:pStyle w:val="TextBody"/>
        <w:spacing w:lineRule="auto" w:line="360" w:before="87" w:after="0"/>
        <w:rPr>
          <w:b/>
          <w:b/>
        </w:rPr>
      </w:pPr>
      <w:r>
        <w:rPr>
          <w:b/>
        </w:rPr>
      </w:r>
    </w:p>
    <w:p>
      <w:pPr>
        <w:pStyle w:val="Normal"/>
        <w:spacing w:lineRule="auto" w:line="360" w:before="0" w:after="0"/>
        <w:ind w:left="2" w:right="3" w:hanging="0"/>
        <w:jc w:val="center"/>
        <w:rPr/>
      </w:pPr>
      <w:r>
        <w:rPr>
          <w:b/>
          <w:sz w:val="24"/>
        </w:rPr>
        <w:t>Research</w:t>
      </w:r>
      <w:r>
        <w:rPr>
          <w:b/>
          <w:spacing w:val="-8"/>
          <w:sz w:val="24"/>
        </w:rPr>
        <w:t xml:space="preserve"> </w:t>
      </w:r>
      <w:r>
        <w:rPr>
          <w:b/>
          <w:spacing w:val="-2"/>
          <w:sz w:val="24"/>
        </w:rPr>
        <w:t>Proposal</w:t>
      </w:r>
    </w:p>
    <w:p>
      <w:pPr>
        <w:pStyle w:val="Normal"/>
        <w:spacing w:lineRule="auto" w:line="360" w:before="0" w:after="0"/>
        <w:ind w:left="2" w:right="3" w:hanging="0"/>
        <w:jc w:val="center"/>
        <w:rPr>
          <w:b/>
          <w:b/>
          <w:spacing w:val="-2"/>
          <w:sz w:val="24"/>
        </w:rPr>
      </w:pPr>
      <w:r>
        <w:rPr>
          <w:b/>
          <w:spacing w:val="-2"/>
          <w:sz w:val="24"/>
        </w:rPr>
      </w:r>
    </w:p>
    <w:p>
      <w:pPr>
        <w:pStyle w:val="Normal"/>
        <w:spacing w:lineRule="auto" w:line="360" w:before="0" w:after="0"/>
        <w:ind w:left="2" w:right="3" w:hanging="0"/>
        <w:jc w:val="center"/>
        <w:rPr>
          <w:b/>
          <w:b/>
          <w:spacing w:val="-2"/>
          <w:sz w:val="24"/>
        </w:rPr>
      </w:pPr>
      <w:r>
        <w:rPr>
          <w:b/>
          <w:spacing w:val="-2"/>
          <w:sz w:val="24"/>
        </w:rPr>
      </w:r>
    </w:p>
    <w:p>
      <w:pPr>
        <w:pStyle w:val="Normal"/>
        <w:spacing w:lineRule="auto" w:line="360" w:before="0" w:after="0"/>
        <w:ind w:left="2" w:right="3" w:hanging="0"/>
        <w:jc w:val="center"/>
        <w:rPr>
          <w:b/>
          <w:b/>
          <w:spacing w:val="-2"/>
          <w:sz w:val="24"/>
        </w:rPr>
      </w:pPr>
      <w:r>
        <w:rPr>
          <w:b/>
          <w:spacing w:val="-2"/>
          <w:sz w:val="24"/>
        </w:rPr>
      </w:r>
    </w:p>
    <w:p>
      <w:pPr>
        <w:pStyle w:val="Normal"/>
        <w:spacing w:lineRule="auto" w:line="360" w:before="0" w:after="0"/>
        <w:ind w:left="2" w:right="3" w:hanging="0"/>
        <w:jc w:val="center"/>
        <w:rPr>
          <w:b/>
          <w:b/>
          <w:spacing w:val="-2"/>
          <w:sz w:val="24"/>
        </w:rPr>
      </w:pPr>
      <w:r>
        <w:rPr>
          <w:b/>
          <w:spacing w:val="-2"/>
          <w:sz w:val="24"/>
        </w:rPr>
      </w:r>
    </w:p>
    <w:p>
      <w:pPr>
        <w:pStyle w:val="Normal"/>
        <w:spacing w:lineRule="auto" w:line="360" w:before="0" w:after="0"/>
        <w:ind w:left="2" w:right="3" w:hanging="0"/>
        <w:jc w:val="center"/>
        <w:rPr>
          <w:b/>
          <w:b/>
          <w:spacing w:val="-2"/>
          <w:sz w:val="24"/>
        </w:rPr>
      </w:pPr>
      <w:r>
        <w:rPr>
          <w:b/>
          <w:spacing w:val="-2"/>
          <w:sz w:val="24"/>
        </w:rPr>
      </w:r>
    </w:p>
    <w:p>
      <w:pPr>
        <w:pStyle w:val="Normal"/>
        <w:spacing w:lineRule="auto" w:line="360" w:before="0" w:after="0"/>
        <w:ind w:left="2" w:right="3" w:hanging="0"/>
        <w:jc w:val="center"/>
        <w:rPr>
          <w:b/>
          <w:b/>
          <w:sz w:val="24"/>
        </w:rPr>
      </w:pPr>
      <w:r>
        <w:rPr/>
      </w:r>
    </w:p>
    <w:p>
      <w:pPr>
        <w:pStyle w:val="Normal"/>
        <w:spacing w:lineRule="auto" w:line="360" w:before="0" w:after="0"/>
        <w:ind w:left="2" w:right="3" w:hanging="0"/>
        <w:jc w:val="center"/>
        <w:rPr>
          <w:b/>
          <w:b/>
          <w:sz w:val="24"/>
        </w:rPr>
      </w:pPr>
      <w:r>
        <w:rPr/>
      </w:r>
    </w:p>
    <w:p>
      <w:pPr>
        <w:pStyle w:val="Normal"/>
        <w:spacing w:lineRule="auto" w:line="360" w:before="0" w:after="0"/>
        <w:ind w:left="2" w:right="3" w:hanging="0"/>
        <w:jc w:val="center"/>
        <w:rPr>
          <w:b/>
          <w:b/>
          <w:sz w:val="24"/>
        </w:rPr>
      </w:pPr>
      <w:r>
        <w:rPr/>
      </w:r>
    </w:p>
    <w:p>
      <w:pPr>
        <w:pStyle w:val="Normal"/>
        <w:spacing w:lineRule="auto" w:line="360" w:before="0" w:after="0"/>
        <w:ind w:left="2" w:right="3" w:hanging="0"/>
        <w:jc w:val="center"/>
        <w:rPr/>
      </w:pPr>
      <w:r>
        <w:rPr>
          <w:b/>
          <w:sz w:val="24"/>
        </w:rPr>
        <w:t>July</w:t>
      </w:r>
      <w:r>
        <w:rPr>
          <w:b/>
          <w:spacing w:val="-1"/>
          <w:sz w:val="24"/>
        </w:rPr>
        <w:t xml:space="preserve"> </w:t>
      </w:r>
      <w:r>
        <w:rPr>
          <w:b/>
          <w:spacing w:val="-4"/>
          <w:sz w:val="24"/>
        </w:rPr>
        <w:t>2024</w:t>
      </w:r>
    </w:p>
    <w:p>
      <w:pPr>
        <w:pStyle w:val="Normal"/>
        <w:spacing w:lineRule="auto" w:line="360" w:before="0" w:after="0"/>
        <w:jc w:val="center"/>
        <w:rPr>
          <w:b/>
          <w:b/>
          <w:sz w:val="24"/>
        </w:rPr>
      </w:pPr>
      <w:r>
        <w:rPr>
          <w:b/>
          <w:sz w:val="24"/>
        </w:rPr>
      </w:r>
    </w:p>
    <w:p>
      <w:pPr>
        <w:sectPr>
          <w:headerReference w:type="default" r:id="rId76"/>
          <w:footerReference w:type="default" r:id="rId77"/>
          <w:type w:val="nextPage"/>
          <w:pgSz w:w="11906" w:h="16838"/>
          <w:pgMar w:left="1701" w:right="1417" w:gutter="0" w:header="720" w:top="1418" w:footer="720" w:bottom="1418"/>
          <w:pgNumType w:start="1" w:fmt="decimal"/>
          <w:formProt w:val="false"/>
          <w:textDirection w:val="lrTb"/>
          <w:docGrid w:type="default" w:linePitch="400" w:charSpace="0"/>
        </w:sectPr>
      </w:pPr>
    </w:p>
    <w:p>
      <w:pPr>
        <w:pStyle w:val="Normal"/>
        <w:spacing w:lineRule="auto" w:line="360"/>
        <w:jc w:val="center"/>
        <w:rPr/>
      </w:pPr>
      <w:r>
        <w:rPr>
          <w:b/>
          <w:bCs/>
        </w:rPr>
        <w:t>Abstract</w:t>
      </w:r>
    </w:p>
    <w:p>
      <w:pPr>
        <w:pStyle w:val="Normal"/>
        <w:spacing w:lineRule="auto" w:line="360"/>
        <w:rPr/>
      </w:pPr>
      <w:r>
        <w:rPr/>
      </w:r>
    </w:p>
    <w:p>
      <w:pPr>
        <w:pStyle w:val="Normal"/>
        <w:spacing w:lineRule="auto" w:line="360"/>
        <w:rPr/>
      </w:pPr>
      <w:r>
        <w:rPr/>
        <w:t>The</w:t>
      </w:r>
      <w:r>
        <w:rPr>
          <w:spacing w:val="-9"/>
        </w:rPr>
        <w:t xml:space="preserve"> </w:t>
      </w:r>
      <w:r>
        <w:rPr/>
        <w:t>Generative</w:t>
      </w:r>
      <w:r>
        <w:rPr>
          <w:spacing w:val="-15"/>
        </w:rPr>
        <w:t xml:space="preserve"> </w:t>
      </w:r>
      <w:r>
        <w:rPr/>
        <w:t>Artificial</w:t>
      </w:r>
      <w:r>
        <w:rPr>
          <w:spacing w:val="-3"/>
        </w:rPr>
        <w:t xml:space="preserve"> </w:t>
      </w:r>
      <w:r>
        <w:rPr/>
        <w:t>Intelligence</w:t>
      </w:r>
      <w:r>
        <w:rPr>
          <w:spacing w:val="-5"/>
        </w:rPr>
        <w:t xml:space="preserve"> </w:t>
      </w:r>
      <w:r>
        <w:rPr/>
        <w:t>(GenAI)</w:t>
      </w:r>
      <w:r>
        <w:rPr>
          <w:spacing w:val="-5"/>
        </w:rPr>
        <w:t xml:space="preserve"> </w:t>
      </w:r>
      <w:r>
        <w:rPr/>
        <w:t>has</w:t>
      </w:r>
      <w:r>
        <w:rPr>
          <w:spacing w:val="-3"/>
        </w:rPr>
        <w:t xml:space="preserve"> </w:t>
      </w:r>
      <w:r>
        <w:rPr/>
        <w:t>revolutionized</w:t>
      </w:r>
      <w:r>
        <w:rPr>
          <w:spacing w:val="-5"/>
        </w:rPr>
        <w:t xml:space="preserve"> </w:t>
      </w:r>
      <w:r>
        <w:rPr/>
        <w:t>financial</w:t>
      </w:r>
      <w:r>
        <w:rPr>
          <w:spacing w:val="-5"/>
        </w:rPr>
        <w:t xml:space="preserve"> </w:t>
      </w:r>
      <w:r>
        <w:rPr/>
        <w:t>services(Lee</w:t>
      </w:r>
      <w:r>
        <w:rPr>
          <w:spacing w:val="-4"/>
        </w:rPr>
        <w:t xml:space="preserve"> </w:t>
      </w:r>
      <w:r>
        <w:rPr/>
        <w:t>et al.,</w:t>
      </w:r>
      <w:r>
        <w:rPr>
          <w:spacing w:val="-4"/>
        </w:rPr>
        <w:t xml:space="preserve"> </w:t>
      </w:r>
      <w:r>
        <w:rPr/>
        <w:t>2024)</w:t>
      </w:r>
      <w:r>
        <w:rPr>
          <w:spacing w:val="-5"/>
        </w:rPr>
        <w:t xml:space="preserve"> </w:t>
      </w:r>
      <w:r>
        <w:rPr/>
        <w:t>by</w:t>
      </w:r>
      <w:r>
        <w:rPr>
          <w:spacing w:val="-4"/>
        </w:rPr>
        <w:t xml:space="preserve"> </w:t>
      </w:r>
      <w:r>
        <w:rPr/>
        <w:t>enabling</w:t>
      </w:r>
      <w:r>
        <w:rPr>
          <w:spacing w:val="-4"/>
        </w:rPr>
        <w:t xml:space="preserve"> </w:t>
      </w:r>
      <w:r>
        <w:rPr/>
        <w:t>personalized</w:t>
      </w:r>
      <w:r>
        <w:rPr>
          <w:spacing w:val="-4"/>
        </w:rPr>
        <w:t xml:space="preserve"> </w:t>
      </w:r>
      <w:r>
        <w:rPr/>
        <w:t>financial</w:t>
      </w:r>
      <w:r>
        <w:rPr>
          <w:spacing w:val="-4"/>
        </w:rPr>
        <w:t xml:space="preserve"> </w:t>
      </w:r>
      <w:r>
        <w:rPr/>
        <w:t>advising</w:t>
      </w:r>
      <w:r>
        <w:rPr>
          <w:spacing w:val="-4"/>
        </w:rPr>
        <w:t xml:space="preserve"> </w:t>
      </w:r>
      <w:r>
        <w:rPr/>
        <w:t>and</w:t>
      </w:r>
      <w:r>
        <w:rPr>
          <w:spacing w:val="-4"/>
        </w:rPr>
        <w:t xml:space="preserve"> </w:t>
      </w:r>
      <w:r>
        <w:rPr/>
        <w:t>optimized</w:t>
      </w:r>
      <w:r>
        <w:rPr>
          <w:spacing w:val="-4"/>
        </w:rPr>
        <w:t xml:space="preserve"> </w:t>
      </w:r>
      <w:r>
        <w:rPr/>
        <w:t>investment</w:t>
      </w:r>
      <w:r>
        <w:rPr>
          <w:spacing w:val="-4"/>
        </w:rPr>
        <w:t xml:space="preserve"> </w:t>
      </w:r>
      <w:r>
        <w:rPr/>
        <w:t>strategies. This paper examines the application of transformer-based model, including BERT, GPT, BART,</w:t>
      </w:r>
      <w:r>
        <w:rPr>
          <w:spacing w:val="-5"/>
        </w:rPr>
        <w:t xml:space="preserve"> </w:t>
      </w:r>
      <w:r>
        <w:rPr/>
        <w:t>and</w:t>
      </w:r>
      <w:r>
        <w:rPr>
          <w:spacing w:val="-10"/>
        </w:rPr>
        <w:t xml:space="preserve"> </w:t>
      </w:r>
      <w:r>
        <w:rPr/>
        <w:t>T5,</w:t>
      </w:r>
      <w:r>
        <w:rPr>
          <w:spacing w:val="-5"/>
        </w:rPr>
        <w:t xml:space="preserve"> </w:t>
      </w:r>
      <w:r>
        <w:rPr/>
        <w:t>to</w:t>
      </w:r>
      <w:r>
        <w:rPr>
          <w:spacing w:val="-5"/>
        </w:rPr>
        <w:t xml:space="preserve"> </w:t>
      </w:r>
      <w:r>
        <w:rPr/>
        <w:t>deliver</w:t>
      </w:r>
      <w:r>
        <w:rPr>
          <w:spacing w:val="-5"/>
        </w:rPr>
        <w:t xml:space="preserve"> </w:t>
      </w:r>
      <w:r>
        <w:rPr/>
        <w:t>bespoke</w:t>
      </w:r>
      <w:r>
        <w:rPr>
          <w:spacing w:val="-6"/>
        </w:rPr>
        <w:t xml:space="preserve"> </w:t>
      </w:r>
      <w:r>
        <w:rPr/>
        <w:t>financial</w:t>
      </w:r>
      <w:r>
        <w:rPr>
          <w:spacing w:val="-5"/>
        </w:rPr>
        <w:t xml:space="preserve"> </w:t>
      </w:r>
      <w:r>
        <w:rPr/>
        <w:t>recommendations</w:t>
      </w:r>
      <w:r>
        <w:rPr>
          <w:spacing w:val="-6"/>
        </w:rPr>
        <w:t xml:space="preserve"> </w:t>
      </w:r>
      <w:r>
        <w:rPr/>
        <w:t>by</w:t>
      </w:r>
      <w:r>
        <w:rPr>
          <w:spacing w:val="-5"/>
        </w:rPr>
        <w:t xml:space="preserve"> </w:t>
      </w:r>
      <w:r>
        <w:rPr/>
        <w:t>analysing</w:t>
      </w:r>
      <w:r>
        <w:rPr>
          <w:spacing w:val="-5"/>
        </w:rPr>
        <w:t xml:space="preserve"> </w:t>
      </w:r>
      <w:r>
        <w:rPr/>
        <w:t>historical</w:t>
      </w:r>
      <w:r>
        <w:rPr>
          <w:spacing w:val="-5"/>
        </w:rPr>
        <w:t xml:space="preserve"> </w:t>
      </w:r>
      <w:r>
        <w:rPr/>
        <w:t>data, behavioural patterns, and market trends with precision and accessibility.</w:t>
      </w:r>
    </w:p>
    <w:p>
      <w:pPr>
        <w:pStyle w:val="Normal"/>
        <w:spacing w:lineRule="auto" w:line="360"/>
        <w:rPr/>
      </w:pPr>
      <w:r>
        <w:rPr/>
        <w:t>Despite</w:t>
      </w:r>
      <w:r>
        <w:rPr>
          <w:spacing w:val="-4"/>
        </w:rPr>
        <w:t xml:space="preserve"> </w:t>
      </w:r>
      <w:r>
        <w:rPr/>
        <w:t>its</w:t>
      </w:r>
      <w:r>
        <w:rPr>
          <w:spacing w:val="-2"/>
        </w:rPr>
        <w:t xml:space="preserve"> </w:t>
      </w:r>
      <w:r>
        <w:rPr/>
        <w:t>potential, GenAI</w:t>
      </w:r>
      <w:r>
        <w:rPr>
          <w:spacing w:val="-3"/>
        </w:rPr>
        <w:t xml:space="preserve"> </w:t>
      </w:r>
      <w:r>
        <w:rPr/>
        <w:t>in</w:t>
      </w:r>
      <w:r>
        <w:rPr>
          <w:spacing w:val="-1"/>
        </w:rPr>
        <w:t xml:space="preserve"> </w:t>
      </w:r>
      <w:r>
        <w:rPr/>
        <w:t>finance</w:t>
      </w:r>
      <w:r>
        <w:rPr>
          <w:spacing w:val="-1"/>
        </w:rPr>
        <w:t xml:space="preserve"> </w:t>
      </w:r>
      <w:r>
        <w:rPr/>
        <w:t>poses</w:t>
      </w:r>
      <w:r>
        <w:rPr>
          <w:spacing w:val="-1"/>
        </w:rPr>
        <w:t xml:space="preserve"> </w:t>
      </w:r>
      <w:r>
        <w:rPr/>
        <w:t>ethical</w:t>
      </w:r>
      <w:r>
        <w:rPr>
          <w:spacing w:val="-1"/>
        </w:rPr>
        <w:t xml:space="preserve"> </w:t>
      </w:r>
      <w:r>
        <w:rPr/>
        <w:t>challenges,</w:t>
      </w:r>
      <w:r>
        <w:rPr>
          <w:spacing w:val="-1"/>
        </w:rPr>
        <w:t xml:space="preserve"> </w:t>
      </w:r>
      <w:r>
        <w:rPr/>
        <w:t>such</w:t>
      </w:r>
      <w:r>
        <w:rPr>
          <w:spacing w:val="-1"/>
        </w:rPr>
        <w:t xml:space="preserve"> </w:t>
      </w:r>
      <w:r>
        <w:rPr/>
        <w:t xml:space="preserve">as </w:t>
      </w:r>
      <w:r>
        <w:rPr>
          <w:spacing w:val="-2"/>
        </w:rPr>
        <w:t>biases,</w:t>
      </w:r>
    </w:p>
    <w:p>
      <w:pPr>
        <w:pStyle w:val="Normal"/>
        <w:spacing w:lineRule="auto" w:line="360"/>
        <w:rPr/>
      </w:pPr>
      <w:r>
        <w:rPr/>
        <w:t>misinformation.</w:t>
      </w:r>
      <w:r>
        <w:rPr>
          <w:spacing w:val="-10"/>
        </w:rPr>
        <w:t xml:space="preserve"> </w:t>
      </w:r>
      <w:r>
        <w:rPr/>
        <w:t>To</w:t>
      </w:r>
      <w:r>
        <w:rPr>
          <w:spacing w:val="-3"/>
        </w:rPr>
        <w:t xml:space="preserve"> </w:t>
      </w:r>
      <w:r>
        <w:rPr/>
        <w:t>deal</w:t>
      </w:r>
      <w:r>
        <w:rPr>
          <w:spacing w:val="-1"/>
        </w:rPr>
        <w:t xml:space="preserve"> </w:t>
      </w:r>
      <w:r>
        <w:rPr/>
        <w:t>with</w:t>
      </w:r>
      <w:r>
        <w:rPr>
          <w:spacing w:val="-3"/>
        </w:rPr>
        <w:t xml:space="preserve"> </w:t>
      </w:r>
      <w:r>
        <w:rPr/>
        <w:t>this</w:t>
      </w:r>
      <w:r>
        <w:rPr>
          <w:spacing w:val="-2"/>
        </w:rPr>
        <w:t xml:space="preserve"> </w:t>
      </w:r>
      <w:r>
        <w:rPr/>
        <w:t>issue,</w:t>
      </w:r>
      <w:r>
        <w:rPr>
          <w:spacing w:val="-3"/>
        </w:rPr>
        <w:t xml:space="preserve"> </w:t>
      </w:r>
      <w:r>
        <w:rPr/>
        <w:t>Explainable</w:t>
      </w:r>
      <w:r>
        <w:rPr>
          <w:spacing w:val="-16"/>
        </w:rPr>
        <w:t xml:space="preserve"> </w:t>
      </w:r>
      <w:r>
        <w:rPr/>
        <w:t>AI</w:t>
      </w:r>
      <w:r>
        <w:rPr>
          <w:spacing w:val="-5"/>
        </w:rPr>
        <w:t xml:space="preserve"> </w:t>
      </w:r>
      <w:r>
        <w:rPr/>
        <w:t>(XAI)</w:t>
      </w:r>
      <w:r>
        <w:rPr>
          <w:spacing w:val="-4"/>
        </w:rPr>
        <w:t xml:space="preserve"> </w:t>
      </w:r>
      <w:r>
        <w:rPr/>
        <w:t>will</w:t>
      </w:r>
      <w:r>
        <w:rPr>
          <w:spacing w:val="-3"/>
        </w:rPr>
        <w:t xml:space="preserve"> </w:t>
      </w:r>
      <w:r>
        <w:rPr/>
        <w:t>be</w:t>
      </w:r>
      <w:r>
        <w:rPr>
          <w:spacing w:val="-4"/>
        </w:rPr>
        <w:t xml:space="preserve"> </w:t>
      </w:r>
      <w:r>
        <w:rPr/>
        <w:t>employed</w:t>
      </w:r>
      <w:r>
        <w:rPr>
          <w:spacing w:val="-3"/>
        </w:rPr>
        <w:t xml:space="preserve"> </w:t>
      </w:r>
      <w:r>
        <w:rPr/>
        <w:t>to</w:t>
      </w:r>
      <w:r>
        <w:rPr>
          <w:spacing w:val="-3"/>
        </w:rPr>
        <w:t xml:space="preserve"> </w:t>
      </w:r>
      <w:r>
        <w:rPr/>
        <w:t>ensure Transparency,</w:t>
      </w:r>
      <w:r>
        <w:rPr>
          <w:spacing w:val="-15"/>
        </w:rPr>
        <w:t xml:space="preserve"> </w:t>
      </w:r>
      <w:r>
        <w:rPr/>
        <w:t>Accountability</w:t>
      </w:r>
      <w:r>
        <w:rPr>
          <w:spacing w:val="-8"/>
        </w:rPr>
        <w:t xml:space="preserve"> </w:t>
      </w:r>
      <w:r>
        <w:rPr/>
        <w:t>&amp;</w:t>
      </w:r>
      <w:r>
        <w:rPr>
          <w:spacing w:val="-5"/>
        </w:rPr>
        <w:t xml:space="preserve"> </w:t>
      </w:r>
      <w:r>
        <w:rPr/>
        <w:t>trust.(Desai</w:t>
      </w:r>
      <w:r>
        <w:rPr>
          <w:spacing w:val="-5"/>
        </w:rPr>
        <w:t xml:space="preserve"> </w:t>
      </w:r>
      <w:r>
        <w:rPr/>
        <w:t>et</w:t>
      </w:r>
      <w:r>
        <w:rPr>
          <w:spacing w:val="-6"/>
        </w:rPr>
        <w:t xml:space="preserve"> </w:t>
      </w:r>
      <w:r>
        <w:rPr/>
        <w:t>al.,</w:t>
      </w:r>
      <w:r>
        <w:rPr>
          <w:spacing w:val="-5"/>
        </w:rPr>
        <w:t xml:space="preserve"> </w:t>
      </w:r>
      <w:r>
        <w:rPr/>
        <w:t>2024;</w:t>
      </w:r>
      <w:r>
        <w:rPr>
          <w:spacing w:val="-5"/>
        </w:rPr>
        <w:t xml:space="preserve"> </w:t>
      </w:r>
      <w:r>
        <w:rPr/>
        <w:t>Lee</w:t>
      </w:r>
      <w:r>
        <w:rPr>
          <w:spacing w:val="-6"/>
        </w:rPr>
        <w:t xml:space="preserve"> </w:t>
      </w:r>
      <w:r>
        <w:rPr/>
        <w:t>et</w:t>
      </w:r>
      <w:r>
        <w:rPr>
          <w:spacing w:val="-5"/>
        </w:rPr>
        <w:t xml:space="preserve"> </w:t>
      </w:r>
      <w:r>
        <w:rPr/>
        <w:t>al.,</w:t>
      </w:r>
      <w:r>
        <w:rPr>
          <w:spacing w:val="-5"/>
        </w:rPr>
        <w:t xml:space="preserve"> </w:t>
      </w:r>
      <w:r>
        <w:rPr/>
        <w:t>2024)</w:t>
      </w:r>
      <w:r>
        <w:rPr>
          <w:spacing w:val="-7"/>
        </w:rPr>
        <w:t xml:space="preserve"> </w:t>
      </w:r>
      <w:r>
        <w:rPr/>
        <w:t>Techniques</w:t>
      </w:r>
      <w:r>
        <w:rPr>
          <w:spacing w:val="-5"/>
        </w:rPr>
        <w:t xml:space="preserve"> </w:t>
      </w:r>
      <w:r>
        <w:rPr>
          <w:spacing w:val="-4"/>
        </w:rPr>
        <w:t>like</w:t>
      </w:r>
    </w:p>
    <w:p>
      <w:pPr>
        <w:pStyle w:val="Normal"/>
        <w:spacing w:lineRule="auto" w:line="360"/>
        <w:rPr/>
      </w:pPr>
      <w:r>
        <w:rPr/>
        <w:t>Pearson</w:t>
      </w:r>
      <w:r>
        <w:rPr>
          <w:spacing w:val="-3"/>
        </w:rPr>
        <w:t xml:space="preserve"> </w:t>
      </w:r>
      <w:r>
        <w:rPr/>
        <w:t>correlation</w:t>
      </w:r>
      <w:r>
        <w:rPr>
          <w:spacing w:val="-2"/>
        </w:rPr>
        <w:t xml:space="preserve"> </w:t>
      </w:r>
      <w:r>
        <w:rPr/>
        <w:t>for</w:t>
      </w:r>
      <w:r>
        <w:rPr>
          <w:spacing w:val="-5"/>
        </w:rPr>
        <w:t xml:space="preserve"> </w:t>
      </w:r>
      <w:r>
        <w:rPr/>
        <w:t>sentiment</w:t>
      </w:r>
      <w:r>
        <w:rPr>
          <w:spacing w:val="-3"/>
        </w:rPr>
        <w:t xml:space="preserve"> </w:t>
      </w:r>
      <w:r>
        <w:rPr/>
        <w:t>analysis</w:t>
      </w:r>
      <w:r>
        <w:rPr>
          <w:spacing w:val="-4"/>
        </w:rPr>
        <w:t xml:space="preserve"> </w:t>
      </w:r>
      <w:r>
        <w:rPr/>
        <w:t>and</w:t>
      </w:r>
      <w:r>
        <w:rPr>
          <w:spacing w:val="-3"/>
        </w:rPr>
        <w:t xml:space="preserve"> </w:t>
      </w:r>
      <w:r>
        <w:rPr/>
        <w:t>Granger</w:t>
      </w:r>
      <w:r>
        <w:rPr>
          <w:spacing w:val="-3"/>
        </w:rPr>
        <w:t xml:space="preserve"> </w:t>
      </w:r>
      <w:r>
        <w:rPr/>
        <w:t>causality</w:t>
      </w:r>
      <w:r>
        <w:rPr>
          <w:spacing w:val="-2"/>
        </w:rPr>
        <w:t xml:space="preserve"> </w:t>
      </w:r>
      <w:r>
        <w:rPr/>
        <w:t>for</w:t>
      </w:r>
      <w:r>
        <w:rPr>
          <w:spacing w:val="-5"/>
        </w:rPr>
        <w:t xml:space="preserve"> </w:t>
      </w:r>
      <w:r>
        <w:rPr/>
        <w:t>forecasting</w:t>
      </w:r>
      <w:r>
        <w:rPr>
          <w:spacing w:val="-3"/>
        </w:rPr>
        <w:t xml:space="preserve"> </w:t>
      </w:r>
      <w:r>
        <w:rPr/>
        <w:t>will</w:t>
      </w:r>
      <w:r>
        <w:rPr>
          <w:spacing w:val="-3"/>
        </w:rPr>
        <w:t xml:space="preserve"> </w:t>
      </w:r>
      <w:r>
        <w:rPr/>
        <w:t>enhance the interpretability of stock price predictions, utilizing the NIFTY50 Stock Market Dataset for real-world validation.</w:t>
      </w:r>
    </w:p>
    <w:p>
      <w:pPr>
        <w:pStyle w:val="Normal"/>
        <w:spacing w:lineRule="auto" w:line="360"/>
        <w:rPr/>
      </w:pPr>
      <w:r>
        <w:rPr/>
        <w:t>tailored</w:t>
      </w:r>
      <w:r>
        <w:rPr>
          <w:spacing w:val="-3"/>
        </w:rPr>
        <w:t xml:space="preserve"> </w:t>
      </w:r>
      <w:r>
        <w:rPr/>
        <w:t>strategies are</w:t>
      </w:r>
      <w:r>
        <w:rPr>
          <w:spacing w:val="-4"/>
        </w:rPr>
        <w:t xml:space="preserve"> </w:t>
      </w:r>
      <w:r>
        <w:rPr/>
        <w:t>developed</w:t>
      </w:r>
      <w:r>
        <w:rPr>
          <w:spacing w:val="-2"/>
        </w:rPr>
        <w:t xml:space="preserve"> </w:t>
      </w:r>
      <w:r>
        <w:rPr/>
        <w:t>by</w:t>
      </w:r>
      <w:r>
        <w:rPr>
          <w:spacing w:val="-1"/>
        </w:rPr>
        <w:t xml:space="preserve"> </w:t>
      </w:r>
      <w:r>
        <w:rPr/>
        <w:t>understanding</w:t>
      </w:r>
      <w:r>
        <w:rPr>
          <w:spacing w:val="-2"/>
        </w:rPr>
        <w:t xml:space="preserve"> </w:t>
      </w:r>
      <w:r>
        <w:rPr/>
        <w:t>past</w:t>
      </w:r>
      <w:r>
        <w:rPr>
          <w:spacing w:val="-2"/>
        </w:rPr>
        <w:t xml:space="preserve"> </w:t>
      </w:r>
      <w:r>
        <w:rPr/>
        <w:t>financial</w:t>
      </w:r>
      <w:r>
        <w:rPr>
          <w:spacing w:val="-2"/>
        </w:rPr>
        <w:t xml:space="preserve"> </w:t>
      </w:r>
      <w:r>
        <w:rPr/>
        <w:t>behaviour,</w:t>
      </w:r>
      <w:r>
        <w:rPr>
          <w:spacing w:val="-1"/>
        </w:rPr>
        <w:t xml:space="preserve"> </w:t>
      </w:r>
      <w:r>
        <w:rPr>
          <w:spacing w:val="-2"/>
        </w:rPr>
        <w:t>including</w:t>
      </w:r>
    </w:p>
    <w:p>
      <w:pPr>
        <w:pStyle w:val="Normal"/>
        <w:spacing w:lineRule="auto" w:line="360"/>
        <w:rPr/>
      </w:pPr>
      <w:r>
        <w:rPr/>
        <w:t>savings,</w:t>
      </w:r>
      <w:r>
        <w:rPr>
          <w:spacing w:val="-3"/>
        </w:rPr>
        <w:t xml:space="preserve"> </w:t>
      </w:r>
      <w:r>
        <w:rPr/>
        <w:t>investments,</w:t>
      </w:r>
      <w:r>
        <w:rPr>
          <w:spacing w:val="-3"/>
        </w:rPr>
        <w:t xml:space="preserve"> </w:t>
      </w:r>
      <w:r>
        <w:rPr/>
        <w:t>and</w:t>
      </w:r>
      <w:r>
        <w:rPr>
          <w:spacing w:val="-3"/>
        </w:rPr>
        <w:t xml:space="preserve"> </w:t>
      </w:r>
      <w:r>
        <w:rPr/>
        <w:t>spending</w:t>
      </w:r>
      <w:r>
        <w:rPr>
          <w:spacing w:val="-3"/>
        </w:rPr>
        <w:t xml:space="preserve"> </w:t>
      </w:r>
      <w:r>
        <w:rPr/>
        <w:t>trends,</w:t>
      </w:r>
      <w:r>
        <w:rPr>
          <w:spacing w:val="-3"/>
        </w:rPr>
        <w:t xml:space="preserve"> </w:t>
      </w:r>
      <w:r>
        <w:rPr/>
        <w:t>while</w:t>
      </w:r>
      <w:r>
        <w:rPr>
          <w:spacing w:val="-4"/>
        </w:rPr>
        <w:t xml:space="preserve"> </w:t>
      </w:r>
      <w:r>
        <w:rPr/>
        <w:t>risk</w:t>
      </w:r>
      <w:r>
        <w:rPr>
          <w:spacing w:val="-3"/>
        </w:rPr>
        <w:t xml:space="preserve"> </w:t>
      </w:r>
      <w:r>
        <w:rPr/>
        <w:t>profiling</w:t>
      </w:r>
      <w:r>
        <w:rPr>
          <w:spacing w:val="-3"/>
        </w:rPr>
        <w:t xml:space="preserve"> </w:t>
      </w:r>
      <w:r>
        <w:rPr/>
        <w:t>ensures</w:t>
      </w:r>
      <w:r>
        <w:rPr>
          <w:spacing w:val="-4"/>
        </w:rPr>
        <w:t xml:space="preserve"> </w:t>
      </w:r>
      <w:r>
        <w:rPr/>
        <w:t>alignment</w:t>
      </w:r>
      <w:r>
        <w:rPr>
          <w:spacing w:val="-3"/>
        </w:rPr>
        <w:t xml:space="preserve"> </w:t>
      </w:r>
      <w:r>
        <w:rPr/>
        <w:t>with</w:t>
      </w:r>
      <w:r>
        <w:rPr>
          <w:spacing w:val="-3"/>
        </w:rPr>
        <w:t xml:space="preserve"> </w:t>
      </w:r>
      <w:r>
        <w:rPr/>
        <w:t>user comfort levels.</w:t>
      </w:r>
      <w:r>
        <w:rPr>
          <w:spacing w:val="-12"/>
        </w:rPr>
        <w:t xml:space="preserve"> </w:t>
      </w:r>
      <w:r>
        <w:rPr/>
        <w:t>Additionally, GenAI</w:t>
      </w:r>
      <w:r>
        <w:rPr>
          <w:spacing w:val="-2"/>
        </w:rPr>
        <w:t xml:space="preserve"> </w:t>
      </w:r>
      <w:r>
        <w:rPr/>
        <w:t>simplifies</w:t>
      </w:r>
      <w:r>
        <w:rPr>
          <w:spacing w:val="-1"/>
        </w:rPr>
        <w:t xml:space="preserve"> </w:t>
      </w:r>
      <w:r>
        <w:rPr/>
        <w:t>complex processes</w:t>
      </w:r>
      <w:r>
        <w:rPr>
          <w:spacing w:val="-1"/>
        </w:rPr>
        <w:t xml:space="preserve"> </w:t>
      </w:r>
      <w:r>
        <w:rPr/>
        <w:t>like</w:t>
      </w:r>
      <w:r>
        <w:rPr>
          <w:spacing w:val="-1"/>
        </w:rPr>
        <w:t xml:space="preserve"> </w:t>
      </w:r>
      <w:r>
        <w:rPr/>
        <w:t>retirement planning and tax optimization by dynamically calculating future needs and providing actionable</w:t>
      </w:r>
    </w:p>
    <w:p>
      <w:pPr>
        <w:pStyle w:val="Normal"/>
        <w:spacing w:lineRule="auto" w:line="360"/>
        <w:rPr/>
      </w:pPr>
      <w:r>
        <w:rPr/>
        <w:t>insights.</w:t>
      </w:r>
    </w:p>
    <w:p>
      <w:pPr>
        <w:pStyle w:val="Normal"/>
        <w:spacing w:lineRule="auto" w:line="360"/>
        <w:rPr/>
      </w:pPr>
      <w:r>
        <w:rPr/>
      </w:r>
    </w:p>
    <w:p>
      <w:pPr>
        <w:pStyle w:val="Normal"/>
        <w:spacing w:lineRule="auto" w:line="360"/>
        <w:rPr/>
      </w:pPr>
      <w:r>
        <w:rPr/>
        <w:t>Furthermore,</w:t>
      </w:r>
      <w:r>
        <w:rPr>
          <w:spacing w:val="-2"/>
        </w:rPr>
        <w:t xml:space="preserve"> </w:t>
      </w:r>
      <w:r>
        <w:rPr/>
        <w:t>this</w:t>
      </w:r>
      <w:r>
        <w:rPr>
          <w:spacing w:val="-2"/>
        </w:rPr>
        <w:t xml:space="preserve"> </w:t>
      </w:r>
      <w:r>
        <w:rPr/>
        <w:t>research</w:t>
      </w:r>
      <w:r>
        <w:rPr>
          <w:spacing w:val="-1"/>
        </w:rPr>
        <w:t xml:space="preserve"> </w:t>
      </w:r>
      <w:r>
        <w:rPr/>
        <w:t>explores</w:t>
      </w:r>
      <w:r>
        <w:rPr>
          <w:spacing w:val="-3"/>
        </w:rPr>
        <w:t xml:space="preserve"> </w:t>
      </w:r>
      <w:r>
        <w:rPr/>
        <w:t>the</w:t>
      </w:r>
      <w:r>
        <w:rPr>
          <w:spacing w:val="-1"/>
        </w:rPr>
        <w:t xml:space="preserve"> </w:t>
      </w:r>
      <w:r>
        <w:rPr/>
        <w:t>integration</w:t>
      </w:r>
      <w:r>
        <w:rPr>
          <w:spacing w:val="-1"/>
        </w:rPr>
        <w:t xml:space="preserve"> </w:t>
      </w:r>
      <w:r>
        <w:rPr/>
        <w:t>of</w:t>
      </w:r>
      <w:r>
        <w:rPr>
          <w:spacing w:val="-3"/>
        </w:rPr>
        <w:t xml:space="preserve"> </w:t>
      </w:r>
      <w:r>
        <w:rPr/>
        <w:t>behavioural</w:t>
      </w:r>
      <w:r>
        <w:rPr>
          <w:spacing w:val="-1"/>
        </w:rPr>
        <w:t xml:space="preserve"> </w:t>
      </w:r>
      <w:r>
        <w:rPr/>
        <w:t>finance</w:t>
      </w:r>
      <w:r>
        <w:rPr>
          <w:spacing w:val="-2"/>
        </w:rPr>
        <w:t xml:space="preserve"> </w:t>
      </w:r>
      <w:r>
        <w:rPr/>
        <w:t>principles</w:t>
      </w:r>
      <w:r>
        <w:rPr>
          <w:spacing w:val="-2"/>
        </w:rPr>
        <w:t xml:space="preserve"> </w:t>
      </w:r>
      <w:r>
        <w:rPr>
          <w:spacing w:val="-5"/>
        </w:rPr>
        <w:t>to</w:t>
      </w:r>
    </w:p>
    <w:p>
      <w:pPr>
        <w:pStyle w:val="Normal"/>
        <w:spacing w:lineRule="auto" w:line="360"/>
        <w:rPr/>
      </w:pPr>
      <w:r>
        <w:rPr/>
        <w:t>mitigate cognitive biases and improve user decision-making.</w:t>
      </w:r>
      <w:r>
        <w:rPr>
          <w:spacing w:val="-4"/>
        </w:rPr>
        <w:t xml:space="preserve"> </w:t>
      </w:r>
      <w:r>
        <w:rPr/>
        <w:t>Advanced sentiment analysis and</w:t>
      </w:r>
      <w:r>
        <w:rPr>
          <w:spacing w:val="-3"/>
        </w:rPr>
        <w:t xml:space="preserve"> </w:t>
      </w:r>
      <w:r>
        <w:rPr/>
        <w:t>reinforcement</w:t>
      </w:r>
      <w:r>
        <w:rPr>
          <w:spacing w:val="-3"/>
        </w:rPr>
        <w:t xml:space="preserve"> </w:t>
      </w:r>
      <w:r>
        <w:rPr/>
        <w:t>learning</w:t>
      </w:r>
      <w:r>
        <w:rPr>
          <w:spacing w:val="-3"/>
        </w:rPr>
        <w:t xml:space="preserve"> </w:t>
      </w:r>
      <w:r>
        <w:rPr/>
        <w:t>techniques</w:t>
      </w:r>
      <w:r>
        <w:rPr>
          <w:spacing w:val="-4"/>
        </w:rPr>
        <w:t xml:space="preserve"> </w:t>
      </w:r>
      <w:r>
        <w:rPr/>
        <w:t>will</w:t>
      </w:r>
      <w:r>
        <w:rPr>
          <w:spacing w:val="-3"/>
        </w:rPr>
        <w:t xml:space="preserve"> </w:t>
      </w:r>
      <w:r>
        <w:rPr/>
        <w:t>be</w:t>
      </w:r>
      <w:r>
        <w:rPr>
          <w:spacing w:val="-4"/>
        </w:rPr>
        <w:t xml:space="preserve"> </w:t>
      </w:r>
      <w:r>
        <w:rPr/>
        <w:t>utilized</w:t>
      </w:r>
      <w:r>
        <w:rPr>
          <w:spacing w:val="-3"/>
        </w:rPr>
        <w:t xml:space="preserve"> </w:t>
      </w:r>
      <w:r>
        <w:rPr/>
        <w:t>to</w:t>
      </w:r>
      <w:r>
        <w:rPr>
          <w:spacing w:val="-3"/>
        </w:rPr>
        <w:t xml:space="preserve"> </w:t>
      </w:r>
      <w:r>
        <w:rPr/>
        <w:t>capture</w:t>
      </w:r>
      <w:r>
        <w:rPr>
          <w:spacing w:val="-4"/>
        </w:rPr>
        <w:t xml:space="preserve"> </w:t>
      </w:r>
      <w:r>
        <w:rPr/>
        <w:t>real-time</w:t>
      </w:r>
      <w:r>
        <w:rPr>
          <w:spacing w:val="-2"/>
        </w:rPr>
        <w:t xml:space="preserve"> </w:t>
      </w:r>
      <w:r>
        <w:rPr/>
        <w:t>market</w:t>
      </w:r>
      <w:r>
        <w:rPr>
          <w:spacing w:val="-3"/>
        </w:rPr>
        <w:t xml:space="preserve"> </w:t>
      </w:r>
      <w:r>
        <w:rPr/>
        <w:t>shifts</w:t>
      </w:r>
      <w:r>
        <w:rPr>
          <w:spacing w:val="-4"/>
        </w:rPr>
        <w:t xml:space="preserve"> </w:t>
      </w:r>
      <w:r>
        <w:rPr/>
        <w:t>and adapt strategies accordingly.</w:t>
      </w:r>
    </w:p>
    <w:p>
      <w:pPr>
        <w:pStyle w:val="Normal"/>
        <w:spacing w:lineRule="auto" w:line="360"/>
        <w:rPr/>
      </w:pPr>
      <w:r>
        <w:rPr/>
        <w:t>The</w:t>
      </w:r>
      <w:r>
        <w:rPr>
          <w:spacing w:val="-5"/>
        </w:rPr>
        <w:t xml:space="preserve"> </w:t>
      </w:r>
      <w:r>
        <w:rPr/>
        <w:t>ethical</w:t>
      </w:r>
      <w:r>
        <w:rPr>
          <w:spacing w:val="-2"/>
        </w:rPr>
        <w:t xml:space="preserve"> </w:t>
      </w:r>
      <w:r>
        <w:rPr/>
        <w:t>considerations</w:t>
      </w:r>
      <w:r>
        <w:rPr>
          <w:spacing w:val="-3"/>
        </w:rPr>
        <w:t xml:space="preserve"> </w:t>
      </w:r>
      <w:r>
        <w:rPr/>
        <w:t>will</w:t>
      </w:r>
      <w:r>
        <w:rPr>
          <w:spacing w:val="-2"/>
        </w:rPr>
        <w:t xml:space="preserve"> </w:t>
      </w:r>
      <w:r>
        <w:rPr/>
        <w:t>include</w:t>
      </w:r>
      <w:r>
        <w:rPr>
          <w:spacing w:val="-3"/>
        </w:rPr>
        <w:t xml:space="preserve"> </w:t>
      </w:r>
      <w:r>
        <w:rPr/>
        <w:t>fairness,</w:t>
      </w:r>
      <w:r>
        <w:rPr>
          <w:spacing w:val="-2"/>
        </w:rPr>
        <w:t xml:space="preserve"> </w:t>
      </w:r>
      <w:r>
        <w:rPr/>
        <w:t>data</w:t>
      </w:r>
      <w:r>
        <w:rPr>
          <w:spacing w:val="-2"/>
        </w:rPr>
        <w:t xml:space="preserve"> </w:t>
      </w:r>
      <w:r>
        <w:rPr/>
        <w:t>privacy,</w:t>
      </w:r>
      <w:r>
        <w:rPr>
          <w:spacing w:val="-3"/>
        </w:rPr>
        <w:t xml:space="preserve"> </w:t>
      </w:r>
      <w:r>
        <w:rPr/>
        <w:t>and</w:t>
      </w:r>
      <w:r>
        <w:rPr>
          <w:spacing w:val="-2"/>
        </w:rPr>
        <w:t xml:space="preserve"> </w:t>
      </w:r>
      <w:r>
        <w:rPr/>
        <w:t>the</w:t>
      </w:r>
      <w:r>
        <w:rPr>
          <w:spacing w:val="-2"/>
        </w:rPr>
        <w:t xml:space="preserve"> </w:t>
      </w:r>
      <w:r>
        <w:rPr/>
        <w:t>prevention</w:t>
      </w:r>
      <w:r>
        <w:rPr>
          <w:spacing w:val="-2"/>
        </w:rPr>
        <w:t xml:space="preserve"> </w:t>
      </w:r>
      <w:r>
        <w:rPr>
          <w:spacing w:val="-5"/>
        </w:rPr>
        <w:t>of</w:t>
      </w:r>
    </w:p>
    <w:p>
      <w:pPr>
        <w:pStyle w:val="Normal"/>
        <w:spacing w:lineRule="auto" w:line="360"/>
        <w:rPr/>
      </w:pPr>
      <w:r>
        <w:rPr/>
        <w:t>algorithmic discrimination, ensuring that</w:t>
      </w:r>
      <w:r>
        <w:rPr>
          <w:spacing w:val="-10"/>
        </w:rPr>
        <w:t xml:space="preserve"> </w:t>
      </w:r>
      <w:r>
        <w:rPr/>
        <w:t>AI-driven financial advising remains both equitable and user-centric. Lastly, this study evaluates the system’s effectiveness through quantitative metrics</w:t>
      </w:r>
      <w:r>
        <w:rPr>
          <w:spacing w:val="-5"/>
        </w:rPr>
        <w:t xml:space="preserve"> </w:t>
      </w:r>
      <w:r>
        <w:rPr/>
        <w:t>such</w:t>
      </w:r>
      <w:r>
        <w:rPr>
          <w:spacing w:val="-4"/>
        </w:rPr>
        <w:t xml:space="preserve"> </w:t>
      </w:r>
      <w:r>
        <w:rPr/>
        <w:t>as</w:t>
      </w:r>
      <w:r>
        <w:rPr>
          <w:spacing w:val="-5"/>
        </w:rPr>
        <w:t xml:space="preserve"> </w:t>
      </w:r>
      <w:r>
        <w:rPr/>
        <w:t>prediction</w:t>
      </w:r>
      <w:r>
        <w:rPr>
          <w:spacing w:val="-4"/>
        </w:rPr>
        <w:t xml:space="preserve"> </w:t>
      </w:r>
      <w:r>
        <w:rPr/>
        <w:t>accuracy,</w:t>
      </w:r>
      <w:r>
        <w:rPr>
          <w:spacing w:val="-4"/>
        </w:rPr>
        <w:t xml:space="preserve"> </w:t>
      </w:r>
      <w:r>
        <w:rPr/>
        <w:t>user</w:t>
      </w:r>
      <w:r>
        <w:rPr>
          <w:spacing w:val="-4"/>
        </w:rPr>
        <w:t xml:space="preserve"> </w:t>
      </w:r>
      <w:r>
        <w:rPr/>
        <w:t>satisfaction,</w:t>
      </w:r>
      <w:r>
        <w:rPr>
          <w:spacing w:val="-4"/>
        </w:rPr>
        <w:t xml:space="preserve"> </w:t>
      </w:r>
      <w:r>
        <w:rPr/>
        <w:t>and</w:t>
      </w:r>
      <w:r>
        <w:rPr>
          <w:spacing w:val="-4"/>
        </w:rPr>
        <w:t xml:space="preserve"> </w:t>
      </w:r>
      <w:r>
        <w:rPr/>
        <w:t>explainability</w:t>
      </w:r>
      <w:r>
        <w:rPr>
          <w:spacing w:val="-4"/>
        </w:rPr>
        <w:t xml:space="preserve"> </w:t>
      </w:r>
      <w:r>
        <w:rPr/>
        <w:t>scores</w:t>
      </w:r>
      <w:r>
        <w:rPr>
          <w:spacing w:val="-5"/>
        </w:rPr>
        <w:t xml:space="preserve"> </w:t>
      </w:r>
      <w:r>
        <w:rPr/>
        <w:t>to</w:t>
      </w:r>
      <w:r>
        <w:rPr>
          <w:spacing w:val="-4"/>
        </w:rPr>
        <w:t xml:space="preserve"> </w:t>
      </w:r>
      <w:r>
        <w:rPr/>
        <w:t>establish</w:t>
      </w:r>
      <w:r>
        <w:rPr>
          <w:spacing w:val="-4"/>
        </w:rPr>
        <w:t xml:space="preserve"> </w:t>
      </w:r>
      <w:r>
        <w:rPr/>
        <w:t>its practical viability.</w:t>
      </w:r>
    </w:p>
    <w:p>
      <w:pPr>
        <w:pStyle w:val="Normal"/>
        <w:spacing w:lineRule="auto" w:line="360"/>
        <w:rPr/>
      </w:pPr>
      <w:r>
        <w:rPr/>
      </w:r>
    </w:p>
    <w:p>
      <w:pPr>
        <w:pStyle w:val="Normal"/>
        <w:spacing w:lineRule="auto" w:line="360"/>
        <w:rPr/>
      </w:pPr>
      <w:r>
        <w:rPr/>
        <w:t>2</w:t>
      </w:r>
    </w:p>
    <w:p>
      <w:pPr>
        <w:pStyle w:val="Normal"/>
        <w:spacing w:lineRule="auto" w:line="360"/>
        <w:rPr/>
      </w:pPr>
      <w:r>
        <w:rPr/>
      </w:r>
    </w:p>
    <w:p>
      <w:pPr>
        <w:pStyle w:val="Normal"/>
        <w:spacing w:lineRule="auto" w:line="360"/>
        <w:jc w:val="center"/>
        <w:rPr/>
      </w:pPr>
      <w:r>
        <w:rPr>
          <w:rFonts w:ascii="Times New Roman" w:hAnsi="Times New Roman"/>
          <w:color w:val="000000"/>
        </w:rPr>
        <w:t>Tabel</w:t>
      </w:r>
      <w:r>
        <w:rPr>
          <w:rFonts w:ascii="Times New Roman" w:hAnsi="Times New Roman"/>
          <w:color w:val="000000"/>
          <w:spacing w:val="-14"/>
        </w:rPr>
        <w:t xml:space="preserve"> </w:t>
      </w:r>
      <w:r>
        <w:rPr>
          <w:rFonts w:ascii="Times New Roman" w:hAnsi="Times New Roman"/>
          <w:color w:val="000000"/>
        </w:rPr>
        <w:t>of</w:t>
      </w:r>
      <w:r>
        <w:rPr>
          <w:rFonts w:ascii="Times New Roman" w:hAnsi="Times New Roman"/>
          <w:color w:val="000000"/>
          <w:spacing w:val="-11"/>
        </w:rPr>
        <w:t xml:space="preserve"> </w:t>
      </w:r>
      <w:r>
        <w:rPr>
          <w:rFonts w:ascii="Times New Roman" w:hAnsi="Times New Roman"/>
          <w:color w:val="000000"/>
          <w:spacing w:val="-2"/>
        </w:rPr>
        <w:t>Contents</w:t>
      </w:r>
    </w:p>
    <w:p>
      <w:pPr>
        <w:pStyle w:val="Normal"/>
        <w:spacing w:lineRule="auto" w:line="360"/>
        <w:rPr/>
      </w:pPr>
      <w:r>
        <w:rPr/>
      </w:r>
    </w:p>
    <w:p>
      <w:pPr>
        <w:pStyle w:val="Normal"/>
        <w:spacing w:lineRule="auto" w:line="360"/>
        <w:rPr/>
      </w:pPr>
      <w:r>
        <w:rPr/>
      </w:r>
    </w:p>
    <w:p>
      <w:pPr>
        <w:pStyle w:val="Normal"/>
        <w:spacing w:lineRule="auto" w:line="360"/>
        <w:rPr/>
      </w:pPr>
      <w:r>
        <w:rPr>
          <w:spacing w:val="-2"/>
        </w:rPr>
        <w:t xml:space="preserve">Abstract </w:t>
      </w:r>
      <w:r>
        <w:rPr>
          <w:spacing w:val="-10"/>
        </w:rPr>
        <w:t>1</w:t>
      </w:r>
    </w:p>
    <w:p>
      <w:pPr>
        <w:pStyle w:val="Normal"/>
        <w:numPr>
          <w:ilvl w:val="0"/>
          <w:numId w:val="146"/>
        </w:numPr>
        <w:spacing w:lineRule="auto" w:line="360"/>
        <w:rPr/>
      </w:pPr>
      <w:r>
        <w:rPr>
          <w:spacing w:val="-2"/>
        </w:rPr>
        <w:t xml:space="preserve">Background   </w:t>
      </w:r>
      <w:r>
        <w:rPr>
          <w:spacing w:val="-10"/>
        </w:rPr>
        <w:t>4</w:t>
      </w:r>
    </w:p>
    <w:p>
      <w:pPr>
        <w:pStyle w:val="Normal"/>
        <w:numPr>
          <w:ilvl w:val="0"/>
          <w:numId w:val="146"/>
        </w:numPr>
        <w:spacing w:lineRule="auto" w:line="360"/>
        <w:rPr/>
      </w:pPr>
      <w:r>
        <w:rPr/>
        <w:t>Problem</w:t>
      </w:r>
      <w:r>
        <w:rPr>
          <w:spacing w:val="-2"/>
        </w:rPr>
        <w:t xml:space="preserve"> statement     </w:t>
      </w:r>
      <w:r>
        <w:rPr>
          <w:spacing w:val="-10"/>
        </w:rPr>
        <w:t>6</w:t>
      </w:r>
    </w:p>
    <w:p>
      <w:pPr>
        <w:pStyle w:val="Normal"/>
        <w:numPr>
          <w:ilvl w:val="0"/>
          <w:numId w:val="146"/>
        </w:numPr>
        <w:spacing w:lineRule="auto" w:line="360"/>
        <w:rPr/>
      </w:pPr>
      <w:r>
        <w:rPr/>
        <w:t>Research</w:t>
      </w:r>
      <w:r>
        <w:rPr>
          <w:spacing w:val="-3"/>
        </w:rPr>
        <w:t xml:space="preserve"> </w:t>
      </w:r>
      <w:r>
        <w:rPr/>
        <w:t>Questions</w:t>
      </w:r>
      <w:r>
        <w:rPr>
          <w:spacing w:val="-4"/>
        </w:rPr>
        <w:t xml:space="preserve"> </w:t>
      </w:r>
      <w:r>
        <w:rPr/>
        <w:t>(If</w:t>
      </w:r>
      <w:r>
        <w:rPr>
          <w:spacing w:val="-15"/>
        </w:rPr>
        <w:t xml:space="preserve"> </w:t>
      </w:r>
      <w:r>
        <w:rPr>
          <w:spacing w:val="-4"/>
        </w:rPr>
        <w:t>Any)</w:t>
      </w:r>
      <w:r>
        <w:rPr/>
        <w:tab/>
      </w:r>
      <w:r>
        <w:rPr>
          <w:spacing w:val="-10"/>
        </w:rPr>
        <w:t>9</w:t>
      </w:r>
    </w:p>
    <w:p>
      <w:pPr>
        <w:pStyle w:val="Normal"/>
        <w:numPr>
          <w:ilvl w:val="0"/>
          <w:numId w:val="146"/>
        </w:numPr>
        <w:spacing w:lineRule="auto" w:line="360"/>
        <w:rPr/>
      </w:pPr>
      <w:r>
        <w:rPr/>
        <w:t xml:space="preserve">Aim and </w:t>
      </w:r>
      <w:r>
        <w:rPr>
          <w:spacing w:val="-2"/>
        </w:rPr>
        <w:t>Objectives</w:t>
      </w:r>
      <w:r>
        <w:rPr/>
        <w:tab/>
      </w:r>
      <w:r>
        <w:rPr>
          <w:spacing w:val="-5"/>
        </w:rPr>
        <w:t>10</w:t>
      </w:r>
    </w:p>
    <w:p>
      <w:pPr>
        <w:pStyle w:val="Normal"/>
        <w:numPr>
          <w:ilvl w:val="0"/>
          <w:numId w:val="146"/>
        </w:numPr>
        <w:spacing w:lineRule="auto" w:line="360"/>
        <w:rPr/>
      </w:pPr>
      <w:r>
        <w:rPr/>
        <w:t>Significance</w:t>
      </w:r>
      <w:r>
        <w:rPr>
          <w:spacing w:val="-3"/>
        </w:rPr>
        <w:t xml:space="preserve"> </w:t>
      </w:r>
      <w:r>
        <w:rPr/>
        <w:t>of</w:t>
      </w:r>
      <w:r>
        <w:rPr>
          <w:spacing w:val="-1"/>
        </w:rPr>
        <w:t xml:space="preserve"> </w:t>
      </w:r>
      <w:r>
        <w:rPr/>
        <w:t>the</w:t>
      </w:r>
      <w:r>
        <w:rPr>
          <w:spacing w:val="-3"/>
        </w:rPr>
        <w:t xml:space="preserve"> </w:t>
      </w:r>
      <w:r>
        <w:rPr>
          <w:spacing w:val="-4"/>
        </w:rPr>
        <w:t>Study</w:t>
      </w:r>
      <w:r>
        <w:rPr/>
        <w:tab/>
      </w:r>
      <w:r>
        <w:rPr>
          <w:spacing w:val="-5"/>
        </w:rPr>
        <w:t>11</w:t>
      </w:r>
    </w:p>
    <w:p>
      <w:pPr>
        <w:pStyle w:val="Normal"/>
        <w:numPr>
          <w:ilvl w:val="0"/>
          <w:numId w:val="146"/>
        </w:numPr>
        <w:spacing w:lineRule="auto" w:line="360"/>
        <w:rPr/>
      </w:pPr>
      <w:r>
        <w:rPr/>
        <w:t>Scope</w:t>
      </w:r>
      <w:r>
        <w:rPr>
          <w:spacing w:val="-2"/>
        </w:rPr>
        <w:t xml:space="preserve"> </w:t>
      </w:r>
      <w:r>
        <w:rPr/>
        <w:t>of the</w:t>
      </w:r>
      <w:r>
        <w:rPr>
          <w:spacing w:val="-2"/>
        </w:rPr>
        <w:t xml:space="preserve"> Study</w:t>
      </w:r>
      <w:r>
        <w:rPr/>
        <w:tab/>
      </w:r>
      <w:r>
        <w:rPr>
          <w:spacing w:val="-5"/>
        </w:rPr>
        <w:t>13</w:t>
      </w:r>
    </w:p>
    <w:p>
      <w:pPr>
        <w:pStyle w:val="Normal"/>
        <w:numPr>
          <w:ilvl w:val="0"/>
          <w:numId w:val="146"/>
        </w:numPr>
        <w:spacing w:lineRule="auto" w:line="360"/>
        <w:rPr/>
      </w:pPr>
      <w:r>
        <w:rPr/>
        <w:t>Research</w:t>
      </w:r>
      <w:r>
        <w:rPr>
          <w:spacing w:val="-5"/>
        </w:rPr>
        <w:t xml:space="preserve"> </w:t>
      </w:r>
      <w:r>
        <w:rPr>
          <w:spacing w:val="-2"/>
        </w:rPr>
        <w:t>Methodology</w:t>
      </w:r>
      <w:r>
        <w:rPr/>
        <w:tab/>
      </w:r>
      <w:r>
        <w:rPr>
          <w:spacing w:val="-5"/>
        </w:rPr>
        <w:t>14</w:t>
      </w:r>
    </w:p>
    <w:p>
      <w:pPr>
        <w:pStyle w:val="Normal"/>
        <w:numPr>
          <w:ilvl w:val="0"/>
          <w:numId w:val="146"/>
        </w:numPr>
        <w:spacing w:lineRule="auto" w:line="360"/>
        <w:rPr/>
      </w:pPr>
      <w:r>
        <w:rPr/>
        <w:t>Research</w:t>
      </w:r>
      <w:r>
        <w:rPr>
          <w:spacing w:val="-5"/>
        </w:rPr>
        <w:t xml:space="preserve"> </w:t>
      </w:r>
      <w:r>
        <w:rPr>
          <w:spacing w:val="-4"/>
        </w:rPr>
        <w:t>Plan</w:t>
      </w:r>
      <w:r>
        <w:rPr/>
        <w:tab/>
      </w:r>
      <w:r>
        <w:rPr>
          <w:spacing w:val="-5"/>
        </w:rPr>
        <w:t>18</w:t>
      </w:r>
    </w:p>
    <w:p>
      <w:pPr>
        <w:pStyle w:val="Normal"/>
        <w:numPr>
          <w:ilvl w:val="0"/>
          <w:numId w:val="146"/>
        </w:numPr>
        <w:spacing w:lineRule="auto" w:line="360"/>
        <w:rPr/>
      </w:pPr>
      <w:r>
        <w:rPr/>
        <w:t>Requirements</w:t>
      </w:r>
      <w:r>
        <w:rPr>
          <w:spacing w:val="-8"/>
        </w:rPr>
        <w:t xml:space="preserve"> </w:t>
      </w:r>
      <w:r>
        <w:rPr>
          <w:spacing w:val="-2"/>
        </w:rPr>
        <w:t>Resources</w:t>
      </w:r>
      <w:r>
        <w:rPr/>
        <w:tab/>
      </w:r>
      <w:r>
        <w:rPr>
          <w:spacing w:val="-5"/>
        </w:rPr>
        <w:t>20</w:t>
      </w:r>
    </w:p>
    <w:p>
      <w:pPr>
        <w:pStyle w:val="Normal"/>
        <w:spacing w:lineRule="auto" w:line="360"/>
        <w:rPr/>
      </w:pPr>
      <w:hyperlink w:anchor="_TOC_250000">
        <w:r>
          <w:rPr>
            <w:rFonts w:ascii="Times New Roman" w:hAnsi="Times New Roman"/>
            <w:color w:val="000000"/>
            <w:spacing w:val="-2"/>
            <w:sz w:val="24"/>
            <w:szCs w:val="24"/>
          </w:rPr>
          <w:t>References</w:t>
        </w:r>
        <w:r>
          <w:rPr>
            <w:rFonts w:ascii="Times New Roman" w:hAnsi="Times New Roman"/>
            <w:color w:val="000000"/>
            <w:sz w:val="24"/>
            <w:szCs w:val="24"/>
          </w:rPr>
          <w:tab/>
        </w:r>
        <w:r>
          <w:rPr>
            <w:rFonts w:ascii="Times New Roman" w:hAnsi="Times New Roman"/>
            <w:color w:val="000000"/>
            <w:spacing w:val="-5"/>
            <w:sz w:val="24"/>
            <w:szCs w:val="24"/>
          </w:rPr>
          <w:t>23</w:t>
        </w:r>
      </w:hyperlink>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Background</w:t>
      </w:r>
    </w:p>
    <w:p>
      <w:pPr>
        <w:pStyle w:val="Normal"/>
        <w:spacing w:lineRule="auto" w:line="360"/>
        <w:rPr/>
      </w:pPr>
      <w:r>
        <w:rPr/>
        <w:t>The</w:t>
      </w:r>
      <w:r>
        <w:rPr>
          <w:spacing w:val="-7"/>
        </w:rPr>
        <w:t xml:space="preserve"> </w:t>
      </w:r>
      <w:r>
        <w:rPr/>
        <w:t>integration</w:t>
      </w:r>
      <w:r>
        <w:rPr>
          <w:spacing w:val="-3"/>
        </w:rPr>
        <w:t xml:space="preserve"> </w:t>
      </w:r>
      <w:r>
        <w:rPr/>
        <w:t>of</w:t>
      </w:r>
      <w:r>
        <w:rPr>
          <w:spacing w:val="-4"/>
        </w:rPr>
        <w:t xml:space="preserve"> </w:t>
      </w:r>
      <w:r>
        <w:rPr/>
        <w:t>Generative</w:t>
      </w:r>
      <w:r>
        <w:rPr>
          <w:spacing w:val="-16"/>
        </w:rPr>
        <w:t xml:space="preserve"> </w:t>
      </w:r>
      <w:r>
        <w:rPr/>
        <w:t>Artificial</w:t>
      </w:r>
      <w:r>
        <w:rPr>
          <w:spacing w:val="-1"/>
        </w:rPr>
        <w:t xml:space="preserve"> </w:t>
      </w:r>
      <w:r>
        <w:rPr/>
        <w:t>Intelligence</w:t>
      </w:r>
      <w:r>
        <w:rPr>
          <w:spacing w:val="-4"/>
        </w:rPr>
        <w:t xml:space="preserve"> </w:t>
      </w:r>
      <w:r>
        <w:rPr/>
        <w:t>(GenAI)</w:t>
      </w:r>
      <w:r>
        <w:rPr>
          <w:spacing w:val="-3"/>
        </w:rPr>
        <w:t xml:space="preserve"> </w:t>
      </w:r>
      <w:r>
        <w:rPr/>
        <w:t>into</w:t>
      </w:r>
      <w:r>
        <w:rPr>
          <w:spacing w:val="-3"/>
        </w:rPr>
        <w:t xml:space="preserve"> </w:t>
      </w:r>
      <w:r>
        <w:rPr/>
        <w:t>financial</w:t>
      </w:r>
      <w:r>
        <w:rPr>
          <w:spacing w:val="-1"/>
        </w:rPr>
        <w:t xml:space="preserve"> </w:t>
      </w:r>
      <w:r>
        <w:rPr/>
        <w:t>services</w:t>
      </w:r>
      <w:r>
        <w:rPr>
          <w:spacing w:val="-4"/>
        </w:rPr>
        <w:t xml:space="preserve"> </w:t>
      </w:r>
      <w:r>
        <w:rPr/>
        <w:t>marks</w:t>
      </w:r>
      <w:r>
        <w:rPr>
          <w:spacing w:val="-4"/>
        </w:rPr>
        <w:t xml:space="preserve"> </w:t>
      </w:r>
      <w:r>
        <w:rPr/>
        <w:t>a transformative shift, enabling a new era of personalized financial advising and investment shift, enabling a new era of personalized financial advising and investment strategies.</w:t>
      </w:r>
    </w:p>
    <w:p>
      <w:pPr>
        <w:pStyle w:val="Normal"/>
        <w:spacing w:lineRule="auto" w:line="360"/>
        <w:rPr/>
      </w:pPr>
      <w:r>
        <w:rPr/>
        <w:t>Financial</w:t>
      </w:r>
      <w:r>
        <w:rPr>
          <w:spacing w:val="-3"/>
        </w:rPr>
        <w:t xml:space="preserve"> </w:t>
      </w:r>
      <w:r>
        <w:rPr/>
        <w:t>systems,</w:t>
      </w:r>
      <w:r>
        <w:rPr>
          <w:spacing w:val="-3"/>
        </w:rPr>
        <w:t xml:space="preserve"> </w:t>
      </w:r>
      <w:r>
        <w:rPr/>
        <w:t>traditionally</w:t>
      </w:r>
      <w:r>
        <w:rPr>
          <w:spacing w:val="-3"/>
        </w:rPr>
        <w:t xml:space="preserve"> </w:t>
      </w:r>
      <w:r>
        <w:rPr/>
        <w:t>reliant</w:t>
      </w:r>
      <w:r>
        <w:rPr>
          <w:spacing w:val="-3"/>
        </w:rPr>
        <w:t xml:space="preserve"> </w:t>
      </w:r>
      <w:r>
        <w:rPr/>
        <w:t>on</w:t>
      </w:r>
      <w:r>
        <w:rPr>
          <w:spacing w:val="-3"/>
        </w:rPr>
        <w:t xml:space="preserve"> </w:t>
      </w:r>
      <w:r>
        <w:rPr/>
        <w:t>static</w:t>
      </w:r>
      <w:r>
        <w:rPr>
          <w:spacing w:val="-3"/>
        </w:rPr>
        <w:t xml:space="preserve"> </w:t>
      </w:r>
      <w:r>
        <w:rPr/>
        <w:t>models</w:t>
      </w:r>
      <w:r>
        <w:rPr>
          <w:spacing w:val="-4"/>
        </w:rPr>
        <w:t xml:space="preserve"> </w:t>
      </w:r>
      <w:r>
        <w:rPr/>
        <w:t>and</w:t>
      </w:r>
      <w:r>
        <w:rPr>
          <w:spacing w:val="-3"/>
        </w:rPr>
        <w:t xml:space="preserve"> </w:t>
      </w:r>
      <w:r>
        <w:rPr/>
        <w:t>human</w:t>
      </w:r>
      <w:r>
        <w:rPr>
          <w:spacing w:val="-3"/>
        </w:rPr>
        <w:t xml:space="preserve"> </w:t>
      </w:r>
      <w:r>
        <w:rPr/>
        <w:t>advisors,</w:t>
      </w:r>
      <w:r>
        <w:rPr>
          <w:spacing w:val="-3"/>
        </w:rPr>
        <w:t xml:space="preserve"> </w:t>
      </w:r>
      <w:r>
        <w:rPr/>
        <w:t>often</w:t>
      </w:r>
      <w:r>
        <w:rPr>
          <w:spacing w:val="-3"/>
        </w:rPr>
        <w:t xml:space="preserve"> </w:t>
      </w:r>
      <w:r>
        <w:rPr/>
        <w:t>failed</w:t>
      </w:r>
      <w:r>
        <w:rPr>
          <w:spacing w:val="-3"/>
        </w:rPr>
        <w:t xml:space="preserve"> </w:t>
      </w:r>
      <w:r>
        <w:rPr/>
        <w:t>to provide tailored recommendations due to their limited ability to analyse extensive data or adapt to dynamic market conditions. GenAI, with its ability to process vast datasets and</w:t>
      </w:r>
    </w:p>
    <w:p>
      <w:pPr>
        <w:pStyle w:val="Normal"/>
        <w:spacing w:lineRule="auto" w:line="360"/>
        <w:rPr/>
      </w:pPr>
      <w:r>
        <w:rPr/>
        <w:t>generate human-like insights, has emerged as a game-changer in this domain. By leveraging transformer-based models such as BERT, GPT, BART, and</w:t>
      </w:r>
      <w:r>
        <w:rPr>
          <w:spacing w:val="-1"/>
        </w:rPr>
        <w:t xml:space="preserve"> </w:t>
      </w:r>
      <w:r>
        <w:rPr/>
        <w:t>T5, GenAI systems can analyse historical</w:t>
      </w:r>
      <w:r>
        <w:rPr>
          <w:spacing w:val="-3"/>
        </w:rPr>
        <w:t xml:space="preserve"> </w:t>
      </w:r>
      <w:r>
        <w:rPr/>
        <w:t>data,</w:t>
      </w:r>
      <w:r>
        <w:rPr>
          <w:spacing w:val="-4"/>
        </w:rPr>
        <w:t xml:space="preserve"> </w:t>
      </w:r>
      <w:r>
        <w:rPr/>
        <w:t>behavioural</w:t>
      </w:r>
      <w:r>
        <w:rPr>
          <w:spacing w:val="-3"/>
        </w:rPr>
        <w:t xml:space="preserve"> </w:t>
      </w:r>
      <w:r>
        <w:rPr/>
        <w:t>patterns,</w:t>
      </w:r>
      <w:r>
        <w:rPr>
          <w:spacing w:val="-4"/>
        </w:rPr>
        <w:t xml:space="preserve"> </w:t>
      </w:r>
      <w:r>
        <w:rPr/>
        <w:t>and</w:t>
      </w:r>
      <w:r>
        <w:rPr>
          <w:spacing w:val="-3"/>
        </w:rPr>
        <w:t xml:space="preserve"> </w:t>
      </w:r>
      <w:r>
        <w:rPr/>
        <w:t>real-time</w:t>
      </w:r>
      <w:r>
        <w:rPr>
          <w:spacing w:val="-3"/>
        </w:rPr>
        <w:t xml:space="preserve"> </w:t>
      </w:r>
      <w:r>
        <w:rPr/>
        <w:t>market</w:t>
      </w:r>
      <w:r>
        <w:rPr>
          <w:spacing w:val="-3"/>
        </w:rPr>
        <w:t xml:space="preserve"> </w:t>
      </w:r>
      <w:r>
        <w:rPr/>
        <w:t>trends</w:t>
      </w:r>
      <w:r>
        <w:rPr>
          <w:spacing w:val="-4"/>
        </w:rPr>
        <w:t xml:space="preserve"> </w:t>
      </w:r>
      <w:r>
        <w:rPr/>
        <w:t>to</w:t>
      </w:r>
      <w:r>
        <w:rPr>
          <w:spacing w:val="-3"/>
        </w:rPr>
        <w:t xml:space="preserve"> </w:t>
      </w:r>
      <w:r>
        <w:rPr/>
        <w:t>deliver</w:t>
      </w:r>
      <w:r>
        <w:rPr>
          <w:spacing w:val="-3"/>
        </w:rPr>
        <w:t xml:space="preserve"> </w:t>
      </w:r>
      <w:r>
        <w:rPr/>
        <w:t>bespoke</w:t>
      </w:r>
      <w:r>
        <w:rPr>
          <w:spacing w:val="-4"/>
        </w:rPr>
        <w:t xml:space="preserve"> </w:t>
      </w:r>
      <w:r>
        <w:rPr/>
        <w:t>financial solutions.(Bai et al., 2024)</w:t>
      </w:r>
    </w:p>
    <w:p>
      <w:pPr>
        <w:pStyle w:val="Normal"/>
        <w:spacing w:lineRule="auto" w:line="360"/>
        <w:rPr/>
      </w:pPr>
      <w:r>
        <w:rPr/>
        <w:t>The</w:t>
      </w:r>
      <w:r>
        <w:rPr>
          <w:spacing w:val="-3"/>
        </w:rPr>
        <w:t xml:space="preserve"> </w:t>
      </w:r>
      <w:r>
        <w:rPr/>
        <w:t>Role</w:t>
      </w:r>
      <w:r>
        <w:rPr>
          <w:spacing w:val="-2"/>
        </w:rPr>
        <w:t xml:space="preserve"> </w:t>
      </w:r>
      <w:r>
        <w:rPr/>
        <w:t>of</w:t>
      </w:r>
      <w:r>
        <w:rPr>
          <w:spacing w:val="-2"/>
        </w:rPr>
        <w:t xml:space="preserve"> </w:t>
      </w:r>
      <w:r>
        <w:rPr/>
        <w:t>Generative</w:t>
      </w:r>
      <w:r>
        <w:rPr>
          <w:spacing w:val="-12"/>
        </w:rPr>
        <w:t xml:space="preserve"> </w:t>
      </w:r>
      <w:r>
        <w:rPr/>
        <w:t>AI</w:t>
      </w:r>
      <w:r>
        <w:rPr>
          <w:spacing w:val="-3"/>
        </w:rPr>
        <w:t xml:space="preserve"> </w:t>
      </w:r>
      <w:r>
        <w:rPr/>
        <w:t>in</w:t>
      </w:r>
      <w:r>
        <w:rPr>
          <w:spacing w:val="-1"/>
        </w:rPr>
        <w:t xml:space="preserve"> </w:t>
      </w:r>
      <w:r>
        <w:rPr/>
        <w:t>Financial</w:t>
      </w:r>
      <w:r>
        <w:rPr>
          <w:spacing w:val="-3"/>
        </w:rPr>
        <w:t xml:space="preserve"> </w:t>
      </w:r>
      <w:r>
        <w:rPr>
          <w:spacing w:val="-2"/>
        </w:rPr>
        <w:t>Services</w:t>
      </w:r>
    </w:p>
    <w:p>
      <w:pPr>
        <w:pStyle w:val="Normal"/>
        <w:spacing w:lineRule="auto" w:line="360"/>
        <w:rPr/>
      </w:pPr>
      <w:r>
        <w:rPr/>
        <w:t>The</w:t>
      </w:r>
      <w:r>
        <w:rPr>
          <w:spacing w:val="-3"/>
        </w:rPr>
        <w:t xml:space="preserve"> </w:t>
      </w:r>
      <w:r>
        <w:rPr/>
        <w:t>ability</w:t>
      </w:r>
      <w:r>
        <w:rPr>
          <w:spacing w:val="-1"/>
        </w:rPr>
        <w:t xml:space="preserve"> </w:t>
      </w:r>
      <w:r>
        <w:rPr/>
        <w:t>of</w:t>
      </w:r>
      <w:r>
        <w:rPr>
          <w:spacing w:val="-2"/>
        </w:rPr>
        <w:t xml:space="preserve"> </w:t>
      </w:r>
      <w:r>
        <w:rPr/>
        <w:t>GenAI</w:t>
      </w:r>
      <w:r>
        <w:rPr>
          <w:spacing w:val="-3"/>
        </w:rPr>
        <w:t xml:space="preserve"> </w:t>
      </w:r>
      <w:r>
        <w:rPr/>
        <w:t>to</w:t>
      </w:r>
      <w:r>
        <w:rPr>
          <w:spacing w:val="-1"/>
        </w:rPr>
        <w:t xml:space="preserve"> </w:t>
      </w:r>
      <w:r>
        <w:rPr/>
        <w:t>identify</w:t>
      </w:r>
      <w:r>
        <w:rPr>
          <w:spacing w:val="-1"/>
        </w:rPr>
        <w:t xml:space="preserve"> </w:t>
      </w:r>
      <w:r>
        <w:rPr/>
        <w:t>intricate</w:t>
      </w:r>
      <w:r>
        <w:rPr>
          <w:spacing w:val="-1"/>
        </w:rPr>
        <w:t xml:space="preserve"> </w:t>
      </w:r>
      <w:r>
        <w:rPr/>
        <w:t>patterns</w:t>
      </w:r>
      <w:r>
        <w:rPr>
          <w:spacing w:val="-2"/>
        </w:rPr>
        <w:t xml:space="preserve"> </w:t>
      </w:r>
      <w:r>
        <w:rPr/>
        <w:t>and</w:t>
      </w:r>
      <w:r>
        <w:rPr>
          <w:spacing w:val="-1"/>
        </w:rPr>
        <w:t xml:space="preserve"> </w:t>
      </w:r>
      <w:r>
        <w:rPr/>
        <w:t>dependencies</w:t>
      </w:r>
      <w:r>
        <w:rPr>
          <w:spacing w:val="-2"/>
        </w:rPr>
        <w:t xml:space="preserve"> </w:t>
      </w:r>
      <w:r>
        <w:rPr/>
        <w:t>in</w:t>
      </w:r>
      <w:r>
        <w:rPr>
          <w:spacing w:val="-1"/>
        </w:rPr>
        <w:t xml:space="preserve"> </w:t>
      </w:r>
      <w:r>
        <w:rPr/>
        <w:t>financial</w:t>
      </w:r>
      <w:r>
        <w:rPr>
          <w:spacing w:val="-1"/>
        </w:rPr>
        <w:t xml:space="preserve"> </w:t>
      </w:r>
      <w:r>
        <w:rPr/>
        <w:t>data</w:t>
      </w:r>
      <w:r>
        <w:rPr>
          <w:spacing w:val="-1"/>
        </w:rPr>
        <w:t xml:space="preserve"> </w:t>
      </w:r>
      <w:r>
        <w:rPr>
          <w:spacing w:val="-5"/>
        </w:rPr>
        <w:t>has</w:t>
      </w:r>
    </w:p>
    <w:p>
      <w:pPr>
        <w:pStyle w:val="Normal"/>
        <w:spacing w:lineRule="auto" w:line="360"/>
        <w:rPr/>
      </w:pPr>
      <w:r>
        <w:rPr/>
        <w:t>made</w:t>
      </w:r>
      <w:r>
        <w:rPr>
          <w:spacing w:val="-5"/>
        </w:rPr>
        <w:t xml:space="preserve"> </w:t>
      </w:r>
      <w:r>
        <w:rPr/>
        <w:t>it</w:t>
      </w:r>
      <w:r>
        <w:rPr>
          <w:spacing w:val="-3"/>
        </w:rPr>
        <w:t xml:space="preserve"> </w:t>
      </w:r>
      <w:r>
        <w:rPr/>
        <w:t>a</w:t>
      </w:r>
      <w:r>
        <w:rPr>
          <w:spacing w:val="-4"/>
        </w:rPr>
        <w:t xml:space="preserve"> </w:t>
      </w:r>
      <w:r>
        <w:rPr/>
        <w:t>preferred</w:t>
      </w:r>
      <w:r>
        <w:rPr>
          <w:spacing w:val="-3"/>
        </w:rPr>
        <w:t xml:space="preserve"> </w:t>
      </w:r>
      <w:r>
        <w:rPr/>
        <w:t>tool</w:t>
      </w:r>
      <w:r>
        <w:rPr>
          <w:spacing w:val="-3"/>
        </w:rPr>
        <w:t xml:space="preserve"> </w:t>
      </w:r>
      <w:r>
        <w:rPr/>
        <w:t>for</w:t>
      </w:r>
      <w:r>
        <w:rPr>
          <w:spacing w:val="-3"/>
        </w:rPr>
        <w:t xml:space="preserve"> </w:t>
      </w:r>
      <w:r>
        <w:rPr/>
        <w:t>developing</w:t>
      </w:r>
      <w:r>
        <w:rPr>
          <w:spacing w:val="-3"/>
        </w:rPr>
        <w:t xml:space="preserve"> </w:t>
      </w:r>
      <w:r>
        <w:rPr/>
        <w:t>customized</w:t>
      </w:r>
      <w:r>
        <w:rPr>
          <w:spacing w:val="-3"/>
        </w:rPr>
        <w:t xml:space="preserve"> </w:t>
      </w:r>
      <w:r>
        <w:rPr/>
        <w:t>strategies.</w:t>
      </w:r>
      <w:r>
        <w:rPr>
          <w:spacing w:val="-3"/>
        </w:rPr>
        <w:t xml:space="preserve"> </w:t>
      </w:r>
      <w:r>
        <w:rPr/>
        <w:t>It</w:t>
      </w:r>
      <w:r>
        <w:rPr>
          <w:spacing w:val="-3"/>
        </w:rPr>
        <w:t xml:space="preserve"> </w:t>
      </w:r>
      <w:r>
        <w:rPr/>
        <w:t>provides</w:t>
      </w:r>
      <w:r>
        <w:rPr>
          <w:spacing w:val="-4"/>
        </w:rPr>
        <w:t xml:space="preserve"> </w:t>
      </w:r>
      <w:r>
        <w:rPr/>
        <w:t>insights</w:t>
      </w:r>
      <w:r>
        <w:rPr>
          <w:spacing w:val="-4"/>
        </w:rPr>
        <w:t xml:space="preserve"> </w:t>
      </w:r>
      <w:r>
        <w:rPr/>
        <w:t>into</w:t>
      </w:r>
      <w:r>
        <w:rPr>
          <w:spacing w:val="-3"/>
        </w:rPr>
        <w:t xml:space="preserve"> </w:t>
      </w:r>
      <w:r>
        <w:rPr/>
        <w:t>user- specific aspects such as savings, spending trends, and investment behaviour, creating a foundation for personalized financial advising. For instance, retirement planning, tax</w:t>
      </w:r>
    </w:p>
    <w:p>
      <w:pPr>
        <w:pStyle w:val="Normal"/>
        <w:spacing w:lineRule="auto" w:line="360"/>
        <w:rPr/>
      </w:pPr>
      <w:r>
        <w:rPr/>
        <w:t>optimization,</w:t>
      </w:r>
      <w:r>
        <w:rPr>
          <w:spacing w:val="-4"/>
        </w:rPr>
        <w:t xml:space="preserve"> </w:t>
      </w:r>
      <w:r>
        <w:rPr/>
        <w:t>and</w:t>
      </w:r>
      <w:r>
        <w:rPr>
          <w:spacing w:val="-4"/>
        </w:rPr>
        <w:t xml:space="preserve"> </w:t>
      </w:r>
      <w:r>
        <w:rPr/>
        <w:t>portfolio</w:t>
      </w:r>
      <w:r>
        <w:rPr>
          <w:spacing w:val="-4"/>
        </w:rPr>
        <w:t xml:space="preserve"> </w:t>
      </w:r>
      <w:r>
        <w:rPr/>
        <w:t>management</w:t>
      </w:r>
      <w:r>
        <w:rPr>
          <w:spacing w:val="-4"/>
        </w:rPr>
        <w:t xml:space="preserve"> </w:t>
      </w:r>
      <w:r>
        <w:rPr/>
        <w:t>can</w:t>
      </w:r>
      <w:r>
        <w:rPr>
          <w:spacing w:val="-4"/>
        </w:rPr>
        <w:t xml:space="preserve"> </w:t>
      </w:r>
      <w:r>
        <w:rPr/>
        <w:t>be</w:t>
      </w:r>
      <w:r>
        <w:rPr>
          <w:spacing w:val="-5"/>
        </w:rPr>
        <w:t xml:space="preserve"> </w:t>
      </w:r>
      <w:r>
        <w:rPr/>
        <w:t>dynamically</w:t>
      </w:r>
      <w:r>
        <w:rPr>
          <w:spacing w:val="-4"/>
        </w:rPr>
        <w:t xml:space="preserve"> </w:t>
      </w:r>
      <w:r>
        <w:rPr/>
        <w:t>tailored</w:t>
      </w:r>
      <w:r>
        <w:rPr>
          <w:spacing w:val="-4"/>
        </w:rPr>
        <w:t xml:space="preserve"> </w:t>
      </w:r>
      <w:r>
        <w:rPr/>
        <w:t>to</w:t>
      </w:r>
      <w:r>
        <w:rPr>
          <w:spacing w:val="-4"/>
        </w:rPr>
        <w:t xml:space="preserve"> </w:t>
      </w:r>
      <w:r>
        <w:rPr/>
        <w:t>the</w:t>
      </w:r>
      <w:r>
        <w:rPr>
          <w:spacing w:val="-3"/>
        </w:rPr>
        <w:t xml:space="preserve"> </w:t>
      </w:r>
      <w:r>
        <w:rPr/>
        <w:t>user’s</w:t>
      </w:r>
      <w:r>
        <w:rPr>
          <w:spacing w:val="-5"/>
        </w:rPr>
        <w:t xml:space="preserve"> </w:t>
      </w:r>
      <w:r>
        <w:rPr/>
        <w:t>risk appetite and future goals.</w:t>
      </w:r>
    </w:p>
    <w:p>
      <w:pPr>
        <w:pStyle w:val="Normal"/>
        <w:spacing w:lineRule="auto" w:line="360"/>
        <w:rPr/>
      </w:pPr>
      <w:r>
        <w:rPr/>
        <w:t>The</w:t>
      </w:r>
      <w:r>
        <w:rPr>
          <w:spacing w:val="-5"/>
        </w:rPr>
        <w:t xml:space="preserve"> </w:t>
      </w:r>
      <w:r>
        <w:rPr/>
        <w:t>use</w:t>
      </w:r>
      <w:r>
        <w:rPr>
          <w:spacing w:val="-4"/>
        </w:rPr>
        <w:t xml:space="preserve"> </w:t>
      </w:r>
      <w:r>
        <w:rPr/>
        <w:t>of</w:t>
      </w:r>
      <w:r>
        <w:rPr>
          <w:spacing w:val="-3"/>
        </w:rPr>
        <w:t xml:space="preserve"> </w:t>
      </w:r>
      <w:r>
        <w:rPr/>
        <w:t>the</w:t>
      </w:r>
      <w:r>
        <w:rPr>
          <w:spacing w:val="-2"/>
        </w:rPr>
        <w:t xml:space="preserve"> </w:t>
      </w:r>
      <w:r>
        <w:rPr/>
        <w:t>NIFTY50</w:t>
      </w:r>
      <w:r>
        <w:rPr>
          <w:spacing w:val="-1"/>
        </w:rPr>
        <w:t xml:space="preserve"> </w:t>
      </w:r>
      <w:r>
        <w:rPr/>
        <w:t>stock</w:t>
      </w:r>
      <w:r>
        <w:rPr>
          <w:spacing w:val="-3"/>
        </w:rPr>
        <w:t xml:space="preserve"> </w:t>
      </w:r>
      <w:r>
        <w:rPr/>
        <w:t>Market</w:t>
      </w:r>
      <w:r>
        <w:rPr>
          <w:spacing w:val="-3"/>
        </w:rPr>
        <w:t xml:space="preserve"> </w:t>
      </w:r>
      <w:r>
        <w:rPr/>
        <w:t>Dataset</w:t>
      </w:r>
      <w:r>
        <w:rPr>
          <w:spacing w:val="-3"/>
        </w:rPr>
        <w:t xml:space="preserve"> </w:t>
      </w:r>
      <w:r>
        <w:rPr/>
        <w:t>in</w:t>
      </w:r>
      <w:r>
        <w:rPr>
          <w:spacing w:val="-3"/>
        </w:rPr>
        <w:t xml:space="preserve"> </w:t>
      </w:r>
      <w:r>
        <w:rPr/>
        <w:t>this</w:t>
      </w:r>
      <w:r>
        <w:rPr>
          <w:spacing w:val="-4"/>
        </w:rPr>
        <w:t xml:space="preserve"> </w:t>
      </w:r>
      <w:r>
        <w:rPr/>
        <w:t>research</w:t>
      </w:r>
      <w:r>
        <w:rPr>
          <w:spacing w:val="-3"/>
        </w:rPr>
        <w:t xml:space="preserve"> </w:t>
      </w:r>
      <w:r>
        <w:rPr/>
        <w:t>provides</w:t>
      </w:r>
      <w:r>
        <w:rPr>
          <w:spacing w:val="-2"/>
        </w:rPr>
        <w:t xml:space="preserve"> </w:t>
      </w:r>
      <w:r>
        <w:rPr/>
        <w:t>a</w:t>
      </w:r>
      <w:r>
        <w:rPr>
          <w:spacing w:val="-4"/>
        </w:rPr>
        <w:t xml:space="preserve"> </w:t>
      </w:r>
      <w:r>
        <w:rPr/>
        <w:t>robust</w:t>
      </w:r>
      <w:r>
        <w:rPr>
          <w:spacing w:val="-3"/>
        </w:rPr>
        <w:t xml:space="preserve"> </w:t>
      </w:r>
      <w:r>
        <w:rPr/>
        <w:t>real-world validation</w:t>
      </w:r>
      <w:r>
        <w:rPr>
          <w:spacing w:val="-4"/>
        </w:rPr>
        <w:t xml:space="preserve"> </w:t>
      </w:r>
      <w:r>
        <w:rPr/>
        <w:t>platform.(Chaudhury</w:t>
      </w:r>
      <w:r>
        <w:rPr>
          <w:spacing w:val="-1"/>
        </w:rPr>
        <w:t xml:space="preserve"> </w:t>
      </w:r>
      <w:r>
        <w:rPr/>
        <w:t>et</w:t>
      </w:r>
      <w:r>
        <w:rPr>
          <w:spacing w:val="-2"/>
        </w:rPr>
        <w:t xml:space="preserve"> </w:t>
      </w:r>
      <w:r>
        <w:rPr/>
        <w:t>al.,</w:t>
      </w:r>
      <w:r>
        <w:rPr>
          <w:spacing w:val="-1"/>
        </w:rPr>
        <w:t xml:space="preserve"> </w:t>
      </w:r>
      <w:r>
        <w:rPr/>
        <w:t>2024)</w:t>
      </w:r>
      <w:r>
        <w:rPr>
          <w:spacing w:val="-6"/>
        </w:rPr>
        <w:t xml:space="preserve"> </w:t>
      </w:r>
      <w:r>
        <w:rPr/>
        <w:t>This dataset,</w:t>
      </w:r>
      <w:r>
        <w:rPr>
          <w:spacing w:val="-1"/>
        </w:rPr>
        <w:t xml:space="preserve"> </w:t>
      </w:r>
      <w:r>
        <w:rPr/>
        <w:t>comprising</w:t>
      </w:r>
      <w:r>
        <w:rPr>
          <w:spacing w:val="-2"/>
        </w:rPr>
        <w:t xml:space="preserve"> </w:t>
      </w:r>
      <w:r>
        <w:rPr/>
        <w:t>historical</w:t>
      </w:r>
      <w:r>
        <w:rPr>
          <w:spacing w:val="-1"/>
        </w:rPr>
        <w:t xml:space="preserve"> </w:t>
      </w:r>
      <w:r>
        <w:rPr/>
        <w:t>stock</w:t>
      </w:r>
      <w:r>
        <w:rPr>
          <w:spacing w:val="-1"/>
        </w:rPr>
        <w:t xml:space="preserve"> </w:t>
      </w:r>
      <w:r>
        <w:rPr>
          <w:spacing w:val="-2"/>
        </w:rPr>
        <w:t>price</w:t>
      </w:r>
    </w:p>
    <w:p>
      <w:pPr>
        <w:pStyle w:val="Normal"/>
        <w:spacing w:lineRule="auto" w:line="360"/>
        <w:rPr/>
      </w:pPr>
      <w:r>
        <w:rPr/>
        <w:t>data, enables the training of models to forecast market movements, analyse sentiment trends, and</w:t>
      </w:r>
      <w:r>
        <w:rPr>
          <w:spacing w:val="-4"/>
        </w:rPr>
        <w:t xml:space="preserve"> </w:t>
      </w:r>
      <w:r>
        <w:rPr/>
        <w:t>optimize</w:t>
      </w:r>
      <w:r>
        <w:rPr>
          <w:spacing w:val="-5"/>
        </w:rPr>
        <w:t xml:space="preserve"> </w:t>
      </w:r>
      <w:r>
        <w:rPr/>
        <w:t>strategies</w:t>
      </w:r>
      <w:r>
        <w:rPr>
          <w:spacing w:val="-5"/>
        </w:rPr>
        <w:t xml:space="preserve"> </w:t>
      </w:r>
      <w:r>
        <w:rPr/>
        <w:t>for</w:t>
      </w:r>
      <w:r>
        <w:rPr>
          <w:spacing w:val="-4"/>
        </w:rPr>
        <w:t xml:space="preserve"> </w:t>
      </w:r>
      <w:r>
        <w:rPr/>
        <w:t>retail</w:t>
      </w:r>
      <w:r>
        <w:rPr>
          <w:spacing w:val="-4"/>
        </w:rPr>
        <w:t xml:space="preserve"> </w:t>
      </w:r>
      <w:r>
        <w:rPr/>
        <w:t>and</w:t>
      </w:r>
      <w:r>
        <w:rPr>
          <w:spacing w:val="-4"/>
        </w:rPr>
        <w:t xml:space="preserve"> </w:t>
      </w:r>
      <w:r>
        <w:rPr/>
        <w:t>institutional</w:t>
      </w:r>
      <w:r>
        <w:rPr>
          <w:spacing w:val="-4"/>
        </w:rPr>
        <w:t xml:space="preserve"> </w:t>
      </w:r>
      <w:r>
        <w:rPr/>
        <w:t>investors.</w:t>
      </w:r>
      <w:r>
        <w:rPr>
          <w:spacing w:val="-8"/>
        </w:rPr>
        <w:t xml:space="preserve"> </w:t>
      </w:r>
      <w:r>
        <w:rPr/>
        <w:t>These</w:t>
      </w:r>
      <w:r>
        <w:rPr>
          <w:spacing w:val="-5"/>
        </w:rPr>
        <w:t xml:space="preserve"> </w:t>
      </w:r>
      <w:r>
        <w:rPr/>
        <w:t>models</w:t>
      </w:r>
      <w:r>
        <w:rPr>
          <w:spacing w:val="-2"/>
        </w:rPr>
        <w:t xml:space="preserve"> </w:t>
      </w:r>
      <w:r>
        <w:rPr/>
        <w:t>do</w:t>
      </w:r>
      <w:r>
        <w:rPr>
          <w:spacing w:val="-4"/>
        </w:rPr>
        <w:t xml:space="preserve"> </w:t>
      </w:r>
      <w:r>
        <w:rPr/>
        <w:t>not</w:t>
      </w:r>
      <w:r>
        <w:rPr>
          <w:spacing w:val="-4"/>
        </w:rPr>
        <w:t xml:space="preserve"> </w:t>
      </w:r>
      <w:r>
        <w:rPr/>
        <w:t>merely</w:t>
      </w:r>
      <w:r>
        <w:rPr>
          <w:spacing w:val="-4"/>
        </w:rPr>
        <w:t xml:space="preserve"> </w:t>
      </w:r>
      <w:r>
        <w:rPr/>
        <w:t>offer financial suggestions but can adopt to market shifts, providing an edge in volatile scenarios.</w:t>
      </w:r>
    </w:p>
    <w:p>
      <w:pPr>
        <w:pStyle w:val="Normal"/>
        <w:spacing w:lineRule="auto" w:line="360"/>
        <w:rPr/>
      </w:pPr>
      <w:r>
        <w:rPr/>
        <w:t>Addressing</w:t>
      </w:r>
      <w:r>
        <w:rPr>
          <w:spacing w:val="-12"/>
        </w:rPr>
        <w:t xml:space="preserve"> </w:t>
      </w:r>
      <w:r>
        <w:rPr/>
        <w:t>Ethical</w:t>
      </w:r>
      <w:r>
        <w:rPr>
          <w:spacing w:val="-4"/>
        </w:rPr>
        <w:t xml:space="preserve"> </w:t>
      </w:r>
      <w:r>
        <w:rPr/>
        <w:t>Challenges</w:t>
      </w:r>
      <w:r>
        <w:rPr>
          <w:spacing w:val="-5"/>
        </w:rPr>
        <w:t xml:space="preserve"> </w:t>
      </w:r>
      <w:r>
        <w:rPr/>
        <w:t>with</w:t>
      </w:r>
      <w:r>
        <w:rPr>
          <w:spacing w:val="-5"/>
        </w:rPr>
        <w:t xml:space="preserve"> </w:t>
      </w:r>
      <w:r>
        <w:rPr/>
        <w:t>Explainable</w:t>
      </w:r>
      <w:r>
        <w:rPr>
          <w:spacing w:val="-16"/>
        </w:rPr>
        <w:t xml:space="preserve"> </w:t>
      </w:r>
      <w:r>
        <w:rPr>
          <w:spacing w:val="-5"/>
        </w:rPr>
        <w:t>AI</w:t>
      </w:r>
    </w:p>
    <w:p>
      <w:pPr>
        <w:pStyle w:val="Normal"/>
        <w:spacing w:lineRule="auto" w:line="360"/>
        <w:rPr/>
      </w:pPr>
      <w:r>
        <w:rPr/>
        <w:t>While</w:t>
      </w:r>
      <w:r>
        <w:rPr>
          <w:spacing w:val="-4"/>
        </w:rPr>
        <w:t xml:space="preserve"> </w:t>
      </w:r>
      <w:r>
        <w:rPr/>
        <w:t>the</w:t>
      </w:r>
      <w:r>
        <w:rPr>
          <w:spacing w:val="-3"/>
        </w:rPr>
        <w:t xml:space="preserve"> </w:t>
      </w:r>
      <w:r>
        <w:rPr/>
        <w:t>integration</w:t>
      </w:r>
      <w:r>
        <w:rPr>
          <w:spacing w:val="-3"/>
        </w:rPr>
        <w:t xml:space="preserve"> </w:t>
      </w:r>
      <w:r>
        <w:rPr/>
        <w:t>of</w:t>
      </w:r>
      <w:r>
        <w:rPr>
          <w:spacing w:val="-2"/>
        </w:rPr>
        <w:t xml:space="preserve"> </w:t>
      </w:r>
      <w:r>
        <w:rPr/>
        <w:t>GenAI</w:t>
      </w:r>
      <w:r>
        <w:rPr>
          <w:spacing w:val="-5"/>
        </w:rPr>
        <w:t xml:space="preserve"> </w:t>
      </w:r>
      <w:r>
        <w:rPr/>
        <w:t>in</w:t>
      </w:r>
      <w:r>
        <w:rPr>
          <w:spacing w:val="-3"/>
        </w:rPr>
        <w:t xml:space="preserve"> </w:t>
      </w:r>
      <w:r>
        <w:rPr/>
        <w:t>financial</w:t>
      </w:r>
      <w:r>
        <w:rPr>
          <w:spacing w:val="-3"/>
        </w:rPr>
        <w:t xml:space="preserve"> </w:t>
      </w:r>
      <w:r>
        <w:rPr/>
        <w:t>services</w:t>
      </w:r>
      <w:r>
        <w:rPr>
          <w:spacing w:val="-4"/>
        </w:rPr>
        <w:t xml:space="preserve"> </w:t>
      </w:r>
      <w:r>
        <w:rPr/>
        <w:t>offers</w:t>
      </w:r>
      <w:r>
        <w:rPr>
          <w:spacing w:val="-4"/>
        </w:rPr>
        <w:t xml:space="preserve"> </w:t>
      </w:r>
      <w:r>
        <w:rPr/>
        <w:t>immense</w:t>
      </w:r>
      <w:r>
        <w:rPr>
          <w:spacing w:val="-4"/>
        </w:rPr>
        <w:t xml:space="preserve"> </w:t>
      </w:r>
      <w:r>
        <w:rPr/>
        <w:t>potential.</w:t>
      </w:r>
      <w:r>
        <w:rPr>
          <w:spacing w:val="-3"/>
        </w:rPr>
        <w:t xml:space="preserve"> </w:t>
      </w:r>
      <w:r>
        <w:rPr/>
        <w:t>It</w:t>
      </w:r>
      <w:r>
        <w:rPr>
          <w:spacing w:val="-3"/>
        </w:rPr>
        <w:t xml:space="preserve"> </w:t>
      </w:r>
      <w:r>
        <w:rPr/>
        <w:t>also</w:t>
      </w:r>
      <w:r>
        <w:rPr>
          <w:spacing w:val="-3"/>
        </w:rPr>
        <w:t xml:space="preserve"> </w:t>
      </w:r>
      <w:r>
        <w:rPr/>
        <w:t>raises critical ethical concerns. Issues such as algorithmic biases, lack of transparency, and data misuse have the potential to undermine trust in</w:t>
      </w:r>
      <w:r>
        <w:rPr>
          <w:spacing w:val="-7"/>
        </w:rPr>
        <w:t xml:space="preserve"> </w:t>
      </w:r>
      <w:r>
        <w:rPr/>
        <w:t>AI-driven financial advising systems. To counter these challenges, Explainable</w:t>
      </w:r>
      <w:r>
        <w:rPr>
          <w:spacing w:val="-5"/>
        </w:rPr>
        <w:t xml:space="preserve"> </w:t>
      </w:r>
      <w:r>
        <w:rPr/>
        <w:t>AI (XAI) techniques are employed to ensure that</w:t>
      </w:r>
    </w:p>
    <w:p>
      <w:pPr>
        <w:pStyle w:val="Normal"/>
        <w:spacing w:lineRule="auto" w:line="360"/>
        <w:rPr/>
      </w:pPr>
      <w:r>
        <w:rPr/>
        <w:t>GenAI</w:t>
      </w:r>
      <w:r>
        <w:rPr>
          <w:spacing w:val="-5"/>
        </w:rPr>
        <w:t xml:space="preserve"> </w:t>
      </w:r>
      <w:r>
        <w:rPr/>
        <w:t>models</w:t>
      </w:r>
      <w:r>
        <w:rPr>
          <w:spacing w:val="-6"/>
        </w:rPr>
        <w:t xml:space="preserve"> </w:t>
      </w:r>
      <w:r>
        <w:rPr/>
        <w:t>provide</w:t>
      </w:r>
      <w:r>
        <w:rPr>
          <w:spacing w:val="-6"/>
        </w:rPr>
        <w:t xml:space="preserve"> </w:t>
      </w:r>
      <w:r>
        <w:rPr/>
        <w:t>transparent,</w:t>
      </w:r>
      <w:r>
        <w:rPr>
          <w:spacing w:val="-3"/>
        </w:rPr>
        <w:t xml:space="preserve"> </w:t>
      </w:r>
      <w:r>
        <w:rPr/>
        <w:t>accountable,</w:t>
      </w:r>
      <w:r>
        <w:rPr>
          <w:spacing w:val="-5"/>
        </w:rPr>
        <w:t xml:space="preserve"> </w:t>
      </w:r>
      <w:r>
        <w:rPr/>
        <w:t>and</w:t>
      </w:r>
      <w:r>
        <w:rPr>
          <w:spacing w:val="-5"/>
        </w:rPr>
        <w:t xml:space="preserve"> </w:t>
      </w:r>
      <w:r>
        <w:rPr/>
        <w:t>interpretable</w:t>
      </w:r>
      <w:r>
        <w:rPr>
          <w:spacing w:val="-4"/>
        </w:rPr>
        <w:t xml:space="preserve"> </w:t>
      </w:r>
      <w:r>
        <w:rPr/>
        <w:t>recommendations.(Gayao et al., 2021)</w:t>
      </w:r>
    </w:p>
    <w:p>
      <w:pPr>
        <w:pStyle w:val="Normal"/>
        <w:spacing w:lineRule="auto" w:line="360"/>
        <w:rPr/>
      </w:pPr>
      <w:r>
        <w:rPr/>
        <w:t>XAI</w:t>
      </w:r>
      <w:r>
        <w:rPr>
          <w:spacing w:val="-6"/>
        </w:rPr>
        <w:t xml:space="preserve"> </w:t>
      </w:r>
      <w:r>
        <w:rPr/>
        <w:t>methods,</w:t>
      </w:r>
      <w:r>
        <w:rPr>
          <w:spacing w:val="-1"/>
        </w:rPr>
        <w:t xml:space="preserve"> </w:t>
      </w:r>
      <w:r>
        <w:rPr/>
        <w:t>such</w:t>
      </w:r>
      <w:r>
        <w:rPr>
          <w:spacing w:val="-2"/>
        </w:rPr>
        <w:t xml:space="preserve"> </w:t>
      </w:r>
      <w:r>
        <w:rPr/>
        <w:t>as</w:t>
      </w:r>
      <w:r>
        <w:rPr>
          <w:spacing w:val="-3"/>
        </w:rPr>
        <w:t xml:space="preserve"> </w:t>
      </w:r>
      <w:r>
        <w:rPr/>
        <w:t>Shapley</w:t>
      </w:r>
      <w:r>
        <w:rPr>
          <w:spacing w:val="-15"/>
        </w:rPr>
        <w:t xml:space="preserve"> </w:t>
      </w:r>
      <w:r>
        <w:rPr/>
        <w:t>Additive</w:t>
      </w:r>
      <w:r>
        <w:rPr>
          <w:spacing w:val="-3"/>
        </w:rPr>
        <w:t xml:space="preserve"> </w:t>
      </w:r>
      <w:r>
        <w:rPr/>
        <w:t>exPlanations</w:t>
      </w:r>
      <w:r>
        <w:rPr>
          <w:spacing w:val="-2"/>
        </w:rPr>
        <w:t xml:space="preserve"> </w:t>
      </w:r>
      <w:r>
        <w:rPr/>
        <w:t>(SHAP)</w:t>
      </w:r>
      <w:r>
        <w:rPr>
          <w:spacing w:val="-2"/>
        </w:rPr>
        <w:t xml:space="preserve"> </w:t>
      </w:r>
      <w:r>
        <w:rPr/>
        <w:t>and</w:t>
      </w:r>
      <w:r>
        <w:rPr>
          <w:spacing w:val="-2"/>
        </w:rPr>
        <w:t xml:space="preserve"> </w:t>
      </w:r>
      <w:r>
        <w:rPr/>
        <w:t>Local Interpretable</w:t>
      </w:r>
      <w:r>
        <w:rPr>
          <w:spacing w:val="-2"/>
        </w:rPr>
        <w:t xml:space="preserve"> Model-</w:t>
      </w:r>
    </w:p>
    <w:p>
      <w:pPr>
        <w:pStyle w:val="Normal"/>
        <w:spacing w:lineRule="auto" w:line="360"/>
        <w:rPr/>
      </w:pPr>
      <w:r>
        <w:rPr/>
        <w:t>Agnostic</w:t>
      </w:r>
      <w:r>
        <w:rPr>
          <w:spacing w:val="-4"/>
        </w:rPr>
        <w:t xml:space="preserve"> </w:t>
      </w:r>
      <w:r>
        <w:rPr/>
        <w:t>Explanations</w:t>
      </w:r>
      <w:r>
        <w:rPr>
          <w:spacing w:val="-2"/>
        </w:rPr>
        <w:t xml:space="preserve"> </w:t>
      </w:r>
      <w:r>
        <w:rPr/>
        <w:t>(LIME),</w:t>
      </w:r>
      <w:r>
        <w:rPr>
          <w:spacing w:val="-2"/>
        </w:rPr>
        <w:t xml:space="preserve"> </w:t>
      </w:r>
      <w:r>
        <w:rPr/>
        <w:t>enable</w:t>
      </w:r>
      <w:r>
        <w:rPr>
          <w:spacing w:val="-2"/>
        </w:rPr>
        <w:t xml:space="preserve"> </w:t>
      </w:r>
      <w:r>
        <w:rPr/>
        <w:t>users and</w:t>
      </w:r>
      <w:r>
        <w:rPr>
          <w:spacing w:val="1"/>
        </w:rPr>
        <w:t xml:space="preserve"> </w:t>
      </w:r>
      <w:r>
        <w:rPr/>
        <w:t>regulators</w:t>
      </w:r>
      <w:r>
        <w:rPr>
          <w:spacing w:val="-2"/>
        </w:rPr>
        <w:t xml:space="preserve"> </w:t>
      </w:r>
      <w:r>
        <w:rPr/>
        <w:t>to</w:t>
      </w:r>
      <w:r>
        <w:rPr>
          <w:spacing w:val="-1"/>
        </w:rPr>
        <w:t xml:space="preserve"> </w:t>
      </w:r>
      <w:r>
        <w:rPr/>
        <w:t>understand</w:t>
      </w:r>
      <w:r>
        <w:rPr>
          <w:spacing w:val="-1"/>
        </w:rPr>
        <w:t xml:space="preserve"> </w:t>
      </w:r>
      <w:r>
        <w:rPr/>
        <w:t>the</w:t>
      </w:r>
      <w:r>
        <w:rPr>
          <w:spacing w:val="1"/>
        </w:rPr>
        <w:t xml:space="preserve"> </w:t>
      </w:r>
      <w:r>
        <w:rPr>
          <w:spacing w:val="-2"/>
        </w:rPr>
        <w:t>rationale</w:t>
      </w:r>
    </w:p>
    <w:p>
      <w:pPr>
        <w:pStyle w:val="Normal"/>
        <w:spacing w:lineRule="auto" w:line="360"/>
        <w:rPr/>
      </w:pPr>
      <w:r>
        <w:rPr/>
        <w:t>behind</w:t>
      </w:r>
      <w:r>
        <w:rPr>
          <w:spacing w:val="-4"/>
        </w:rPr>
        <w:t xml:space="preserve"> </w:t>
      </w:r>
      <w:r>
        <w:rPr/>
        <w:t>model-generated</w:t>
      </w:r>
      <w:r>
        <w:rPr>
          <w:spacing w:val="-4"/>
        </w:rPr>
        <w:t xml:space="preserve"> </w:t>
      </w:r>
      <w:r>
        <w:rPr/>
        <w:t>insights.(Gayao</w:t>
      </w:r>
      <w:r>
        <w:rPr>
          <w:spacing w:val="-4"/>
        </w:rPr>
        <w:t xml:space="preserve"> </w:t>
      </w:r>
      <w:r>
        <w:rPr/>
        <w:t>et</w:t>
      </w:r>
      <w:r>
        <w:rPr>
          <w:spacing w:val="-4"/>
        </w:rPr>
        <w:t xml:space="preserve"> </w:t>
      </w:r>
      <w:r>
        <w:rPr/>
        <w:t>al.,</w:t>
      </w:r>
      <w:r>
        <w:rPr>
          <w:spacing w:val="-4"/>
        </w:rPr>
        <w:t xml:space="preserve"> </w:t>
      </w:r>
      <w:r>
        <w:rPr/>
        <w:t>2021)</w:t>
      </w:r>
      <w:r>
        <w:rPr>
          <w:spacing w:val="-4"/>
        </w:rPr>
        <w:t xml:space="preserve"> </w:t>
      </w:r>
      <w:r>
        <w:rPr/>
        <w:t>By</w:t>
      </w:r>
      <w:r>
        <w:rPr>
          <w:spacing w:val="-4"/>
        </w:rPr>
        <w:t xml:space="preserve"> </w:t>
      </w:r>
      <w:r>
        <w:rPr/>
        <w:t>visualizing</w:t>
      </w:r>
      <w:r>
        <w:rPr>
          <w:spacing w:val="-4"/>
        </w:rPr>
        <w:t xml:space="preserve"> </w:t>
      </w:r>
      <w:r>
        <w:rPr/>
        <w:t>the</w:t>
      </w:r>
      <w:r>
        <w:rPr>
          <w:spacing w:val="-5"/>
        </w:rPr>
        <w:t xml:space="preserve"> </w:t>
      </w:r>
      <w:r>
        <w:rPr/>
        <w:t>contribution</w:t>
      </w:r>
      <w:r>
        <w:rPr>
          <w:spacing w:val="-4"/>
        </w:rPr>
        <w:t xml:space="preserve"> </w:t>
      </w:r>
      <w:r>
        <w:rPr/>
        <w:t>of</w:t>
      </w:r>
      <w:r>
        <w:rPr>
          <w:spacing w:val="-4"/>
        </w:rPr>
        <w:t xml:space="preserve"> </w:t>
      </w:r>
      <w:r>
        <w:rPr/>
        <w:t>each data point in decision-making, XAI enhances user confidence and ensures adherence to</w:t>
      </w:r>
    </w:p>
    <w:p>
      <w:pPr>
        <w:pStyle w:val="Normal"/>
        <w:spacing w:lineRule="auto" w:line="360"/>
        <w:rPr/>
      </w:pPr>
      <w:r>
        <w:rPr/>
        <w:t>ethical standards. This research further explores the role of these techniques in identifying and</w:t>
      </w:r>
      <w:r>
        <w:rPr>
          <w:spacing w:val="-3"/>
        </w:rPr>
        <w:t xml:space="preserve"> </w:t>
      </w:r>
      <w:r>
        <w:rPr/>
        <w:t>correcting</w:t>
      </w:r>
      <w:r>
        <w:rPr>
          <w:spacing w:val="-3"/>
        </w:rPr>
        <w:t xml:space="preserve"> </w:t>
      </w:r>
      <w:r>
        <w:rPr/>
        <w:t>biases</w:t>
      </w:r>
      <w:r>
        <w:rPr>
          <w:spacing w:val="-4"/>
        </w:rPr>
        <w:t xml:space="preserve"> </w:t>
      </w:r>
      <w:r>
        <w:rPr/>
        <w:t>within</w:t>
      </w:r>
      <w:r>
        <w:rPr>
          <w:spacing w:val="-3"/>
        </w:rPr>
        <w:t xml:space="preserve"> </w:t>
      </w:r>
      <w:r>
        <w:rPr/>
        <w:t>financial</w:t>
      </w:r>
      <w:r>
        <w:rPr>
          <w:spacing w:val="-3"/>
        </w:rPr>
        <w:t xml:space="preserve"> </w:t>
      </w:r>
      <w:r>
        <w:rPr/>
        <w:t>models,</w:t>
      </w:r>
      <w:r>
        <w:rPr>
          <w:spacing w:val="-3"/>
        </w:rPr>
        <w:t xml:space="preserve"> </w:t>
      </w:r>
      <w:r>
        <w:rPr/>
        <w:t>ensuring</w:t>
      </w:r>
      <w:r>
        <w:rPr>
          <w:spacing w:val="-3"/>
        </w:rPr>
        <w:t xml:space="preserve"> </w:t>
      </w:r>
      <w:r>
        <w:rPr/>
        <w:t>that</w:t>
      </w:r>
      <w:r>
        <w:rPr>
          <w:spacing w:val="-3"/>
        </w:rPr>
        <w:t xml:space="preserve"> </w:t>
      </w:r>
      <w:r>
        <w:rPr/>
        <w:t>the</w:t>
      </w:r>
      <w:r>
        <w:rPr>
          <w:spacing w:val="-3"/>
        </w:rPr>
        <w:t xml:space="preserve"> </w:t>
      </w:r>
      <w:r>
        <w:rPr/>
        <w:t>system</w:t>
      </w:r>
      <w:r>
        <w:rPr>
          <w:spacing w:val="-3"/>
        </w:rPr>
        <w:t xml:space="preserve"> </w:t>
      </w:r>
      <w:r>
        <w:rPr/>
        <w:t>remains</w:t>
      </w:r>
      <w:r>
        <w:rPr>
          <w:spacing w:val="-4"/>
        </w:rPr>
        <w:t xml:space="preserve"> </w:t>
      </w:r>
      <w:r>
        <w:rPr/>
        <w:t>equitable</w:t>
      </w:r>
      <w:r>
        <w:rPr>
          <w:spacing w:val="-3"/>
        </w:rPr>
        <w:t xml:space="preserve"> </w:t>
      </w:r>
      <w:r>
        <w:rPr/>
        <w:t xml:space="preserve">and </w:t>
      </w:r>
      <w:r>
        <w:rPr>
          <w:spacing w:val="-2"/>
        </w:rPr>
        <w:t>inclusive.</w:t>
      </w:r>
    </w:p>
    <w:p>
      <w:pPr>
        <w:pStyle w:val="Normal"/>
        <w:spacing w:lineRule="auto" w:line="360"/>
        <w:rPr/>
      </w:pPr>
      <w:r>
        <w:rPr/>
        <w:t>Incorporating</w:t>
      </w:r>
      <w:r>
        <w:rPr>
          <w:spacing w:val="-7"/>
        </w:rPr>
        <w:t xml:space="preserve"> </w:t>
      </w:r>
      <w:r>
        <w:rPr/>
        <w:t>Behavioural</w:t>
      </w:r>
      <w:r>
        <w:rPr>
          <w:spacing w:val="-5"/>
        </w:rPr>
        <w:t xml:space="preserve"> </w:t>
      </w:r>
      <w:r>
        <w:rPr/>
        <w:t>Finance</w:t>
      </w:r>
      <w:r>
        <w:rPr>
          <w:spacing w:val="-5"/>
        </w:rPr>
        <w:t xml:space="preserve"> </w:t>
      </w:r>
      <w:r>
        <w:rPr>
          <w:spacing w:val="-2"/>
        </w:rPr>
        <w:t>Principles</w:t>
      </w:r>
    </w:p>
    <w:p>
      <w:pPr>
        <w:pStyle w:val="Normal"/>
        <w:spacing w:lineRule="auto" w:line="360"/>
        <w:rPr/>
      </w:pPr>
      <w:r>
        <w:rPr/>
        <w:t>Cognitive biases significantly impact financial decision-making, often leading to suboptimal outcomes</w:t>
      </w:r>
      <w:r>
        <w:rPr>
          <w:spacing w:val="-1"/>
        </w:rPr>
        <w:t xml:space="preserve"> </w:t>
      </w:r>
      <w:r>
        <w:rPr/>
        <w:t>for</w:t>
      </w:r>
      <w:r>
        <w:rPr>
          <w:spacing w:val="-2"/>
        </w:rPr>
        <w:t xml:space="preserve"> </w:t>
      </w:r>
      <w:r>
        <w:rPr/>
        <w:t>individuals. By integrating principles</w:t>
      </w:r>
      <w:r>
        <w:rPr>
          <w:spacing w:val="-1"/>
        </w:rPr>
        <w:t xml:space="preserve"> </w:t>
      </w:r>
      <w:r>
        <w:rPr/>
        <w:t>from behavioural finance, GenAI systems can</w:t>
      </w:r>
      <w:r>
        <w:rPr>
          <w:spacing w:val="-4"/>
        </w:rPr>
        <w:t xml:space="preserve"> </w:t>
      </w:r>
      <w:r>
        <w:rPr/>
        <w:t>identify</w:t>
      </w:r>
      <w:r>
        <w:rPr>
          <w:spacing w:val="-4"/>
        </w:rPr>
        <w:t xml:space="preserve"> </w:t>
      </w:r>
      <w:r>
        <w:rPr/>
        <w:t>and</w:t>
      </w:r>
      <w:r>
        <w:rPr>
          <w:spacing w:val="-4"/>
        </w:rPr>
        <w:t xml:space="preserve"> </w:t>
      </w:r>
      <w:r>
        <w:rPr/>
        <w:t>mitigate</w:t>
      </w:r>
      <w:r>
        <w:rPr>
          <w:spacing w:val="-3"/>
        </w:rPr>
        <w:t xml:space="preserve"> </w:t>
      </w:r>
      <w:r>
        <w:rPr/>
        <w:t>biases</w:t>
      </w:r>
      <w:r>
        <w:rPr>
          <w:spacing w:val="-5"/>
        </w:rPr>
        <w:t xml:space="preserve"> </w:t>
      </w:r>
      <w:r>
        <w:rPr/>
        <w:t>such</w:t>
      </w:r>
      <w:r>
        <w:rPr>
          <w:spacing w:val="-4"/>
        </w:rPr>
        <w:t xml:space="preserve"> </w:t>
      </w:r>
      <w:r>
        <w:rPr/>
        <w:t>as</w:t>
      </w:r>
      <w:r>
        <w:rPr>
          <w:spacing w:val="-5"/>
        </w:rPr>
        <w:t xml:space="preserve"> </w:t>
      </w:r>
      <w:r>
        <w:rPr/>
        <w:t>loss</w:t>
      </w:r>
      <w:r>
        <w:rPr>
          <w:spacing w:val="-5"/>
        </w:rPr>
        <w:t xml:space="preserve"> </w:t>
      </w:r>
      <w:r>
        <w:rPr/>
        <w:t>aversion,</w:t>
      </w:r>
      <w:r>
        <w:rPr>
          <w:spacing w:val="-4"/>
        </w:rPr>
        <w:t xml:space="preserve"> </w:t>
      </w:r>
      <w:r>
        <w:rPr/>
        <w:t>overconfidence,</w:t>
      </w:r>
      <w:r>
        <w:rPr>
          <w:spacing w:val="-2"/>
        </w:rPr>
        <w:t xml:space="preserve"> </w:t>
      </w:r>
      <w:r>
        <w:rPr/>
        <w:t>and</w:t>
      </w:r>
      <w:r>
        <w:rPr>
          <w:spacing w:val="-2"/>
        </w:rPr>
        <w:t xml:space="preserve"> </w:t>
      </w:r>
      <w:r>
        <w:rPr/>
        <w:t>anchoring.(Lo</w:t>
      </w:r>
      <w:r>
        <w:rPr>
          <w:spacing w:val="-2"/>
        </w:rPr>
        <w:t xml:space="preserve"> </w:t>
      </w:r>
      <w:r>
        <w:rPr/>
        <w:t>and Ross, 2024)</w:t>
        <w:tab/>
      </w:r>
      <w:r>
        <w:rPr>
          <w:spacing w:val="-10"/>
        </w:rPr>
        <w:t>4</w:t>
      </w:r>
    </w:p>
    <w:p>
      <w:pPr>
        <w:pStyle w:val="Normal"/>
        <w:spacing w:lineRule="auto" w:line="360"/>
        <w:rPr/>
      </w:pPr>
      <w:r>
        <w:rPr/>
      </w:r>
    </w:p>
    <w:p>
      <w:pPr>
        <w:pStyle w:val="Normal"/>
        <w:spacing w:lineRule="auto" w:line="360"/>
        <w:rPr/>
      </w:pPr>
      <w:r>
        <w:rPr/>
        <w:t>For</w:t>
      </w:r>
      <w:r>
        <w:rPr>
          <w:spacing w:val="-3"/>
        </w:rPr>
        <w:t xml:space="preserve"> </w:t>
      </w:r>
      <w:r>
        <w:rPr/>
        <w:t>example,</w:t>
      </w:r>
      <w:r>
        <w:rPr>
          <w:spacing w:val="-3"/>
        </w:rPr>
        <w:t xml:space="preserve"> </w:t>
      </w:r>
      <w:r>
        <w:rPr/>
        <w:t>users</w:t>
      </w:r>
      <w:r>
        <w:rPr>
          <w:spacing w:val="-4"/>
        </w:rPr>
        <w:t xml:space="preserve"> </w:t>
      </w:r>
      <w:r>
        <w:rPr/>
        <w:t>who</w:t>
      </w:r>
      <w:r>
        <w:rPr>
          <w:spacing w:val="-1"/>
        </w:rPr>
        <w:t xml:space="preserve"> </w:t>
      </w:r>
      <w:r>
        <w:rPr/>
        <w:t>exhibit</w:t>
      </w:r>
      <w:r>
        <w:rPr>
          <w:spacing w:val="-3"/>
        </w:rPr>
        <w:t xml:space="preserve"> </w:t>
      </w:r>
      <w:r>
        <w:rPr/>
        <w:t>a</w:t>
      </w:r>
      <w:r>
        <w:rPr>
          <w:spacing w:val="-3"/>
        </w:rPr>
        <w:t xml:space="preserve"> </w:t>
      </w:r>
      <w:r>
        <w:rPr/>
        <w:t>preference</w:t>
      </w:r>
      <w:r>
        <w:rPr>
          <w:spacing w:val="-4"/>
        </w:rPr>
        <w:t xml:space="preserve"> </w:t>
      </w:r>
      <w:r>
        <w:rPr/>
        <w:t>for</w:t>
      </w:r>
      <w:r>
        <w:rPr>
          <w:spacing w:val="-3"/>
        </w:rPr>
        <w:t xml:space="preserve"> </w:t>
      </w:r>
      <w:r>
        <w:rPr/>
        <w:t>high-risk</w:t>
      </w:r>
      <w:r>
        <w:rPr>
          <w:spacing w:val="-3"/>
        </w:rPr>
        <w:t xml:space="preserve"> </w:t>
      </w:r>
      <w:r>
        <w:rPr/>
        <w:t>investments</w:t>
      </w:r>
      <w:r>
        <w:rPr>
          <w:spacing w:val="-4"/>
        </w:rPr>
        <w:t xml:space="preserve"> </w:t>
      </w:r>
      <w:r>
        <w:rPr/>
        <w:t>due</w:t>
      </w:r>
      <w:r>
        <w:rPr>
          <w:spacing w:val="-4"/>
        </w:rPr>
        <w:t xml:space="preserve"> </w:t>
      </w:r>
      <w:r>
        <w:rPr/>
        <w:t>to</w:t>
      </w:r>
      <w:r>
        <w:rPr>
          <w:spacing w:val="-3"/>
        </w:rPr>
        <w:t xml:space="preserve"> </w:t>
      </w:r>
      <w:r>
        <w:rPr/>
        <w:t>overconfidence can receive data-driven suggestions to balance their portfolios and avoid potential losses.</w:t>
      </w:r>
    </w:p>
    <w:p>
      <w:pPr>
        <w:pStyle w:val="Normal"/>
        <w:spacing w:lineRule="auto" w:line="360"/>
        <w:rPr/>
      </w:pPr>
      <w:r>
        <w:rPr/>
        <w:t>Advanced</w:t>
      </w:r>
      <w:r>
        <w:rPr>
          <w:spacing w:val="-4"/>
        </w:rPr>
        <w:t xml:space="preserve"> </w:t>
      </w:r>
      <w:r>
        <w:rPr/>
        <w:t>sentiment</w:t>
      </w:r>
      <w:r>
        <w:rPr>
          <w:spacing w:val="-4"/>
        </w:rPr>
        <w:t xml:space="preserve"> </w:t>
      </w:r>
      <w:r>
        <w:rPr/>
        <w:t>analysis</w:t>
      </w:r>
      <w:r>
        <w:rPr>
          <w:spacing w:val="-4"/>
        </w:rPr>
        <w:t xml:space="preserve"> </w:t>
      </w:r>
      <w:r>
        <w:rPr/>
        <w:t>and</w:t>
      </w:r>
      <w:r>
        <w:rPr>
          <w:spacing w:val="-4"/>
        </w:rPr>
        <w:t xml:space="preserve"> </w:t>
      </w:r>
      <w:r>
        <w:rPr/>
        <w:t>reinforcement</w:t>
      </w:r>
      <w:r>
        <w:rPr>
          <w:spacing w:val="-4"/>
        </w:rPr>
        <w:t xml:space="preserve"> </w:t>
      </w:r>
      <w:r>
        <w:rPr/>
        <w:t>learning</w:t>
      </w:r>
      <w:r>
        <w:rPr>
          <w:spacing w:val="-4"/>
        </w:rPr>
        <w:t xml:space="preserve"> </w:t>
      </w:r>
      <w:r>
        <w:rPr/>
        <w:t>techniques</w:t>
      </w:r>
      <w:r>
        <w:rPr>
          <w:spacing w:val="-3"/>
        </w:rPr>
        <w:t xml:space="preserve"> </w:t>
      </w:r>
      <w:r>
        <w:rPr/>
        <w:t>are</w:t>
      </w:r>
      <w:r>
        <w:rPr>
          <w:spacing w:val="-4"/>
        </w:rPr>
        <w:t xml:space="preserve"> </w:t>
      </w:r>
      <w:r>
        <w:rPr/>
        <w:t>employed</w:t>
      </w:r>
      <w:r>
        <w:rPr>
          <w:spacing w:val="-4"/>
        </w:rPr>
        <w:t xml:space="preserve"> </w:t>
      </w:r>
      <w:r>
        <w:rPr/>
        <w:t>to</w:t>
      </w:r>
      <w:r>
        <w:rPr>
          <w:spacing w:val="-4"/>
        </w:rPr>
        <w:t xml:space="preserve"> </w:t>
      </w:r>
      <w:r>
        <w:rPr/>
        <w:t>address these biases dynamically. By analysing real-time news, social media trends, and user</w:t>
      </w:r>
    </w:p>
    <w:p>
      <w:pPr>
        <w:pStyle w:val="Normal"/>
        <w:spacing w:lineRule="auto" w:line="360"/>
        <w:rPr/>
      </w:pPr>
      <w:r>
        <w:rPr/>
        <w:t>interactions,</w:t>
      </w:r>
      <w:r>
        <w:rPr>
          <w:spacing w:val="-3"/>
        </w:rPr>
        <w:t xml:space="preserve"> </w:t>
      </w:r>
      <w:r>
        <w:rPr/>
        <w:t>the</w:t>
      </w:r>
      <w:r>
        <w:rPr>
          <w:spacing w:val="-4"/>
        </w:rPr>
        <w:t xml:space="preserve"> </w:t>
      </w:r>
      <w:r>
        <w:rPr/>
        <w:t>system</w:t>
      </w:r>
      <w:r>
        <w:rPr>
          <w:spacing w:val="-3"/>
        </w:rPr>
        <w:t xml:space="preserve"> </w:t>
      </w:r>
      <w:r>
        <w:rPr/>
        <w:t>adapts</w:t>
      </w:r>
      <w:r>
        <w:rPr>
          <w:spacing w:val="-4"/>
        </w:rPr>
        <w:t xml:space="preserve"> </w:t>
      </w:r>
      <w:r>
        <w:rPr/>
        <w:t>its</w:t>
      </w:r>
      <w:r>
        <w:rPr>
          <w:spacing w:val="-4"/>
        </w:rPr>
        <w:t xml:space="preserve"> </w:t>
      </w:r>
      <w:r>
        <w:rPr/>
        <w:t>recommendation</w:t>
      </w:r>
      <w:r>
        <w:rPr>
          <w:spacing w:val="-3"/>
        </w:rPr>
        <w:t xml:space="preserve"> </w:t>
      </w:r>
      <w:r>
        <w:rPr/>
        <w:t>to</w:t>
      </w:r>
      <w:r>
        <w:rPr>
          <w:spacing w:val="-3"/>
        </w:rPr>
        <w:t xml:space="preserve"> </w:t>
      </w:r>
      <w:r>
        <w:rPr/>
        <w:t>reflect</w:t>
      </w:r>
      <w:r>
        <w:rPr>
          <w:spacing w:val="-1"/>
        </w:rPr>
        <w:t xml:space="preserve"> </w:t>
      </w:r>
      <w:r>
        <w:rPr/>
        <w:t>changing</w:t>
      </w:r>
      <w:r>
        <w:rPr>
          <w:spacing w:val="-3"/>
        </w:rPr>
        <w:t xml:space="preserve"> </w:t>
      </w:r>
      <w:r>
        <w:rPr/>
        <w:t>market</w:t>
      </w:r>
      <w:r>
        <w:rPr>
          <w:spacing w:val="-3"/>
        </w:rPr>
        <w:t xml:space="preserve"> </w:t>
      </w:r>
      <w:r>
        <w:rPr/>
        <w:t>sentiments</w:t>
      </w:r>
      <w:r>
        <w:rPr>
          <w:spacing w:val="-4"/>
        </w:rPr>
        <w:t xml:space="preserve"> </w:t>
      </w:r>
      <w:r>
        <w:rPr/>
        <w:t>and user behaviours. This capability not only improves the relevance of financial advice but also fosters disciplined decision-making among users.</w:t>
      </w:r>
    </w:p>
    <w:p>
      <w:pPr>
        <w:pStyle w:val="Normal"/>
        <w:spacing w:lineRule="auto" w:line="360"/>
        <w:rPr/>
      </w:pPr>
      <w:r>
        <w:rPr/>
        <w:t>Enhancing</w:t>
      </w:r>
      <w:r>
        <w:rPr>
          <w:spacing w:val="-5"/>
        </w:rPr>
        <w:t xml:space="preserve"> </w:t>
      </w:r>
      <w:r>
        <w:rPr/>
        <w:t>Financial</w:t>
      </w:r>
      <w:r>
        <w:rPr>
          <w:spacing w:val="-5"/>
        </w:rPr>
        <w:t xml:space="preserve"> </w:t>
      </w:r>
      <w:r>
        <w:rPr>
          <w:spacing w:val="-2"/>
        </w:rPr>
        <w:t>Forecasting</w:t>
      </w:r>
    </w:p>
    <w:p>
      <w:pPr>
        <w:pStyle w:val="Normal"/>
        <w:spacing w:lineRule="auto" w:line="360"/>
        <w:rPr/>
      </w:pPr>
      <w:r>
        <w:rPr/>
        <w:t>Forecasting is a cornerstone of effective financial advising, and GenAI’s ability to predict market</w:t>
      </w:r>
      <w:r>
        <w:rPr>
          <w:spacing w:val="-3"/>
        </w:rPr>
        <w:t xml:space="preserve"> </w:t>
      </w:r>
      <w:r>
        <w:rPr/>
        <w:t>trends</w:t>
      </w:r>
      <w:r>
        <w:rPr>
          <w:spacing w:val="-4"/>
        </w:rPr>
        <w:t xml:space="preserve"> </w:t>
      </w:r>
      <w:r>
        <w:rPr/>
        <w:t>with</w:t>
      </w:r>
      <w:r>
        <w:rPr>
          <w:spacing w:val="-3"/>
        </w:rPr>
        <w:t xml:space="preserve"> </w:t>
      </w:r>
      <w:r>
        <w:rPr/>
        <w:t>high</w:t>
      </w:r>
      <w:r>
        <w:rPr>
          <w:spacing w:val="-3"/>
        </w:rPr>
        <w:t xml:space="preserve"> </w:t>
      </w:r>
      <w:r>
        <w:rPr/>
        <w:t>accuracy</w:t>
      </w:r>
      <w:r>
        <w:rPr>
          <w:spacing w:val="-3"/>
        </w:rPr>
        <w:t xml:space="preserve"> </w:t>
      </w:r>
      <w:r>
        <w:rPr/>
        <w:t>is</w:t>
      </w:r>
      <w:r>
        <w:rPr>
          <w:spacing w:val="-4"/>
        </w:rPr>
        <w:t xml:space="preserve"> </w:t>
      </w:r>
      <w:r>
        <w:rPr/>
        <w:t>a</w:t>
      </w:r>
      <w:r>
        <w:rPr>
          <w:spacing w:val="-3"/>
        </w:rPr>
        <w:t xml:space="preserve"> </w:t>
      </w:r>
      <w:r>
        <w:rPr/>
        <w:t>critical</w:t>
      </w:r>
      <w:r>
        <w:rPr>
          <w:spacing w:val="-3"/>
        </w:rPr>
        <w:t xml:space="preserve"> </w:t>
      </w:r>
      <w:r>
        <w:rPr/>
        <w:t>asset.</w:t>
      </w:r>
      <w:r>
        <w:rPr>
          <w:spacing w:val="-6"/>
        </w:rPr>
        <w:t xml:space="preserve"> </w:t>
      </w:r>
      <w:r>
        <w:rPr/>
        <w:t>This</w:t>
      </w:r>
      <w:r>
        <w:rPr>
          <w:spacing w:val="-4"/>
        </w:rPr>
        <w:t xml:space="preserve"> </w:t>
      </w:r>
      <w:r>
        <w:rPr/>
        <w:t>research</w:t>
      </w:r>
      <w:r>
        <w:rPr>
          <w:spacing w:val="-3"/>
        </w:rPr>
        <w:t xml:space="preserve"> </w:t>
      </w:r>
      <w:r>
        <w:rPr/>
        <w:t>utilizes</w:t>
      </w:r>
      <w:r>
        <w:rPr>
          <w:spacing w:val="-4"/>
        </w:rPr>
        <w:t xml:space="preserve"> </w:t>
      </w:r>
      <w:r>
        <w:rPr/>
        <w:t>techniques</w:t>
      </w:r>
      <w:r>
        <w:rPr>
          <w:spacing w:val="-4"/>
        </w:rPr>
        <w:t xml:space="preserve"> </w:t>
      </w:r>
      <w:r>
        <w:rPr/>
        <w:t>such</w:t>
      </w:r>
      <w:r>
        <w:rPr>
          <w:spacing w:val="-3"/>
        </w:rPr>
        <w:t xml:space="preserve"> </w:t>
      </w:r>
      <w:r>
        <w:rPr/>
        <w:t>as Pearson correlation and granger causality to enhance the interpretability of stock price</w:t>
      </w:r>
    </w:p>
    <w:p>
      <w:pPr>
        <w:pStyle w:val="Normal"/>
        <w:spacing w:lineRule="auto" w:line="360"/>
        <w:rPr/>
      </w:pPr>
      <w:r>
        <w:rPr/>
        <w:t>predictions,</w:t>
      </w:r>
      <w:r>
        <w:rPr>
          <w:spacing w:val="-3"/>
        </w:rPr>
        <w:t xml:space="preserve"> </w:t>
      </w:r>
      <w:r>
        <w:rPr/>
        <w:t>leveraging</w:t>
      </w:r>
      <w:r>
        <w:rPr>
          <w:spacing w:val="-3"/>
        </w:rPr>
        <w:t xml:space="preserve"> </w:t>
      </w:r>
      <w:r>
        <w:rPr/>
        <w:t>the</w:t>
      </w:r>
      <w:r>
        <w:rPr>
          <w:spacing w:val="-4"/>
        </w:rPr>
        <w:t xml:space="preserve"> </w:t>
      </w:r>
      <w:r>
        <w:rPr/>
        <w:t>NIFTY50</w:t>
      </w:r>
      <w:r>
        <w:rPr>
          <w:spacing w:val="-3"/>
        </w:rPr>
        <w:t xml:space="preserve"> </w:t>
      </w:r>
      <w:r>
        <w:rPr/>
        <w:t>Stock</w:t>
      </w:r>
      <w:r>
        <w:rPr>
          <w:spacing w:val="-3"/>
        </w:rPr>
        <w:t xml:space="preserve"> </w:t>
      </w:r>
      <w:r>
        <w:rPr/>
        <w:t>Market</w:t>
      </w:r>
      <w:r>
        <w:rPr>
          <w:spacing w:val="-3"/>
        </w:rPr>
        <w:t xml:space="preserve"> </w:t>
      </w:r>
      <w:r>
        <w:rPr/>
        <w:t>Dataset</w:t>
      </w:r>
      <w:r>
        <w:rPr>
          <w:spacing w:val="-3"/>
        </w:rPr>
        <w:t xml:space="preserve"> </w:t>
      </w:r>
      <w:r>
        <w:rPr/>
        <w:t>as</w:t>
      </w:r>
      <w:r>
        <w:rPr>
          <w:spacing w:val="-4"/>
        </w:rPr>
        <w:t xml:space="preserve"> </w:t>
      </w:r>
      <w:r>
        <w:rPr/>
        <w:t>a</w:t>
      </w:r>
      <w:r>
        <w:rPr>
          <w:spacing w:val="-5"/>
        </w:rPr>
        <w:t xml:space="preserve"> </w:t>
      </w:r>
      <w:r>
        <w:rPr/>
        <w:t>testing</w:t>
      </w:r>
      <w:r>
        <w:rPr>
          <w:spacing w:val="-3"/>
        </w:rPr>
        <w:t xml:space="preserve"> </w:t>
      </w:r>
      <w:r>
        <w:rPr/>
        <w:t>ground.</w:t>
      </w:r>
      <w:r>
        <w:rPr>
          <w:spacing w:val="-1"/>
        </w:rPr>
        <w:t xml:space="preserve"> </w:t>
      </w:r>
      <w:r>
        <w:rPr/>
        <w:t>(Chaudhury et</w:t>
      </w:r>
      <w:r>
        <w:rPr>
          <w:spacing w:val="-1"/>
        </w:rPr>
        <w:t xml:space="preserve"> </w:t>
      </w:r>
      <w:r>
        <w:rPr/>
        <w:t>al.,</w:t>
      </w:r>
      <w:r>
        <w:rPr>
          <w:spacing w:val="-1"/>
        </w:rPr>
        <w:t xml:space="preserve"> </w:t>
      </w:r>
      <w:r>
        <w:rPr/>
        <w:t>2024)These</w:t>
      </w:r>
      <w:r>
        <w:rPr>
          <w:spacing w:val="-2"/>
        </w:rPr>
        <w:t xml:space="preserve"> </w:t>
      </w:r>
      <w:r>
        <w:rPr/>
        <w:t>methods</w:t>
      </w:r>
      <w:r>
        <w:rPr>
          <w:spacing w:val="-1"/>
        </w:rPr>
        <w:t xml:space="preserve"> </w:t>
      </w:r>
      <w:r>
        <w:rPr/>
        <w:t>help</w:t>
      </w:r>
      <w:r>
        <w:rPr>
          <w:spacing w:val="-1"/>
        </w:rPr>
        <w:t xml:space="preserve"> </w:t>
      </w:r>
      <w:r>
        <w:rPr/>
        <w:t>identify</w:t>
      </w:r>
      <w:r>
        <w:rPr>
          <w:spacing w:val="-1"/>
        </w:rPr>
        <w:t xml:space="preserve"> </w:t>
      </w:r>
      <w:r>
        <w:rPr/>
        <w:t>causal</w:t>
      </w:r>
      <w:r>
        <w:rPr>
          <w:spacing w:val="-1"/>
        </w:rPr>
        <w:t xml:space="preserve"> </w:t>
      </w:r>
      <w:r>
        <w:rPr/>
        <w:t>relationships</w:t>
      </w:r>
      <w:r>
        <w:rPr>
          <w:spacing w:val="-2"/>
        </w:rPr>
        <w:t xml:space="preserve"> </w:t>
      </w:r>
      <w:r>
        <w:rPr/>
        <w:t>between</w:t>
      </w:r>
      <w:r>
        <w:rPr>
          <w:spacing w:val="-1"/>
        </w:rPr>
        <w:t xml:space="preserve"> </w:t>
      </w:r>
      <w:r>
        <w:rPr/>
        <w:t>market</w:t>
      </w:r>
      <w:r>
        <w:rPr>
          <w:spacing w:val="-1"/>
        </w:rPr>
        <w:t xml:space="preserve"> </w:t>
      </w:r>
      <w:r>
        <w:rPr/>
        <w:t>sentiment</w:t>
      </w:r>
      <w:r>
        <w:rPr>
          <w:spacing w:val="-1"/>
        </w:rPr>
        <w:t xml:space="preserve"> </w:t>
      </w:r>
      <w:r>
        <w:rPr/>
        <w:t>and stock price movements, providing actionable insights for investors.</w:t>
      </w:r>
    </w:p>
    <w:p>
      <w:pPr>
        <w:pStyle w:val="Normal"/>
        <w:spacing w:lineRule="auto" w:line="360"/>
        <w:rPr/>
      </w:pPr>
      <w:r>
        <w:rPr/>
        <w:t>Additionally,</w:t>
      </w:r>
      <w:r>
        <w:rPr>
          <w:spacing w:val="-5"/>
        </w:rPr>
        <w:t xml:space="preserve"> </w:t>
      </w:r>
      <w:r>
        <w:rPr/>
        <w:t>transformer-based</w:t>
      </w:r>
      <w:r>
        <w:rPr>
          <w:spacing w:val="-5"/>
        </w:rPr>
        <w:t xml:space="preserve"> </w:t>
      </w:r>
      <w:r>
        <w:rPr/>
        <w:t>models</w:t>
      </w:r>
      <w:r>
        <w:rPr>
          <w:spacing w:val="-6"/>
        </w:rPr>
        <w:t xml:space="preserve"> </w:t>
      </w:r>
      <w:r>
        <w:rPr/>
        <w:t>are</w:t>
      </w:r>
      <w:r>
        <w:rPr>
          <w:spacing w:val="-7"/>
        </w:rPr>
        <w:t xml:space="preserve"> </w:t>
      </w:r>
      <w:r>
        <w:rPr/>
        <w:t>trained</w:t>
      </w:r>
      <w:r>
        <w:rPr>
          <w:spacing w:val="-5"/>
        </w:rPr>
        <w:t xml:space="preserve"> </w:t>
      </w:r>
      <w:r>
        <w:rPr/>
        <w:t>on</w:t>
      </w:r>
      <w:r>
        <w:rPr>
          <w:spacing w:val="-5"/>
        </w:rPr>
        <w:t xml:space="preserve"> </w:t>
      </w:r>
      <w:r>
        <w:rPr/>
        <w:t>historical</w:t>
      </w:r>
      <w:r>
        <w:rPr>
          <w:spacing w:val="-5"/>
        </w:rPr>
        <w:t xml:space="preserve"> </w:t>
      </w:r>
      <w:r>
        <w:rPr/>
        <w:t>stock</w:t>
      </w:r>
      <w:r>
        <w:rPr>
          <w:spacing w:val="-5"/>
        </w:rPr>
        <w:t xml:space="preserve"> </w:t>
      </w:r>
      <w:r>
        <w:rPr/>
        <w:t>price</w:t>
      </w:r>
      <w:r>
        <w:rPr>
          <w:spacing w:val="-6"/>
        </w:rPr>
        <w:t xml:space="preserve"> </w:t>
      </w:r>
      <w:r>
        <w:rPr/>
        <w:t>data</w:t>
      </w:r>
      <w:r>
        <w:rPr>
          <w:spacing w:val="-5"/>
        </w:rPr>
        <w:t xml:space="preserve"> </w:t>
      </w:r>
      <w:r>
        <w:rPr/>
        <w:t>to</w:t>
      </w:r>
      <w:r>
        <w:rPr>
          <w:spacing w:val="-5"/>
        </w:rPr>
        <w:t xml:space="preserve"> </w:t>
      </w:r>
      <w:r>
        <w:rPr/>
        <w:t>generate forecasts that account for both short-term volatility and long-term trends. The use of</w:t>
      </w:r>
    </w:p>
    <w:p>
      <w:pPr>
        <w:pStyle w:val="Normal"/>
        <w:spacing w:lineRule="auto" w:line="360"/>
        <w:rPr/>
      </w:pPr>
      <w:r>
        <w:rPr/>
        <w:t>reinforcement</w:t>
      </w:r>
      <w:r>
        <w:rPr>
          <w:spacing w:val="-3"/>
        </w:rPr>
        <w:t xml:space="preserve"> </w:t>
      </w:r>
      <w:r>
        <w:rPr/>
        <w:t>learning</w:t>
      </w:r>
      <w:r>
        <w:rPr>
          <w:spacing w:val="-3"/>
        </w:rPr>
        <w:t xml:space="preserve"> </w:t>
      </w:r>
      <w:r>
        <w:rPr/>
        <w:t>algorithms</w:t>
      </w:r>
      <w:r>
        <w:rPr>
          <w:spacing w:val="-4"/>
        </w:rPr>
        <w:t xml:space="preserve"> </w:t>
      </w:r>
      <w:r>
        <w:rPr/>
        <w:t>further</w:t>
      </w:r>
      <w:r>
        <w:rPr>
          <w:spacing w:val="-5"/>
        </w:rPr>
        <w:t xml:space="preserve"> </w:t>
      </w:r>
      <w:r>
        <w:rPr/>
        <w:t>optimizes</w:t>
      </w:r>
      <w:r>
        <w:rPr>
          <w:spacing w:val="-4"/>
        </w:rPr>
        <w:t xml:space="preserve"> </w:t>
      </w:r>
      <w:r>
        <w:rPr/>
        <w:t>these</w:t>
      </w:r>
      <w:r>
        <w:rPr>
          <w:spacing w:val="-4"/>
        </w:rPr>
        <w:t xml:space="preserve"> </w:t>
      </w:r>
      <w:r>
        <w:rPr/>
        <w:t>predictions</w:t>
      </w:r>
      <w:r>
        <w:rPr>
          <w:spacing w:val="-4"/>
        </w:rPr>
        <w:t xml:space="preserve"> </w:t>
      </w:r>
      <w:r>
        <w:rPr/>
        <w:t>by</w:t>
      </w:r>
      <w:r>
        <w:rPr>
          <w:spacing w:val="-3"/>
        </w:rPr>
        <w:t xml:space="preserve"> </w:t>
      </w:r>
      <w:r>
        <w:rPr/>
        <w:t>simulating</w:t>
      </w:r>
      <w:r>
        <w:rPr>
          <w:spacing w:val="-3"/>
        </w:rPr>
        <w:t xml:space="preserve"> </w:t>
      </w:r>
      <w:r>
        <w:rPr/>
        <w:t>various trading scenarios and refining strategies based on real-world outcomes.</w:t>
      </w:r>
    </w:p>
    <w:p>
      <w:pPr>
        <w:pStyle w:val="Normal"/>
        <w:spacing w:lineRule="auto" w:line="360"/>
        <w:rPr/>
      </w:pPr>
      <w:r>
        <w:rPr/>
        <w:t>Ensuring</w:t>
      </w:r>
      <w:r>
        <w:rPr>
          <w:spacing w:val="-16"/>
        </w:rPr>
        <w:t xml:space="preserve"> </w:t>
      </w:r>
      <w:r>
        <w:rPr/>
        <w:t>Trust,</w:t>
      </w:r>
      <w:r>
        <w:rPr>
          <w:spacing w:val="-10"/>
        </w:rPr>
        <w:t xml:space="preserve"> </w:t>
      </w:r>
      <w:r>
        <w:rPr/>
        <w:t>Privacy,</w:t>
      </w:r>
      <w:r>
        <w:rPr>
          <w:spacing w:val="-10"/>
        </w:rPr>
        <w:t xml:space="preserve"> </w:t>
      </w:r>
      <w:r>
        <w:rPr/>
        <w:t>and</w:t>
      </w:r>
      <w:r>
        <w:rPr>
          <w:spacing w:val="-9"/>
        </w:rPr>
        <w:t xml:space="preserve"> </w:t>
      </w:r>
      <w:r>
        <w:rPr>
          <w:spacing w:val="-2"/>
        </w:rPr>
        <w:t>Equity</w:t>
      </w:r>
    </w:p>
    <w:p>
      <w:pPr>
        <w:pStyle w:val="Normal"/>
        <w:spacing w:lineRule="auto" w:line="360"/>
        <w:rPr/>
      </w:pPr>
      <w:r>
        <w:rPr/>
        <w:t>Data</w:t>
      </w:r>
      <w:r>
        <w:rPr>
          <w:spacing w:val="-4"/>
        </w:rPr>
        <w:t xml:space="preserve"> </w:t>
      </w:r>
      <w:r>
        <w:rPr/>
        <w:t>privacy</w:t>
      </w:r>
      <w:r>
        <w:rPr>
          <w:spacing w:val="-3"/>
        </w:rPr>
        <w:t xml:space="preserve"> </w:t>
      </w:r>
      <w:r>
        <w:rPr/>
        <w:t>and</w:t>
      </w:r>
      <w:r>
        <w:rPr>
          <w:spacing w:val="-3"/>
        </w:rPr>
        <w:t xml:space="preserve"> </w:t>
      </w:r>
      <w:r>
        <w:rPr/>
        <w:t>ethical</w:t>
      </w:r>
      <w:r>
        <w:rPr>
          <w:spacing w:val="-2"/>
        </w:rPr>
        <w:t xml:space="preserve"> </w:t>
      </w:r>
      <w:r>
        <w:rPr/>
        <w:t>considerations</w:t>
      </w:r>
      <w:r>
        <w:rPr>
          <w:spacing w:val="-4"/>
        </w:rPr>
        <w:t xml:space="preserve"> </w:t>
      </w:r>
      <w:r>
        <w:rPr/>
        <w:t>are</w:t>
      </w:r>
      <w:r>
        <w:rPr>
          <w:spacing w:val="-4"/>
        </w:rPr>
        <w:t xml:space="preserve"> </w:t>
      </w:r>
      <w:r>
        <w:rPr/>
        <w:t>central to</w:t>
      </w:r>
      <w:r>
        <w:rPr>
          <w:spacing w:val="-3"/>
        </w:rPr>
        <w:t xml:space="preserve"> </w:t>
      </w:r>
      <w:r>
        <w:rPr/>
        <w:t>the</w:t>
      </w:r>
      <w:r>
        <w:rPr>
          <w:spacing w:val="-4"/>
        </w:rPr>
        <w:t xml:space="preserve"> </w:t>
      </w:r>
      <w:r>
        <w:rPr/>
        <w:t>development</w:t>
      </w:r>
      <w:r>
        <w:rPr>
          <w:spacing w:val="-3"/>
        </w:rPr>
        <w:t xml:space="preserve"> </w:t>
      </w:r>
      <w:r>
        <w:rPr/>
        <w:t>of</w:t>
      </w:r>
      <w:r>
        <w:rPr>
          <w:spacing w:val="-15"/>
        </w:rPr>
        <w:t xml:space="preserve"> </w:t>
      </w:r>
      <w:r>
        <w:rPr/>
        <w:t>AI-driven</w:t>
      </w:r>
      <w:r>
        <w:rPr>
          <w:spacing w:val="-3"/>
        </w:rPr>
        <w:t xml:space="preserve"> </w:t>
      </w:r>
      <w:r>
        <w:rPr/>
        <w:t>financial systems.</w:t>
      </w:r>
      <w:r>
        <w:rPr>
          <w:spacing w:val="-8"/>
        </w:rPr>
        <w:t xml:space="preserve"> </w:t>
      </w:r>
      <w:r>
        <w:rPr/>
        <w:t>This</w:t>
      </w:r>
      <w:r>
        <w:rPr>
          <w:spacing w:val="-4"/>
        </w:rPr>
        <w:t xml:space="preserve"> </w:t>
      </w:r>
      <w:r>
        <w:rPr/>
        <w:t>research</w:t>
      </w:r>
      <w:r>
        <w:rPr>
          <w:spacing w:val="-3"/>
        </w:rPr>
        <w:t xml:space="preserve"> </w:t>
      </w:r>
      <w:r>
        <w:rPr/>
        <w:t>prioritizes</w:t>
      </w:r>
      <w:r>
        <w:rPr>
          <w:spacing w:val="-4"/>
        </w:rPr>
        <w:t xml:space="preserve"> </w:t>
      </w:r>
      <w:r>
        <w:rPr/>
        <w:t>robust</w:t>
      </w:r>
      <w:r>
        <w:rPr>
          <w:spacing w:val="-3"/>
        </w:rPr>
        <w:t xml:space="preserve"> </w:t>
      </w:r>
      <w:r>
        <w:rPr/>
        <w:t>data</w:t>
      </w:r>
      <w:r>
        <w:rPr>
          <w:spacing w:val="-3"/>
        </w:rPr>
        <w:t xml:space="preserve"> </w:t>
      </w:r>
      <w:r>
        <w:rPr/>
        <w:t>protection</w:t>
      </w:r>
      <w:r>
        <w:rPr>
          <w:spacing w:val="-3"/>
        </w:rPr>
        <w:t xml:space="preserve"> </w:t>
      </w:r>
      <w:r>
        <w:rPr/>
        <w:t>protocols</w:t>
      </w:r>
      <w:r>
        <w:rPr>
          <w:spacing w:val="-4"/>
        </w:rPr>
        <w:t xml:space="preserve"> </w:t>
      </w:r>
      <w:r>
        <w:rPr/>
        <w:t>to</w:t>
      </w:r>
      <w:r>
        <w:rPr>
          <w:spacing w:val="-3"/>
        </w:rPr>
        <w:t xml:space="preserve"> </w:t>
      </w:r>
      <w:r>
        <w:rPr/>
        <w:t>safeguard</w:t>
      </w:r>
      <w:r>
        <w:rPr>
          <w:spacing w:val="-3"/>
        </w:rPr>
        <w:t xml:space="preserve"> </w:t>
      </w:r>
      <w:r>
        <w:rPr/>
        <w:t>sensitive</w:t>
      </w:r>
      <w:r>
        <w:rPr>
          <w:spacing w:val="-3"/>
        </w:rPr>
        <w:t xml:space="preserve"> </w:t>
      </w:r>
      <w:r>
        <w:rPr/>
        <w:t>user information from unauthorized access or misuse. Measures such as encryption, secure</w:t>
      </w:r>
    </w:p>
    <w:p>
      <w:pPr>
        <w:pStyle w:val="Normal"/>
        <w:spacing w:lineRule="auto" w:line="360"/>
        <w:rPr/>
      </w:pPr>
      <w:r>
        <w:rPr/>
        <w:t>storage, and anonymization of user data are integral to maintaining trust.(Research on Exploring</w:t>
      </w:r>
      <w:r>
        <w:rPr>
          <w:spacing w:val="-6"/>
        </w:rPr>
        <w:t xml:space="preserve"> </w:t>
      </w:r>
      <w:r>
        <w:rPr/>
        <w:t>the</w:t>
      </w:r>
      <w:r>
        <w:rPr>
          <w:spacing w:val="-4"/>
        </w:rPr>
        <w:t xml:space="preserve"> </w:t>
      </w:r>
      <w:r>
        <w:rPr/>
        <w:t>Path</w:t>
      </w:r>
      <w:r>
        <w:rPr>
          <w:spacing w:val="-4"/>
        </w:rPr>
        <w:t xml:space="preserve"> </w:t>
      </w:r>
      <w:r>
        <w:rPr/>
        <w:t>of</w:t>
      </w:r>
      <w:r>
        <w:rPr>
          <w:spacing w:val="-5"/>
        </w:rPr>
        <w:t xml:space="preserve"> </w:t>
      </w:r>
      <w:r>
        <w:rPr/>
        <w:t>Financial</w:t>
      </w:r>
      <w:r>
        <w:rPr>
          <w:spacing w:val="-4"/>
        </w:rPr>
        <w:t xml:space="preserve"> </w:t>
      </w:r>
      <w:r>
        <w:rPr/>
        <w:t>Risk</w:t>
      </w:r>
      <w:r>
        <w:rPr>
          <w:spacing w:val="-4"/>
        </w:rPr>
        <w:t xml:space="preserve"> </w:t>
      </w:r>
      <w:r>
        <w:rPr/>
        <w:t>Management</w:t>
      </w:r>
      <w:r>
        <w:rPr>
          <w:spacing w:val="-2"/>
        </w:rPr>
        <w:t xml:space="preserve"> </w:t>
      </w:r>
      <w:r>
        <w:rPr/>
        <w:t>and</w:t>
      </w:r>
      <w:r>
        <w:rPr>
          <w:spacing w:val="-4"/>
        </w:rPr>
        <w:t xml:space="preserve"> </w:t>
      </w:r>
      <w:r>
        <w:rPr/>
        <w:t>Standardization</w:t>
      </w:r>
      <w:r>
        <w:rPr>
          <w:spacing w:val="-4"/>
        </w:rPr>
        <w:t xml:space="preserve"> </w:t>
      </w:r>
      <w:r>
        <w:rPr/>
        <w:t>Based</w:t>
      </w:r>
      <w:r>
        <w:rPr>
          <w:spacing w:val="-4"/>
        </w:rPr>
        <w:t xml:space="preserve"> </w:t>
      </w:r>
      <w:r>
        <w:rPr/>
        <w:t>on</w:t>
      </w:r>
      <w:r>
        <w:rPr>
          <w:spacing w:val="-15"/>
        </w:rPr>
        <w:t xml:space="preserve"> </w:t>
      </w:r>
      <w:r>
        <w:rPr/>
        <w:t>Artificial</w:t>
      </w:r>
    </w:p>
    <w:p>
      <w:pPr>
        <w:pStyle w:val="Normal"/>
        <w:spacing w:lineRule="auto" w:line="360"/>
        <w:rPr/>
      </w:pPr>
      <w:r>
        <w:rPr/>
        <w:t>Intelligence</w:t>
      </w:r>
      <w:r>
        <w:rPr>
          <w:spacing w:val="-14"/>
        </w:rPr>
        <w:t xml:space="preserve"> </w:t>
      </w:r>
      <w:r>
        <w:rPr/>
        <w:t>Technology</w:t>
      </w:r>
      <w:r>
        <w:rPr>
          <w:spacing w:val="-2"/>
        </w:rPr>
        <w:t xml:space="preserve"> </w:t>
      </w:r>
      <w:r>
        <w:rPr/>
        <w:t>and</w:t>
      </w:r>
      <w:r>
        <w:rPr>
          <w:spacing w:val="-3"/>
        </w:rPr>
        <w:t xml:space="preserve"> </w:t>
      </w:r>
      <w:r>
        <w:rPr/>
        <w:t>Intelligent</w:t>
      </w:r>
      <w:r>
        <w:rPr>
          <w:spacing w:val="-4"/>
        </w:rPr>
        <w:t xml:space="preserve"> </w:t>
      </w:r>
      <w:r>
        <w:rPr/>
        <w:t>Investment</w:t>
      </w:r>
      <w:r>
        <w:rPr>
          <w:spacing w:val="-15"/>
        </w:rPr>
        <w:t xml:space="preserve"> </w:t>
      </w:r>
      <w:r>
        <w:rPr/>
        <w:t>Advisory</w:t>
      </w:r>
      <w:r>
        <w:rPr>
          <w:spacing w:val="-4"/>
        </w:rPr>
        <w:t xml:space="preserve"> </w:t>
      </w:r>
      <w:r>
        <w:rPr/>
        <w:t>Regulatory</w:t>
      </w:r>
      <w:r>
        <w:rPr>
          <w:spacing w:val="-4"/>
        </w:rPr>
        <w:t xml:space="preserve"> </w:t>
      </w:r>
      <w:r>
        <w:rPr/>
        <w:t>Framework,</w:t>
      </w:r>
      <w:r>
        <w:rPr>
          <w:spacing w:val="-3"/>
        </w:rPr>
        <w:t xml:space="preserve"> </w:t>
      </w:r>
      <w:r>
        <w:rPr>
          <w:spacing w:val="-2"/>
        </w:rPr>
        <w:t>2024)</w:t>
      </w:r>
    </w:p>
    <w:p>
      <w:pPr>
        <w:pStyle w:val="Normal"/>
        <w:spacing w:lineRule="auto" w:line="360"/>
        <w:rPr/>
      </w:pPr>
      <w:r>
        <w:rPr/>
        <w:t>Furthermore, fairness and equity are addressed by testing the system across diverse user profiles</w:t>
      </w:r>
      <w:r>
        <w:rPr>
          <w:spacing w:val="-4"/>
        </w:rPr>
        <w:t xml:space="preserve"> </w:t>
      </w:r>
      <w:r>
        <w:rPr/>
        <w:t>to</w:t>
      </w:r>
      <w:r>
        <w:rPr>
          <w:spacing w:val="-3"/>
        </w:rPr>
        <w:t xml:space="preserve"> </w:t>
      </w:r>
      <w:r>
        <w:rPr/>
        <w:t>ensure</w:t>
      </w:r>
      <w:r>
        <w:rPr>
          <w:spacing w:val="-4"/>
        </w:rPr>
        <w:t xml:space="preserve"> </w:t>
      </w:r>
      <w:r>
        <w:rPr/>
        <w:t>that</w:t>
      </w:r>
      <w:r>
        <w:rPr>
          <w:spacing w:val="-3"/>
        </w:rPr>
        <w:t xml:space="preserve"> </w:t>
      </w:r>
      <w:r>
        <w:rPr/>
        <w:t>it</w:t>
      </w:r>
      <w:r>
        <w:rPr>
          <w:spacing w:val="-2"/>
        </w:rPr>
        <w:t xml:space="preserve"> </w:t>
      </w:r>
      <w:r>
        <w:rPr/>
        <w:t>provides</w:t>
      </w:r>
      <w:r>
        <w:rPr>
          <w:spacing w:val="-4"/>
        </w:rPr>
        <w:t xml:space="preserve"> </w:t>
      </w:r>
      <w:r>
        <w:rPr/>
        <w:t>unbiased</w:t>
      </w:r>
      <w:r>
        <w:rPr>
          <w:spacing w:val="-3"/>
        </w:rPr>
        <w:t xml:space="preserve"> </w:t>
      </w:r>
      <w:r>
        <w:rPr/>
        <w:t>recommendations</w:t>
      </w:r>
      <w:r>
        <w:rPr>
          <w:spacing w:val="-4"/>
        </w:rPr>
        <w:t xml:space="preserve"> </w:t>
      </w:r>
      <w:r>
        <w:rPr/>
        <w:t>regardless</w:t>
      </w:r>
      <w:r>
        <w:rPr>
          <w:spacing w:val="-4"/>
        </w:rPr>
        <w:t xml:space="preserve"> </w:t>
      </w:r>
      <w:r>
        <w:rPr/>
        <w:t>of</w:t>
      </w:r>
      <w:r>
        <w:rPr>
          <w:spacing w:val="-3"/>
        </w:rPr>
        <w:t xml:space="preserve"> </w:t>
      </w:r>
      <w:r>
        <w:rPr/>
        <w:t>demographic</w:t>
      </w:r>
      <w:r>
        <w:rPr>
          <w:spacing w:val="-3"/>
        </w:rPr>
        <w:t xml:space="preserve"> </w:t>
      </w:r>
      <w:r>
        <w:rPr/>
        <w:t>or financial background. Regular audits and bias-correction mechanisms are incorporated to minimize the risk of algorithmic discrimination.</w:t>
      </w:r>
    </w:p>
    <w:p>
      <w:pPr>
        <w:pStyle w:val="Normal"/>
        <w:spacing w:lineRule="auto" w:line="360"/>
        <w:rPr/>
      </w:pPr>
      <w:r>
        <w:rPr/>
        <w:t>Evaluating</w:t>
      </w:r>
      <w:r>
        <w:rPr>
          <w:spacing w:val="-7"/>
        </w:rPr>
        <w:t xml:space="preserve"> </w:t>
      </w:r>
      <w:r>
        <w:rPr/>
        <w:t>System</w:t>
      </w:r>
      <w:r>
        <w:rPr>
          <w:spacing w:val="-4"/>
        </w:rPr>
        <w:t xml:space="preserve"> </w:t>
      </w:r>
      <w:r>
        <w:rPr>
          <w:spacing w:val="-2"/>
        </w:rPr>
        <w:t>Effectiveness</w:t>
      </w:r>
    </w:p>
    <w:p>
      <w:pPr>
        <w:pStyle w:val="Normal"/>
        <w:spacing w:lineRule="auto" w:line="360"/>
        <w:rPr/>
      </w:pPr>
      <w:r>
        <w:rPr/>
        <w:t>To</w:t>
      </w:r>
      <w:r>
        <w:rPr>
          <w:spacing w:val="-12"/>
        </w:rPr>
        <w:t xml:space="preserve"> </w:t>
      </w:r>
      <w:r>
        <w:rPr/>
        <w:t>Validate</w:t>
      </w:r>
      <w:r>
        <w:rPr>
          <w:spacing w:val="-6"/>
        </w:rPr>
        <w:t xml:space="preserve"> </w:t>
      </w:r>
      <w:r>
        <w:rPr/>
        <w:t>the</w:t>
      </w:r>
      <w:r>
        <w:rPr>
          <w:spacing w:val="-6"/>
        </w:rPr>
        <w:t xml:space="preserve"> </w:t>
      </w:r>
      <w:r>
        <w:rPr/>
        <w:t>practical</w:t>
      </w:r>
      <w:r>
        <w:rPr>
          <w:spacing w:val="-5"/>
        </w:rPr>
        <w:t xml:space="preserve"> </w:t>
      </w:r>
      <w:r>
        <w:rPr/>
        <w:t>viability</w:t>
      </w:r>
      <w:r>
        <w:rPr>
          <w:spacing w:val="-5"/>
        </w:rPr>
        <w:t xml:space="preserve"> </w:t>
      </w:r>
      <w:r>
        <w:rPr/>
        <w:t>of</w:t>
      </w:r>
      <w:r>
        <w:rPr>
          <w:spacing w:val="-5"/>
        </w:rPr>
        <w:t xml:space="preserve"> </w:t>
      </w:r>
      <w:r>
        <w:rPr/>
        <w:t>the</w:t>
      </w:r>
      <w:r>
        <w:rPr>
          <w:spacing w:val="-7"/>
        </w:rPr>
        <w:t xml:space="preserve"> </w:t>
      </w:r>
      <w:r>
        <w:rPr/>
        <w:t>proposed</w:t>
      </w:r>
      <w:r>
        <w:rPr>
          <w:spacing w:val="-6"/>
        </w:rPr>
        <w:t xml:space="preserve"> </w:t>
      </w:r>
      <w:r>
        <w:rPr/>
        <w:t>system,</w:t>
      </w:r>
      <w:r>
        <w:rPr>
          <w:spacing w:val="-5"/>
        </w:rPr>
        <w:t xml:space="preserve"> </w:t>
      </w:r>
      <w:r>
        <w:rPr/>
        <w:t>this</w:t>
      </w:r>
      <w:r>
        <w:rPr>
          <w:spacing w:val="-6"/>
        </w:rPr>
        <w:t xml:space="preserve"> </w:t>
      </w:r>
      <w:r>
        <w:rPr/>
        <w:t>research</w:t>
      </w:r>
      <w:r>
        <w:rPr>
          <w:spacing w:val="-3"/>
        </w:rPr>
        <w:t xml:space="preserve"> </w:t>
      </w:r>
      <w:r>
        <w:rPr/>
        <w:t>employs</w:t>
      </w:r>
      <w:r>
        <w:rPr>
          <w:spacing w:val="-5"/>
        </w:rPr>
        <w:t xml:space="preserve"> </w:t>
      </w:r>
      <w:r>
        <w:rPr>
          <w:spacing w:val="-10"/>
        </w:rPr>
        <w:t>a</w:t>
      </w:r>
    </w:p>
    <w:p>
      <w:pPr>
        <w:pStyle w:val="Normal"/>
        <w:spacing w:lineRule="auto" w:line="360"/>
        <w:rPr/>
      </w:pPr>
      <w:r>
        <w:rPr/>
        <w:t>comprehensive evaluation framework. Key performance indicators include prediction accuracy,</w:t>
      </w:r>
      <w:r>
        <w:rPr>
          <w:spacing w:val="-6"/>
        </w:rPr>
        <w:t xml:space="preserve"> </w:t>
      </w:r>
      <w:r>
        <w:rPr/>
        <w:t>user</w:t>
      </w:r>
      <w:r>
        <w:rPr>
          <w:spacing w:val="-6"/>
        </w:rPr>
        <w:t xml:space="preserve"> </w:t>
      </w:r>
      <w:r>
        <w:rPr/>
        <w:t>satisfaction,</w:t>
      </w:r>
      <w:r>
        <w:rPr>
          <w:spacing w:val="-6"/>
        </w:rPr>
        <w:t xml:space="preserve"> </w:t>
      </w:r>
      <w:r>
        <w:rPr/>
        <w:t>and</w:t>
      </w:r>
      <w:r>
        <w:rPr>
          <w:spacing w:val="-6"/>
        </w:rPr>
        <w:t xml:space="preserve"> </w:t>
      </w:r>
      <w:r>
        <w:rPr/>
        <w:t>explainability</w:t>
      </w:r>
      <w:r>
        <w:rPr>
          <w:spacing w:val="-6"/>
        </w:rPr>
        <w:t xml:space="preserve"> </w:t>
      </w:r>
      <w:r>
        <w:rPr/>
        <w:t>scores,</w:t>
      </w:r>
      <w:r>
        <w:rPr>
          <w:spacing w:val="-6"/>
        </w:rPr>
        <w:t xml:space="preserve"> </w:t>
      </w:r>
      <w:r>
        <w:rPr/>
        <w:t>Prediction</w:t>
      </w:r>
      <w:r>
        <w:rPr>
          <w:spacing w:val="-6"/>
        </w:rPr>
        <w:t xml:space="preserve"> </w:t>
      </w:r>
      <w:r>
        <w:rPr/>
        <w:t>accuracy</w:t>
      </w:r>
      <w:r>
        <w:rPr>
          <w:spacing w:val="-6"/>
        </w:rPr>
        <w:t xml:space="preserve"> </w:t>
      </w:r>
      <w:r>
        <w:rPr/>
        <w:t>is</w:t>
      </w:r>
      <w:r>
        <w:rPr>
          <w:spacing w:val="-7"/>
        </w:rPr>
        <w:t xml:space="preserve"> </w:t>
      </w:r>
      <w:r>
        <w:rPr/>
        <w:t>assessed</w:t>
      </w:r>
      <w:r>
        <w:rPr>
          <w:spacing w:val="-6"/>
        </w:rPr>
        <w:t xml:space="preserve"> </w:t>
      </w:r>
      <w:r>
        <w:rPr/>
        <w:t>using metrics such as Mean</w:t>
      </w:r>
      <w:r>
        <w:rPr>
          <w:spacing w:val="-7"/>
        </w:rPr>
        <w:t xml:space="preserve"> </w:t>
      </w:r>
      <w:r>
        <w:rPr/>
        <w:t>Absolute Error (MAE) and Root Mean Square Error (RMSE) to</w:t>
      </w:r>
    </w:p>
    <w:p>
      <w:pPr>
        <w:pStyle w:val="Normal"/>
        <w:spacing w:lineRule="auto" w:line="360"/>
        <w:rPr/>
      </w:pPr>
      <w:r>
        <w:rPr/>
        <w:t>measure</w:t>
      </w:r>
      <w:r>
        <w:rPr>
          <w:spacing w:val="-4"/>
        </w:rPr>
        <w:t xml:space="preserve"> </w:t>
      </w:r>
      <w:r>
        <w:rPr/>
        <w:t>the</w:t>
      </w:r>
      <w:r>
        <w:rPr>
          <w:spacing w:val="-1"/>
        </w:rPr>
        <w:t xml:space="preserve"> </w:t>
      </w:r>
      <w:r>
        <w:rPr/>
        <w:t>reliability</w:t>
      </w:r>
      <w:r>
        <w:rPr>
          <w:spacing w:val="-2"/>
        </w:rPr>
        <w:t xml:space="preserve"> </w:t>
      </w:r>
      <w:r>
        <w:rPr/>
        <w:t>of</w:t>
      </w:r>
      <w:r>
        <w:rPr>
          <w:spacing w:val="-2"/>
        </w:rPr>
        <w:t xml:space="preserve"> </w:t>
      </w:r>
      <w:r>
        <w:rPr/>
        <w:t>market</w:t>
      </w:r>
      <w:r>
        <w:rPr>
          <w:spacing w:val="-1"/>
        </w:rPr>
        <w:t xml:space="preserve"> </w:t>
      </w:r>
      <w:r>
        <w:rPr>
          <w:spacing w:val="-2"/>
        </w:rPr>
        <w:t>forecasts.</w:t>
      </w:r>
    </w:p>
    <w:p>
      <w:pPr>
        <w:pStyle w:val="Normal"/>
        <w:spacing w:lineRule="auto" w:line="360"/>
        <w:rPr/>
      </w:pPr>
      <w:r>
        <w:rPr/>
        <w:t>User satisfaction surveys are conducted to evaluate the relevance, usability, and trustworthiness</w:t>
      </w:r>
      <w:r>
        <w:rPr>
          <w:spacing w:val="-6"/>
        </w:rPr>
        <w:t xml:space="preserve"> </w:t>
      </w:r>
      <w:r>
        <w:rPr/>
        <w:t>of</w:t>
      </w:r>
      <w:r>
        <w:rPr>
          <w:spacing w:val="-5"/>
        </w:rPr>
        <w:t xml:space="preserve"> </w:t>
      </w:r>
      <w:r>
        <w:rPr/>
        <w:t>financial</w:t>
      </w:r>
      <w:r>
        <w:rPr>
          <w:spacing w:val="-5"/>
        </w:rPr>
        <w:t xml:space="preserve"> </w:t>
      </w:r>
      <w:r>
        <w:rPr/>
        <w:t>recommendations.</w:t>
      </w:r>
      <w:r>
        <w:rPr>
          <w:spacing w:val="-5"/>
        </w:rPr>
        <w:t xml:space="preserve"> </w:t>
      </w:r>
      <w:r>
        <w:rPr/>
        <w:t>Explainability</w:t>
      </w:r>
      <w:r>
        <w:rPr>
          <w:spacing w:val="-5"/>
        </w:rPr>
        <w:t xml:space="preserve"> </w:t>
      </w:r>
      <w:r>
        <w:rPr/>
        <w:t>scores,</w:t>
      </w:r>
      <w:r>
        <w:rPr>
          <w:spacing w:val="-5"/>
        </w:rPr>
        <w:t xml:space="preserve"> </w:t>
      </w:r>
      <w:r>
        <w:rPr/>
        <w:t>derived</w:t>
      </w:r>
      <w:r>
        <w:rPr>
          <w:spacing w:val="-5"/>
        </w:rPr>
        <w:t xml:space="preserve"> </w:t>
      </w:r>
      <w:r>
        <w:rPr/>
        <w:t>from</w:t>
      </w:r>
      <w:r>
        <w:rPr>
          <w:spacing w:val="-5"/>
        </w:rPr>
        <w:t xml:space="preserve"> </w:t>
      </w:r>
      <w:r>
        <w:rPr/>
        <w:t>XAI techniques, gauge the system’s ability, and explainability scores, derived from XAI</w:t>
      </w:r>
    </w:p>
    <w:p>
      <w:pPr>
        <w:pStyle w:val="Normal"/>
        <w:spacing w:lineRule="auto" w:line="360"/>
        <w:rPr/>
      </w:pPr>
      <w:r>
        <w:rPr/>
        <w:t>techniques,</w:t>
      </w:r>
      <w:r>
        <w:rPr>
          <w:spacing w:val="-3"/>
        </w:rPr>
        <w:t xml:space="preserve"> </w:t>
      </w:r>
      <w:r>
        <w:rPr/>
        <w:t>gauge</w:t>
      </w:r>
      <w:r>
        <w:rPr>
          <w:spacing w:val="-3"/>
        </w:rPr>
        <w:t xml:space="preserve"> </w:t>
      </w:r>
      <w:r>
        <w:rPr/>
        <w:t>the</w:t>
      </w:r>
      <w:r>
        <w:rPr>
          <w:spacing w:val="-4"/>
        </w:rPr>
        <w:t xml:space="preserve"> </w:t>
      </w:r>
      <w:r>
        <w:rPr/>
        <w:t>system’s</w:t>
      </w:r>
      <w:r>
        <w:rPr>
          <w:spacing w:val="-3"/>
        </w:rPr>
        <w:t xml:space="preserve"> </w:t>
      </w:r>
      <w:r>
        <w:rPr/>
        <w:t>ability</w:t>
      </w:r>
      <w:r>
        <w:rPr>
          <w:spacing w:val="-2"/>
        </w:rPr>
        <w:t xml:space="preserve"> </w:t>
      </w:r>
      <w:r>
        <w:rPr/>
        <w:t>to</w:t>
      </w:r>
      <w:r>
        <w:rPr>
          <w:spacing w:val="-3"/>
        </w:rPr>
        <w:t xml:space="preserve"> </w:t>
      </w:r>
      <w:r>
        <w:rPr/>
        <w:t>provide</w:t>
      </w:r>
      <w:r>
        <w:rPr>
          <w:spacing w:val="-3"/>
        </w:rPr>
        <w:t xml:space="preserve"> </w:t>
      </w:r>
      <w:r>
        <w:rPr/>
        <w:t>transparent</w:t>
      </w:r>
      <w:r>
        <w:rPr>
          <w:spacing w:val="-1"/>
        </w:rPr>
        <w:t xml:space="preserve"> </w:t>
      </w:r>
      <w:r>
        <w:rPr/>
        <w:t>and</w:t>
      </w:r>
      <w:r>
        <w:rPr>
          <w:spacing w:val="-2"/>
        </w:rPr>
        <w:t xml:space="preserve"> </w:t>
      </w:r>
      <w:r>
        <w:rPr/>
        <w:t>interpretable</w:t>
      </w:r>
      <w:r>
        <w:rPr>
          <w:spacing w:val="-2"/>
        </w:rPr>
        <w:t xml:space="preserve"> insights.</w:t>
      </w:r>
      <w:r>
        <w:rPr/>
        <w:tab/>
      </w:r>
      <w:r>
        <w:rPr>
          <w:spacing w:val="-10"/>
        </w:rPr>
        <w:t>5</w:t>
      </w:r>
    </w:p>
    <w:p>
      <w:pPr>
        <w:pStyle w:val="Normal"/>
        <w:spacing w:lineRule="auto" w:line="360"/>
        <w:rPr/>
      </w:pPr>
      <w:r>
        <w:rPr/>
      </w:r>
    </w:p>
    <w:p>
      <w:pPr>
        <w:pStyle w:val="Normal"/>
        <w:spacing w:lineRule="auto" w:line="360"/>
        <w:rPr/>
      </w:pPr>
      <w:r>
        <w:rPr/>
        <w:t>Problem</w:t>
      </w:r>
      <w:r>
        <w:rPr>
          <w:spacing w:val="-7"/>
        </w:rPr>
        <w:t xml:space="preserve"> </w:t>
      </w:r>
      <w:r>
        <w:rPr>
          <w:spacing w:val="-2"/>
        </w:rPr>
        <w:t>Statement</w:t>
      </w:r>
    </w:p>
    <w:p>
      <w:pPr>
        <w:pStyle w:val="Normal"/>
        <w:spacing w:lineRule="auto" w:line="360"/>
        <w:rPr/>
      </w:pPr>
      <w:r>
        <w:rPr/>
        <w:t>In</w:t>
      </w:r>
      <w:r>
        <w:rPr>
          <w:spacing w:val="-5"/>
        </w:rPr>
        <w:t xml:space="preserve"> </w:t>
      </w:r>
      <w:r>
        <w:rPr/>
        <w:t>this</w:t>
      </w:r>
      <w:r>
        <w:rPr>
          <w:spacing w:val="-3"/>
        </w:rPr>
        <w:t xml:space="preserve"> </w:t>
      </w:r>
      <w:r>
        <w:rPr/>
        <w:t>rapidly</w:t>
      </w:r>
      <w:r>
        <w:rPr>
          <w:spacing w:val="-3"/>
        </w:rPr>
        <w:t xml:space="preserve"> </w:t>
      </w:r>
      <w:r>
        <w:rPr/>
        <w:t>evolving</w:t>
      </w:r>
      <w:r>
        <w:rPr>
          <w:spacing w:val="-3"/>
        </w:rPr>
        <w:t xml:space="preserve"> </w:t>
      </w:r>
      <w:r>
        <w:rPr/>
        <w:t>financial</w:t>
      </w:r>
      <w:r>
        <w:rPr>
          <w:spacing w:val="-3"/>
        </w:rPr>
        <w:t xml:space="preserve"> </w:t>
      </w:r>
      <w:r>
        <w:rPr/>
        <w:t>sector,</w:t>
      </w:r>
      <w:r>
        <w:rPr>
          <w:spacing w:val="-3"/>
        </w:rPr>
        <w:t xml:space="preserve"> </w:t>
      </w:r>
      <w:r>
        <w:rPr/>
        <w:t>delivering</w:t>
      </w:r>
      <w:r>
        <w:rPr>
          <w:spacing w:val="-2"/>
        </w:rPr>
        <w:t xml:space="preserve"> </w:t>
      </w:r>
      <w:r>
        <w:rPr/>
        <w:t>personalized</w:t>
      </w:r>
      <w:r>
        <w:rPr>
          <w:spacing w:val="-1"/>
        </w:rPr>
        <w:t xml:space="preserve"> </w:t>
      </w:r>
      <w:r>
        <w:rPr/>
        <w:t>financial</w:t>
      </w:r>
      <w:r>
        <w:rPr>
          <w:spacing w:val="-1"/>
        </w:rPr>
        <w:t xml:space="preserve"> </w:t>
      </w:r>
      <w:r>
        <w:rPr/>
        <w:t>advice</w:t>
      </w:r>
      <w:r>
        <w:rPr>
          <w:spacing w:val="-4"/>
        </w:rPr>
        <w:t xml:space="preserve"> </w:t>
      </w:r>
      <w:r>
        <w:rPr>
          <w:spacing w:val="-5"/>
        </w:rPr>
        <w:t>and</w:t>
      </w:r>
    </w:p>
    <w:p>
      <w:pPr>
        <w:pStyle w:val="Normal"/>
        <w:spacing w:lineRule="auto" w:line="360"/>
        <w:rPr/>
      </w:pPr>
      <w:r>
        <w:rPr/>
        <w:t>investment strategies has become a pressing challenge. Traditional financial systems, often constrained</w:t>
      </w:r>
      <w:r>
        <w:rPr>
          <w:spacing w:val="-3"/>
        </w:rPr>
        <w:t xml:space="preserve"> </w:t>
      </w:r>
      <w:r>
        <w:rPr/>
        <w:t>by</w:t>
      </w:r>
      <w:r>
        <w:rPr>
          <w:spacing w:val="-3"/>
        </w:rPr>
        <w:t xml:space="preserve"> </w:t>
      </w:r>
      <w:r>
        <w:rPr/>
        <w:t>static</w:t>
      </w:r>
      <w:r>
        <w:rPr>
          <w:spacing w:val="-4"/>
        </w:rPr>
        <w:t xml:space="preserve"> </w:t>
      </w:r>
      <w:r>
        <w:rPr/>
        <w:t>models</w:t>
      </w:r>
      <w:r>
        <w:rPr>
          <w:spacing w:val="-4"/>
        </w:rPr>
        <w:t xml:space="preserve"> </w:t>
      </w:r>
      <w:r>
        <w:rPr/>
        <w:t>and</w:t>
      </w:r>
      <w:r>
        <w:rPr>
          <w:spacing w:val="-3"/>
        </w:rPr>
        <w:t xml:space="preserve"> </w:t>
      </w:r>
      <w:r>
        <w:rPr/>
        <w:t>human</w:t>
      </w:r>
      <w:r>
        <w:rPr>
          <w:spacing w:val="-2"/>
        </w:rPr>
        <w:t xml:space="preserve"> </w:t>
      </w:r>
      <w:r>
        <w:rPr/>
        <w:t>advisors,</w:t>
      </w:r>
      <w:r>
        <w:rPr>
          <w:spacing w:val="-2"/>
        </w:rPr>
        <w:t xml:space="preserve"> </w:t>
      </w:r>
      <w:r>
        <w:rPr/>
        <w:t>struggle</w:t>
      </w:r>
      <w:r>
        <w:rPr>
          <w:spacing w:val="-3"/>
        </w:rPr>
        <w:t xml:space="preserve"> </w:t>
      </w:r>
      <w:r>
        <w:rPr/>
        <w:t>to</w:t>
      </w:r>
      <w:r>
        <w:rPr>
          <w:spacing w:val="-3"/>
        </w:rPr>
        <w:t xml:space="preserve"> </w:t>
      </w:r>
      <w:r>
        <w:rPr/>
        <w:t>account</w:t>
      </w:r>
      <w:r>
        <w:rPr>
          <w:spacing w:val="-3"/>
        </w:rPr>
        <w:t xml:space="preserve"> </w:t>
      </w:r>
      <w:r>
        <w:rPr/>
        <w:t>for</w:t>
      </w:r>
      <w:r>
        <w:rPr>
          <w:spacing w:val="-3"/>
        </w:rPr>
        <w:t xml:space="preserve"> </w:t>
      </w:r>
      <w:r>
        <w:rPr/>
        <w:t>the</w:t>
      </w:r>
      <w:r>
        <w:rPr>
          <w:spacing w:val="-5"/>
        </w:rPr>
        <w:t xml:space="preserve"> </w:t>
      </w:r>
      <w:r>
        <w:rPr/>
        <w:t>diverse</w:t>
      </w:r>
      <w:r>
        <w:rPr>
          <w:spacing w:val="-4"/>
        </w:rPr>
        <w:t xml:space="preserve"> </w:t>
      </w:r>
      <w:r>
        <w:rPr/>
        <w:t>needs</w:t>
      </w:r>
      <w:r>
        <w:rPr>
          <w:spacing w:val="-4"/>
        </w:rPr>
        <w:t xml:space="preserve"> </w:t>
      </w:r>
      <w:r>
        <w:rPr/>
        <w:t>of users. These systems typically rely on generalized assumptions about user behaviour, risk</w:t>
      </w:r>
    </w:p>
    <w:p>
      <w:pPr>
        <w:pStyle w:val="Normal"/>
        <w:spacing w:lineRule="auto" w:line="360"/>
        <w:rPr/>
      </w:pPr>
      <w:r>
        <w:rPr/>
        <w:t>appetite,</w:t>
      </w:r>
      <w:r>
        <w:rPr>
          <w:spacing w:val="-3"/>
        </w:rPr>
        <w:t xml:space="preserve"> </w:t>
      </w:r>
      <w:r>
        <w:rPr/>
        <w:t>and</w:t>
      </w:r>
      <w:r>
        <w:rPr>
          <w:spacing w:val="-3"/>
        </w:rPr>
        <w:t xml:space="preserve"> </w:t>
      </w:r>
      <w:r>
        <w:rPr/>
        <w:t>financial</w:t>
      </w:r>
      <w:r>
        <w:rPr>
          <w:spacing w:val="-3"/>
        </w:rPr>
        <w:t xml:space="preserve"> </w:t>
      </w:r>
      <w:r>
        <w:rPr/>
        <w:t>goals,</w:t>
      </w:r>
      <w:r>
        <w:rPr>
          <w:spacing w:val="-3"/>
        </w:rPr>
        <w:t xml:space="preserve"> </w:t>
      </w:r>
      <w:r>
        <w:rPr/>
        <w:t>which</w:t>
      </w:r>
      <w:r>
        <w:rPr>
          <w:spacing w:val="-3"/>
        </w:rPr>
        <w:t xml:space="preserve"> </w:t>
      </w:r>
      <w:r>
        <w:rPr/>
        <w:t>fail</w:t>
      </w:r>
      <w:r>
        <w:rPr>
          <w:spacing w:val="-3"/>
        </w:rPr>
        <w:t xml:space="preserve"> </w:t>
      </w:r>
      <w:r>
        <w:rPr/>
        <w:t>to</w:t>
      </w:r>
      <w:r>
        <w:rPr>
          <w:spacing w:val="-3"/>
        </w:rPr>
        <w:t xml:space="preserve"> </w:t>
      </w:r>
      <w:r>
        <w:rPr/>
        <w:t>accommodate</w:t>
      </w:r>
      <w:r>
        <w:rPr>
          <w:spacing w:val="-4"/>
        </w:rPr>
        <w:t xml:space="preserve"> </w:t>
      </w:r>
      <w:r>
        <w:rPr/>
        <w:t>dynamic</w:t>
      </w:r>
      <w:r>
        <w:rPr>
          <w:spacing w:val="-4"/>
        </w:rPr>
        <w:t xml:space="preserve"> </w:t>
      </w:r>
      <w:r>
        <w:rPr/>
        <w:t>market</w:t>
      </w:r>
      <w:r>
        <w:rPr>
          <w:spacing w:val="-3"/>
        </w:rPr>
        <w:t xml:space="preserve"> </w:t>
      </w:r>
      <w:r>
        <w:rPr/>
        <w:t>conditions</w:t>
      </w:r>
      <w:r>
        <w:rPr>
          <w:spacing w:val="-4"/>
        </w:rPr>
        <w:t xml:space="preserve"> </w:t>
      </w:r>
      <w:r>
        <w:rPr/>
        <w:t>or</w:t>
      </w:r>
      <w:r>
        <w:rPr>
          <w:spacing w:val="-3"/>
        </w:rPr>
        <w:t xml:space="preserve"> </w:t>
      </w:r>
      <w:r>
        <w:rPr/>
        <w:t>adapt to individual preferences effectively.</w:t>
      </w:r>
      <w:r>
        <w:rPr>
          <w:spacing w:val="-8"/>
        </w:rPr>
        <w:t xml:space="preserve"> </w:t>
      </w:r>
      <w:r>
        <w:rPr/>
        <w:t>As a result, the financial services industry faces an</w:t>
      </w:r>
    </w:p>
    <w:p>
      <w:pPr>
        <w:pStyle w:val="Normal"/>
        <w:spacing w:lineRule="auto" w:line="360"/>
        <w:rPr/>
      </w:pPr>
      <w:r>
        <w:rPr/>
        <w:t>unmet</w:t>
      </w:r>
      <w:r>
        <w:rPr>
          <w:spacing w:val="-3"/>
        </w:rPr>
        <w:t xml:space="preserve"> </w:t>
      </w:r>
      <w:r>
        <w:rPr/>
        <w:t>need</w:t>
      </w:r>
      <w:r>
        <w:rPr>
          <w:spacing w:val="-3"/>
        </w:rPr>
        <w:t xml:space="preserve"> </w:t>
      </w:r>
      <w:r>
        <w:rPr/>
        <w:t>for</w:t>
      </w:r>
      <w:r>
        <w:rPr>
          <w:spacing w:val="-5"/>
        </w:rPr>
        <w:t xml:space="preserve"> </w:t>
      </w:r>
      <w:r>
        <w:rPr/>
        <w:t>scalable,</w:t>
      </w:r>
      <w:r>
        <w:rPr>
          <w:spacing w:val="-1"/>
        </w:rPr>
        <w:t xml:space="preserve"> </w:t>
      </w:r>
      <w:r>
        <w:rPr/>
        <w:t>accurate,</w:t>
      </w:r>
      <w:r>
        <w:rPr>
          <w:spacing w:val="-3"/>
        </w:rPr>
        <w:t xml:space="preserve"> </w:t>
      </w:r>
      <w:r>
        <w:rPr/>
        <w:t>and</w:t>
      </w:r>
      <w:r>
        <w:rPr>
          <w:spacing w:val="-3"/>
        </w:rPr>
        <w:t xml:space="preserve"> </w:t>
      </w:r>
      <w:r>
        <w:rPr/>
        <w:t>personalized</w:t>
      </w:r>
      <w:r>
        <w:rPr>
          <w:spacing w:val="-3"/>
        </w:rPr>
        <w:t xml:space="preserve"> </w:t>
      </w:r>
      <w:r>
        <w:rPr/>
        <w:t>solutions</w:t>
      </w:r>
      <w:r>
        <w:rPr>
          <w:spacing w:val="-4"/>
        </w:rPr>
        <w:t xml:space="preserve"> </w:t>
      </w:r>
      <w:r>
        <w:rPr/>
        <w:t>that</w:t>
      </w:r>
      <w:r>
        <w:rPr>
          <w:spacing w:val="-3"/>
        </w:rPr>
        <w:t xml:space="preserve"> </w:t>
      </w:r>
      <w:r>
        <w:rPr/>
        <w:t>can</w:t>
      </w:r>
      <w:r>
        <w:rPr>
          <w:spacing w:val="-3"/>
        </w:rPr>
        <w:t xml:space="preserve"> </w:t>
      </w:r>
      <w:r>
        <w:rPr/>
        <w:t>address</w:t>
      </w:r>
      <w:r>
        <w:rPr>
          <w:spacing w:val="-4"/>
        </w:rPr>
        <w:t xml:space="preserve"> </w:t>
      </w:r>
      <w:r>
        <w:rPr/>
        <w:t>the</w:t>
      </w:r>
      <w:r>
        <w:rPr>
          <w:spacing w:val="-4"/>
        </w:rPr>
        <w:t xml:space="preserve"> </w:t>
      </w:r>
      <w:r>
        <w:rPr/>
        <w:t>complexity of modern financial decision-making.</w:t>
      </w:r>
    </w:p>
    <w:p>
      <w:pPr>
        <w:pStyle w:val="Normal"/>
        <w:spacing w:lineRule="auto" w:line="360"/>
        <w:rPr/>
      </w:pPr>
      <w:r>
        <w:rPr/>
        <w:t>Limitations</w:t>
      </w:r>
      <w:r>
        <w:rPr>
          <w:spacing w:val="-10"/>
        </w:rPr>
        <w:t xml:space="preserve"> </w:t>
      </w:r>
      <w:r>
        <w:rPr/>
        <w:t>of</w:t>
      </w:r>
      <w:r>
        <w:rPr>
          <w:spacing w:val="-13"/>
        </w:rPr>
        <w:t xml:space="preserve"> </w:t>
      </w:r>
      <w:r>
        <w:rPr/>
        <w:t>Traditional</w:t>
      </w:r>
      <w:r>
        <w:rPr>
          <w:spacing w:val="-8"/>
        </w:rPr>
        <w:t xml:space="preserve"> </w:t>
      </w:r>
      <w:r>
        <w:rPr/>
        <w:t>financial</w:t>
      </w:r>
      <w:r>
        <w:rPr>
          <w:spacing w:val="-8"/>
        </w:rPr>
        <w:t xml:space="preserve"> </w:t>
      </w:r>
      <w:r>
        <w:rPr>
          <w:spacing w:val="-2"/>
        </w:rPr>
        <w:t>systems</w:t>
      </w:r>
    </w:p>
    <w:p>
      <w:pPr>
        <w:pStyle w:val="Normal"/>
        <w:spacing w:lineRule="auto" w:line="360"/>
        <w:rPr/>
      </w:pPr>
      <w:r>
        <w:rPr/>
        <w:t>Traditional</w:t>
      </w:r>
      <w:r>
        <w:rPr>
          <w:spacing w:val="-4"/>
        </w:rPr>
        <w:t xml:space="preserve"> </w:t>
      </w:r>
      <w:r>
        <w:rPr/>
        <w:t>financial</w:t>
      </w:r>
      <w:r>
        <w:rPr>
          <w:spacing w:val="-4"/>
        </w:rPr>
        <w:t xml:space="preserve"> </w:t>
      </w:r>
      <w:r>
        <w:rPr/>
        <w:t>advisory</w:t>
      </w:r>
      <w:r>
        <w:rPr>
          <w:spacing w:val="-4"/>
        </w:rPr>
        <w:t xml:space="preserve"> </w:t>
      </w:r>
      <w:r>
        <w:rPr/>
        <w:t>approaches</w:t>
      </w:r>
      <w:r>
        <w:rPr>
          <w:spacing w:val="-5"/>
        </w:rPr>
        <w:t xml:space="preserve"> </w:t>
      </w:r>
      <w:r>
        <w:rPr/>
        <w:t>are</w:t>
      </w:r>
      <w:r>
        <w:rPr>
          <w:spacing w:val="-6"/>
        </w:rPr>
        <w:t xml:space="preserve"> </w:t>
      </w:r>
      <w:r>
        <w:rPr/>
        <w:t>inherently</w:t>
      </w:r>
      <w:r>
        <w:rPr>
          <w:spacing w:val="-4"/>
        </w:rPr>
        <w:t xml:space="preserve"> </w:t>
      </w:r>
      <w:r>
        <w:rPr/>
        <w:t>limited</w:t>
      </w:r>
      <w:r>
        <w:rPr>
          <w:spacing w:val="-4"/>
        </w:rPr>
        <w:t xml:space="preserve"> </w:t>
      </w:r>
      <w:r>
        <w:rPr/>
        <w:t>in</w:t>
      </w:r>
      <w:r>
        <w:rPr>
          <w:spacing w:val="-4"/>
        </w:rPr>
        <w:t xml:space="preserve"> </w:t>
      </w:r>
      <w:r>
        <w:rPr/>
        <w:t>their</w:t>
      </w:r>
      <w:r>
        <w:rPr>
          <w:spacing w:val="-5"/>
        </w:rPr>
        <w:t xml:space="preserve"> </w:t>
      </w:r>
      <w:r>
        <w:rPr/>
        <w:t>ability</w:t>
      </w:r>
      <w:r>
        <w:rPr>
          <w:spacing w:val="-4"/>
        </w:rPr>
        <w:t xml:space="preserve"> </w:t>
      </w:r>
      <w:r>
        <w:rPr/>
        <w:t>to</w:t>
      </w:r>
      <w:r>
        <w:rPr>
          <w:spacing w:val="-4"/>
        </w:rPr>
        <w:t xml:space="preserve"> </w:t>
      </w:r>
      <w:r>
        <w:rPr/>
        <w:t>process</w:t>
      </w:r>
      <w:r>
        <w:rPr>
          <w:spacing w:val="-5"/>
        </w:rPr>
        <w:t xml:space="preserve"> </w:t>
      </w:r>
      <w:r>
        <w:rPr/>
        <w:t>and interpret vast volumes of data. They depend heavily on human intervention, which is time-</w:t>
      </w:r>
    </w:p>
    <w:p>
      <w:pPr>
        <w:pStyle w:val="Normal"/>
        <w:spacing w:lineRule="auto" w:line="360"/>
        <w:rPr/>
      </w:pPr>
      <w:r>
        <w:rPr/>
        <w:t>intensive, expensive, and prone to errors or biases. Moreover, static advisory models fail to incorporate real -time market dynamics, leading to outdated or irrelevant recommendations. This</w:t>
      </w:r>
      <w:r>
        <w:rPr>
          <w:spacing w:val="-4"/>
        </w:rPr>
        <w:t xml:space="preserve"> </w:t>
      </w:r>
      <w:r>
        <w:rPr/>
        <w:t>disconnect</w:t>
      </w:r>
      <w:r>
        <w:rPr>
          <w:spacing w:val="-3"/>
        </w:rPr>
        <w:t xml:space="preserve"> </w:t>
      </w:r>
      <w:r>
        <w:rPr/>
        <w:t>is</w:t>
      </w:r>
      <w:r>
        <w:rPr>
          <w:spacing w:val="-4"/>
        </w:rPr>
        <w:t xml:space="preserve"> </w:t>
      </w:r>
      <w:r>
        <w:rPr/>
        <w:t>particularly</w:t>
      </w:r>
      <w:r>
        <w:rPr>
          <w:spacing w:val="-3"/>
        </w:rPr>
        <w:t xml:space="preserve"> </w:t>
      </w:r>
      <w:r>
        <w:rPr/>
        <w:t>evident</w:t>
      </w:r>
      <w:r>
        <w:rPr>
          <w:spacing w:val="-3"/>
        </w:rPr>
        <w:t xml:space="preserve"> </w:t>
      </w:r>
      <w:r>
        <w:rPr/>
        <w:t>in</w:t>
      </w:r>
      <w:r>
        <w:rPr>
          <w:spacing w:val="-3"/>
        </w:rPr>
        <w:t xml:space="preserve"> </w:t>
      </w:r>
      <w:r>
        <w:rPr/>
        <w:t>areas</w:t>
      </w:r>
      <w:r>
        <w:rPr>
          <w:spacing w:val="-4"/>
        </w:rPr>
        <w:t xml:space="preserve"> </w:t>
      </w:r>
      <w:r>
        <w:rPr/>
        <w:t>like</w:t>
      </w:r>
      <w:r>
        <w:rPr>
          <w:spacing w:val="-4"/>
        </w:rPr>
        <w:t xml:space="preserve"> </w:t>
      </w:r>
      <w:r>
        <w:rPr/>
        <w:t>retirement</w:t>
      </w:r>
      <w:r>
        <w:rPr>
          <w:spacing w:val="-3"/>
        </w:rPr>
        <w:t xml:space="preserve"> </w:t>
      </w:r>
      <w:r>
        <w:rPr/>
        <w:t>planning,</w:t>
      </w:r>
      <w:r>
        <w:rPr>
          <w:spacing w:val="-3"/>
        </w:rPr>
        <w:t xml:space="preserve"> </w:t>
      </w:r>
      <w:r>
        <w:rPr/>
        <w:t>tax</w:t>
      </w:r>
      <w:r>
        <w:rPr>
          <w:spacing w:val="-3"/>
        </w:rPr>
        <w:t xml:space="preserve"> </w:t>
      </w:r>
      <w:r>
        <w:rPr/>
        <w:t>optimization,</w:t>
      </w:r>
      <w:r>
        <w:rPr>
          <w:spacing w:val="-3"/>
        </w:rPr>
        <w:t xml:space="preserve"> </w:t>
      </w:r>
      <w:r>
        <w:rPr/>
        <w:t>and investment strategy development, where personalized and dynamic solutions are critical for effective decision-making.</w:t>
      </w:r>
    </w:p>
    <w:p>
      <w:pPr>
        <w:pStyle w:val="Normal"/>
        <w:spacing w:lineRule="auto" w:line="360"/>
        <w:rPr/>
      </w:pPr>
      <w:r>
        <w:rPr/>
        <w:t>Another critical limitation of traditional systems is their inability to align financial advice with an individual’s behavioural patterns and psychological tendencies. Behavioural finance highlights</w:t>
      </w:r>
      <w:r>
        <w:rPr>
          <w:spacing w:val="-4"/>
        </w:rPr>
        <w:t xml:space="preserve"> </w:t>
      </w:r>
      <w:r>
        <w:rPr/>
        <w:t>how</w:t>
      </w:r>
      <w:r>
        <w:rPr>
          <w:spacing w:val="-4"/>
        </w:rPr>
        <w:t xml:space="preserve"> </w:t>
      </w:r>
      <w:r>
        <w:rPr/>
        <w:t>cognitive</w:t>
      </w:r>
      <w:r>
        <w:rPr>
          <w:spacing w:val="-6"/>
        </w:rPr>
        <w:t xml:space="preserve"> </w:t>
      </w:r>
      <w:r>
        <w:rPr/>
        <w:t>biases</w:t>
      </w:r>
      <w:r>
        <w:rPr>
          <w:spacing w:val="-4"/>
        </w:rPr>
        <w:t xml:space="preserve"> </w:t>
      </w:r>
      <w:r>
        <w:rPr/>
        <w:t>such</w:t>
      </w:r>
      <w:r>
        <w:rPr>
          <w:spacing w:val="-3"/>
        </w:rPr>
        <w:t xml:space="preserve"> </w:t>
      </w:r>
      <w:r>
        <w:rPr/>
        <w:t>as</w:t>
      </w:r>
      <w:r>
        <w:rPr>
          <w:spacing w:val="-4"/>
        </w:rPr>
        <w:t xml:space="preserve"> </w:t>
      </w:r>
      <w:r>
        <w:rPr/>
        <w:t>overconfidence,</w:t>
      </w:r>
      <w:r>
        <w:rPr>
          <w:spacing w:val="-3"/>
        </w:rPr>
        <w:t xml:space="preserve"> </w:t>
      </w:r>
      <w:r>
        <w:rPr/>
        <w:t>loss</w:t>
      </w:r>
      <w:r>
        <w:rPr>
          <w:spacing w:val="-3"/>
        </w:rPr>
        <w:t xml:space="preserve"> </w:t>
      </w:r>
      <w:r>
        <w:rPr/>
        <w:t>aversion,</w:t>
      </w:r>
      <w:r>
        <w:rPr>
          <w:spacing w:val="-3"/>
        </w:rPr>
        <w:t xml:space="preserve"> </w:t>
      </w:r>
      <w:r>
        <w:rPr/>
        <w:t>and</w:t>
      </w:r>
      <w:r>
        <w:rPr>
          <w:spacing w:val="-3"/>
        </w:rPr>
        <w:t xml:space="preserve"> </w:t>
      </w:r>
      <w:r>
        <w:rPr/>
        <w:t>herd</w:t>
      </w:r>
      <w:r>
        <w:rPr>
          <w:spacing w:val="-3"/>
        </w:rPr>
        <w:t xml:space="preserve"> </w:t>
      </w:r>
      <w:r>
        <w:rPr/>
        <w:t>mentality</w:t>
      </w:r>
      <w:r>
        <w:rPr>
          <w:spacing w:val="-3"/>
        </w:rPr>
        <w:t xml:space="preserve"> </w:t>
      </w:r>
      <w:r>
        <w:rPr/>
        <w:t>can influence investment decisions. However, existing systems lack the tools to identify or</w:t>
      </w:r>
    </w:p>
    <w:p>
      <w:pPr>
        <w:pStyle w:val="Normal"/>
        <w:spacing w:lineRule="auto" w:line="360"/>
        <w:rPr/>
      </w:pPr>
      <w:r>
        <w:rPr/>
        <w:t>address</w:t>
      </w:r>
      <w:r>
        <w:rPr>
          <w:spacing w:val="-6"/>
        </w:rPr>
        <w:t xml:space="preserve"> </w:t>
      </w:r>
      <w:r>
        <w:rPr/>
        <w:t>these</w:t>
      </w:r>
      <w:r>
        <w:rPr>
          <w:spacing w:val="-4"/>
        </w:rPr>
        <w:t xml:space="preserve"> </w:t>
      </w:r>
      <w:r>
        <w:rPr/>
        <w:t>biases</w:t>
      </w:r>
      <w:r>
        <w:rPr>
          <w:spacing w:val="-4"/>
        </w:rPr>
        <w:t xml:space="preserve"> </w:t>
      </w:r>
      <w:r>
        <w:rPr/>
        <w:t>effectively,</w:t>
      </w:r>
      <w:r>
        <w:rPr>
          <w:spacing w:val="-3"/>
        </w:rPr>
        <w:t xml:space="preserve"> </w:t>
      </w:r>
      <w:r>
        <w:rPr/>
        <w:t>resulting</w:t>
      </w:r>
      <w:r>
        <w:rPr>
          <w:spacing w:val="-3"/>
        </w:rPr>
        <w:t xml:space="preserve"> </w:t>
      </w:r>
      <w:r>
        <w:rPr/>
        <w:t>in</w:t>
      </w:r>
      <w:r>
        <w:rPr>
          <w:spacing w:val="-3"/>
        </w:rPr>
        <w:t xml:space="preserve"> </w:t>
      </w:r>
      <w:r>
        <w:rPr/>
        <w:t>suboptimal</w:t>
      </w:r>
      <w:r>
        <w:rPr>
          <w:spacing w:val="-3"/>
        </w:rPr>
        <w:t xml:space="preserve"> </w:t>
      </w:r>
      <w:r>
        <w:rPr/>
        <w:t>financial</w:t>
      </w:r>
      <w:r>
        <w:rPr>
          <w:spacing w:val="-4"/>
        </w:rPr>
        <w:t xml:space="preserve"> </w:t>
      </w:r>
      <w:r>
        <w:rPr/>
        <w:t>outcomes</w:t>
      </w:r>
      <w:r>
        <w:rPr>
          <w:spacing w:val="-3"/>
        </w:rPr>
        <w:t xml:space="preserve"> </w:t>
      </w:r>
      <w:r>
        <w:rPr/>
        <w:t>for</w:t>
      </w:r>
      <w:r>
        <w:rPr>
          <w:spacing w:val="-3"/>
        </w:rPr>
        <w:t xml:space="preserve"> </w:t>
      </w:r>
      <w:r>
        <w:rPr>
          <w:spacing w:val="-2"/>
        </w:rPr>
        <w:t>users.</w:t>
      </w:r>
    </w:p>
    <w:p>
      <w:pPr>
        <w:pStyle w:val="Normal"/>
        <w:spacing w:lineRule="auto" w:line="360"/>
        <w:rPr/>
      </w:pPr>
      <w:r>
        <w:rPr/>
        <w:t>Emergence</w:t>
      </w:r>
      <w:r>
        <w:rPr>
          <w:spacing w:val="-5"/>
        </w:rPr>
        <w:t xml:space="preserve"> </w:t>
      </w:r>
      <w:r>
        <w:rPr/>
        <w:t>of</w:t>
      </w:r>
      <w:r>
        <w:rPr>
          <w:spacing w:val="-1"/>
        </w:rPr>
        <w:t xml:space="preserve"> </w:t>
      </w:r>
      <w:r>
        <w:rPr/>
        <w:t>Generative</w:t>
      </w:r>
      <w:r>
        <w:rPr>
          <w:spacing w:val="-16"/>
        </w:rPr>
        <w:t xml:space="preserve"> </w:t>
      </w:r>
      <w:r>
        <w:rPr/>
        <w:t>AI</w:t>
      </w:r>
      <w:r>
        <w:rPr>
          <w:spacing w:val="-3"/>
        </w:rPr>
        <w:t xml:space="preserve"> </w:t>
      </w:r>
      <w:r>
        <w:rPr/>
        <w:t>in</w:t>
      </w:r>
      <w:r>
        <w:rPr>
          <w:spacing w:val="-2"/>
        </w:rPr>
        <w:t xml:space="preserve"> </w:t>
      </w:r>
      <w:r>
        <w:rPr/>
        <w:t>Financial</w:t>
      </w:r>
      <w:r>
        <w:rPr>
          <w:spacing w:val="-1"/>
        </w:rPr>
        <w:t xml:space="preserve"> </w:t>
      </w:r>
      <w:r>
        <w:rPr>
          <w:spacing w:val="-2"/>
        </w:rPr>
        <w:t>Services</w:t>
      </w:r>
    </w:p>
    <w:p>
      <w:pPr>
        <w:pStyle w:val="Normal"/>
        <w:spacing w:lineRule="auto" w:line="360"/>
        <w:rPr/>
      </w:pPr>
      <w:r>
        <w:rPr/>
        <w:t>Generative</w:t>
      </w:r>
      <w:r>
        <w:rPr>
          <w:spacing w:val="-16"/>
        </w:rPr>
        <w:t xml:space="preserve"> </w:t>
      </w:r>
      <w:r>
        <w:rPr/>
        <w:t>Artificial</w:t>
      </w:r>
      <w:r>
        <w:rPr>
          <w:spacing w:val="-7"/>
        </w:rPr>
        <w:t xml:space="preserve"> </w:t>
      </w:r>
      <w:r>
        <w:rPr/>
        <w:t>Intelligence</w:t>
      </w:r>
      <w:r>
        <w:rPr>
          <w:spacing w:val="-5"/>
        </w:rPr>
        <w:t xml:space="preserve"> </w:t>
      </w:r>
      <w:r>
        <w:rPr/>
        <w:t>(GenAI)</w:t>
      </w:r>
      <w:r>
        <w:rPr>
          <w:spacing w:val="-4"/>
        </w:rPr>
        <w:t xml:space="preserve"> </w:t>
      </w:r>
      <w:r>
        <w:rPr/>
        <w:t>has</w:t>
      </w:r>
      <w:r>
        <w:rPr>
          <w:spacing w:val="-5"/>
        </w:rPr>
        <w:t xml:space="preserve"> </w:t>
      </w:r>
      <w:r>
        <w:rPr/>
        <w:t>emerged</w:t>
      </w:r>
      <w:r>
        <w:rPr>
          <w:spacing w:val="-2"/>
        </w:rPr>
        <w:t xml:space="preserve"> </w:t>
      </w:r>
      <w:r>
        <w:rPr/>
        <w:t>as</w:t>
      </w:r>
      <w:r>
        <w:rPr>
          <w:spacing w:val="-5"/>
        </w:rPr>
        <w:t xml:space="preserve"> </w:t>
      </w:r>
      <w:r>
        <w:rPr/>
        <w:t>a</w:t>
      </w:r>
      <w:r>
        <w:rPr>
          <w:spacing w:val="-5"/>
        </w:rPr>
        <w:t xml:space="preserve"> </w:t>
      </w:r>
      <w:r>
        <w:rPr/>
        <w:t>transformative</w:t>
      </w:r>
      <w:r>
        <w:rPr>
          <w:spacing w:val="-3"/>
        </w:rPr>
        <w:t xml:space="preserve"> </w:t>
      </w:r>
      <w:r>
        <w:rPr/>
        <w:t>technology to overcome the limitations of traditional financial systems. Leveraging transformer-based</w:t>
      </w:r>
    </w:p>
    <w:p>
      <w:pPr>
        <w:pStyle w:val="Normal"/>
        <w:spacing w:lineRule="auto" w:line="360"/>
        <w:rPr/>
      </w:pPr>
      <w:r>
        <w:rPr/>
        <w:t>models like BERT, GPT, BART</w:t>
      </w:r>
      <w:r>
        <w:rPr>
          <w:spacing w:val="-2"/>
        </w:rPr>
        <w:t xml:space="preserve"> </w:t>
      </w:r>
      <w:r>
        <w:rPr/>
        <w:t>and</w:t>
      </w:r>
      <w:r>
        <w:rPr>
          <w:spacing w:val="-2"/>
        </w:rPr>
        <w:t xml:space="preserve"> </w:t>
      </w:r>
      <w:r>
        <w:rPr/>
        <w:t>T5, GenAI can analyse vast amounts of historical data, market</w:t>
      </w:r>
      <w:r>
        <w:rPr>
          <w:spacing w:val="-4"/>
        </w:rPr>
        <w:t xml:space="preserve"> </w:t>
      </w:r>
      <w:r>
        <w:rPr/>
        <w:t>trends,</w:t>
      </w:r>
      <w:r>
        <w:rPr>
          <w:spacing w:val="-4"/>
        </w:rPr>
        <w:t xml:space="preserve"> </w:t>
      </w:r>
      <w:r>
        <w:rPr/>
        <w:t>and</w:t>
      </w:r>
      <w:r>
        <w:rPr>
          <w:spacing w:val="-4"/>
        </w:rPr>
        <w:t xml:space="preserve"> </w:t>
      </w:r>
      <w:r>
        <w:rPr/>
        <w:t>user</w:t>
      </w:r>
      <w:r>
        <w:rPr>
          <w:spacing w:val="-4"/>
        </w:rPr>
        <w:t xml:space="preserve"> </w:t>
      </w:r>
      <w:r>
        <w:rPr/>
        <w:t>behaviour</w:t>
      </w:r>
      <w:r>
        <w:rPr>
          <w:spacing w:val="-4"/>
        </w:rPr>
        <w:t xml:space="preserve"> </w:t>
      </w:r>
      <w:r>
        <w:rPr/>
        <w:t>pattern</w:t>
      </w:r>
      <w:r>
        <w:rPr>
          <w:spacing w:val="-4"/>
        </w:rPr>
        <w:t xml:space="preserve"> </w:t>
      </w:r>
      <w:r>
        <w:rPr/>
        <w:t>at</w:t>
      </w:r>
      <w:r>
        <w:rPr>
          <w:spacing w:val="-4"/>
        </w:rPr>
        <w:t xml:space="preserve"> </w:t>
      </w:r>
      <w:r>
        <w:rPr/>
        <w:t>unmatched</w:t>
      </w:r>
      <w:r>
        <w:rPr>
          <w:spacing w:val="-4"/>
        </w:rPr>
        <w:t xml:space="preserve"> </w:t>
      </w:r>
      <w:r>
        <w:rPr/>
        <w:t>seed</w:t>
      </w:r>
      <w:r>
        <w:rPr>
          <w:spacing w:val="-2"/>
        </w:rPr>
        <w:t xml:space="preserve"> </w:t>
      </w:r>
      <w:r>
        <w:rPr/>
        <w:t>and</w:t>
      </w:r>
      <w:r>
        <w:rPr>
          <w:spacing w:val="-4"/>
        </w:rPr>
        <w:t xml:space="preserve"> </w:t>
      </w:r>
      <w:r>
        <w:rPr/>
        <w:t>precision.</w:t>
      </w:r>
      <w:r>
        <w:rPr>
          <w:spacing w:val="-4"/>
        </w:rPr>
        <w:t xml:space="preserve"> </w:t>
      </w:r>
      <w:r>
        <w:rPr/>
        <w:t>these</w:t>
      </w:r>
      <w:r>
        <w:rPr>
          <w:spacing w:val="-5"/>
        </w:rPr>
        <w:t xml:space="preserve"> </w:t>
      </w:r>
      <w:r>
        <w:rPr/>
        <w:t>capabilities enable the development of highly personalized financial recommendations, dynamically</w:t>
      </w:r>
    </w:p>
    <w:p>
      <w:pPr>
        <w:pStyle w:val="Normal"/>
        <w:spacing w:lineRule="auto" w:line="360"/>
        <w:rPr/>
      </w:pPr>
      <w:r>
        <w:rPr/>
        <w:t>tailored</w:t>
      </w:r>
      <w:r>
        <w:rPr>
          <w:spacing w:val="-4"/>
        </w:rPr>
        <w:t xml:space="preserve"> </w:t>
      </w:r>
      <w:r>
        <w:rPr/>
        <w:t>to</w:t>
      </w:r>
      <w:r>
        <w:rPr>
          <w:spacing w:val="-1"/>
        </w:rPr>
        <w:t xml:space="preserve"> </w:t>
      </w:r>
      <w:r>
        <w:rPr/>
        <w:t>individual</w:t>
      </w:r>
      <w:r>
        <w:rPr>
          <w:spacing w:val="-2"/>
        </w:rPr>
        <w:t xml:space="preserve"> </w:t>
      </w:r>
      <w:r>
        <w:rPr/>
        <w:t>preferences and</w:t>
      </w:r>
      <w:r>
        <w:rPr>
          <w:spacing w:val="-2"/>
        </w:rPr>
        <w:t xml:space="preserve"> </w:t>
      </w:r>
      <w:r>
        <w:rPr/>
        <w:t>market conditions.</w:t>
      </w:r>
      <w:r>
        <w:rPr>
          <w:spacing w:val="-1"/>
        </w:rPr>
        <w:t xml:space="preserve"> </w:t>
      </w:r>
      <w:r>
        <w:rPr/>
        <w:t>For</w:t>
      </w:r>
      <w:r>
        <w:rPr>
          <w:spacing w:val="-2"/>
        </w:rPr>
        <w:t xml:space="preserve"> </w:t>
      </w:r>
      <w:r>
        <w:rPr/>
        <w:t>example,</w:t>
      </w:r>
      <w:r>
        <w:rPr>
          <w:spacing w:val="-1"/>
        </w:rPr>
        <w:t xml:space="preserve"> </w:t>
      </w:r>
      <w:r>
        <w:rPr/>
        <w:t>a</w:t>
      </w:r>
      <w:r>
        <w:rPr>
          <w:spacing w:val="-2"/>
        </w:rPr>
        <w:t xml:space="preserve"> </w:t>
      </w:r>
      <w:r>
        <w:rPr/>
        <w:t>GenAI-</w:t>
      </w:r>
      <w:r>
        <w:rPr>
          <w:spacing w:val="-2"/>
        </w:rPr>
        <w:t>powered</w:t>
      </w:r>
    </w:p>
    <w:p>
      <w:pPr>
        <w:pStyle w:val="Normal"/>
        <w:spacing w:lineRule="auto" w:line="360"/>
        <w:rPr/>
      </w:pPr>
      <w:r>
        <w:rPr/>
        <w:t>system</w:t>
      </w:r>
      <w:r>
        <w:rPr>
          <w:spacing w:val="-3"/>
        </w:rPr>
        <w:t xml:space="preserve"> </w:t>
      </w:r>
      <w:r>
        <w:rPr/>
        <w:t>could</w:t>
      </w:r>
      <w:r>
        <w:rPr>
          <w:spacing w:val="-3"/>
        </w:rPr>
        <w:t xml:space="preserve"> </w:t>
      </w:r>
      <w:r>
        <w:rPr/>
        <w:t>forecast</w:t>
      </w:r>
      <w:r>
        <w:rPr>
          <w:spacing w:val="-3"/>
        </w:rPr>
        <w:t xml:space="preserve"> </w:t>
      </w:r>
      <w:r>
        <w:rPr/>
        <w:t>stock</w:t>
      </w:r>
      <w:r>
        <w:rPr>
          <w:spacing w:val="-3"/>
        </w:rPr>
        <w:t xml:space="preserve"> </w:t>
      </w:r>
      <w:r>
        <w:rPr/>
        <w:t>performance</w:t>
      </w:r>
      <w:r>
        <w:rPr>
          <w:spacing w:val="-4"/>
        </w:rPr>
        <w:t xml:space="preserve"> </w:t>
      </w:r>
      <w:r>
        <w:rPr/>
        <w:t>using</w:t>
      </w:r>
      <w:r>
        <w:rPr>
          <w:spacing w:val="-3"/>
        </w:rPr>
        <w:t xml:space="preserve"> </w:t>
      </w:r>
      <w:r>
        <w:rPr/>
        <w:t>sentiment</w:t>
      </w:r>
      <w:r>
        <w:rPr>
          <w:spacing w:val="-3"/>
        </w:rPr>
        <w:t xml:space="preserve"> </w:t>
      </w:r>
      <w:r>
        <w:rPr/>
        <w:t>analysis</w:t>
      </w:r>
      <w:r>
        <w:rPr>
          <w:spacing w:val="-4"/>
        </w:rPr>
        <w:t xml:space="preserve"> </w:t>
      </w:r>
      <w:r>
        <w:rPr/>
        <w:t>from</w:t>
      </w:r>
      <w:r>
        <w:rPr>
          <w:spacing w:val="-3"/>
        </w:rPr>
        <w:t xml:space="preserve"> </w:t>
      </w:r>
      <w:r>
        <w:rPr/>
        <w:t>financial</w:t>
      </w:r>
      <w:r>
        <w:rPr>
          <w:spacing w:val="-3"/>
        </w:rPr>
        <w:t xml:space="preserve"> </w:t>
      </w:r>
      <w:r>
        <w:rPr/>
        <w:t>news</w:t>
      </w:r>
      <w:r>
        <w:rPr>
          <w:spacing w:val="-4"/>
        </w:rPr>
        <w:t xml:space="preserve"> </w:t>
      </w:r>
      <w:r>
        <w:rPr/>
        <w:t>while simultaneously recommending portfolio adjustments based on a user’s risk profile. the</w:t>
      </w:r>
    </w:p>
    <w:p>
      <w:pPr>
        <w:pStyle w:val="Normal"/>
        <w:spacing w:lineRule="auto" w:line="360"/>
        <w:rPr/>
      </w:pPr>
      <w:r>
        <w:rPr/>
        <w:t>integration</w:t>
      </w:r>
      <w:r>
        <w:rPr>
          <w:spacing w:val="-3"/>
        </w:rPr>
        <w:t xml:space="preserve"> </w:t>
      </w:r>
      <w:r>
        <w:rPr/>
        <w:t>of</w:t>
      </w:r>
      <w:r>
        <w:rPr>
          <w:spacing w:val="-4"/>
        </w:rPr>
        <w:t xml:space="preserve"> </w:t>
      </w:r>
      <w:r>
        <w:rPr/>
        <w:t>GenAI</w:t>
      </w:r>
      <w:r>
        <w:rPr>
          <w:spacing w:val="-3"/>
        </w:rPr>
        <w:t xml:space="preserve"> </w:t>
      </w:r>
      <w:r>
        <w:rPr/>
        <w:t>into</w:t>
      </w:r>
      <w:r>
        <w:rPr>
          <w:spacing w:val="-3"/>
        </w:rPr>
        <w:t xml:space="preserve"> </w:t>
      </w:r>
      <w:r>
        <w:rPr/>
        <w:t>financial</w:t>
      </w:r>
      <w:r>
        <w:rPr>
          <w:spacing w:val="-3"/>
        </w:rPr>
        <w:t xml:space="preserve"> </w:t>
      </w:r>
      <w:r>
        <w:rPr/>
        <w:t>services</w:t>
      </w:r>
      <w:r>
        <w:rPr>
          <w:spacing w:val="-4"/>
        </w:rPr>
        <w:t xml:space="preserve"> </w:t>
      </w:r>
      <w:r>
        <w:rPr/>
        <w:t>is</w:t>
      </w:r>
      <w:r>
        <w:rPr>
          <w:spacing w:val="-3"/>
        </w:rPr>
        <w:t xml:space="preserve"> </w:t>
      </w:r>
      <w:r>
        <w:rPr/>
        <w:t>not</w:t>
      </w:r>
      <w:r>
        <w:rPr>
          <w:spacing w:val="-3"/>
        </w:rPr>
        <w:t xml:space="preserve"> </w:t>
      </w:r>
      <w:r>
        <w:rPr/>
        <w:t>without</w:t>
      </w:r>
      <w:r>
        <w:rPr>
          <w:spacing w:val="-3"/>
        </w:rPr>
        <w:t xml:space="preserve"> </w:t>
      </w:r>
      <w:r>
        <w:rPr/>
        <w:t>challenges.</w:t>
      </w:r>
      <w:r>
        <w:rPr>
          <w:spacing w:val="-8"/>
        </w:rPr>
        <w:t xml:space="preserve"> </w:t>
      </w:r>
      <w:r>
        <w:rPr/>
        <w:t>The</w:t>
      </w:r>
      <w:r>
        <w:rPr>
          <w:spacing w:val="-3"/>
        </w:rPr>
        <w:t xml:space="preserve"> </w:t>
      </w:r>
      <w:r>
        <w:rPr/>
        <w:t>reliance</w:t>
      </w:r>
      <w:r>
        <w:rPr>
          <w:spacing w:val="-4"/>
        </w:rPr>
        <w:t xml:space="preserve"> </w:t>
      </w:r>
      <w:r>
        <w:rPr/>
        <w:t>on historical data introduces the risk of perpetuating existing biases in</w:t>
      </w:r>
      <w:r>
        <w:rPr>
          <w:spacing w:val="-3"/>
        </w:rPr>
        <w:t xml:space="preserve"> </w:t>
      </w:r>
      <w:r>
        <w:rPr/>
        <w:t>AI-generated</w:t>
      </w:r>
    </w:p>
    <w:p>
      <w:pPr>
        <w:pStyle w:val="Normal"/>
        <w:spacing w:lineRule="auto" w:line="360"/>
        <w:rPr/>
      </w:pPr>
      <w:r>
        <w:rPr/>
        <w:t>recommendations.</w:t>
      </w:r>
      <w:r>
        <w:rPr>
          <w:spacing w:val="-17"/>
        </w:rPr>
        <w:t xml:space="preserve"> </w:t>
      </w:r>
      <w:r>
        <w:rPr/>
        <w:t>Additionally,</w:t>
      </w:r>
      <w:r>
        <w:rPr>
          <w:spacing w:val="-4"/>
        </w:rPr>
        <w:t xml:space="preserve"> </w:t>
      </w:r>
      <w:r>
        <w:rPr/>
        <w:t>the</w:t>
      </w:r>
      <w:r>
        <w:rPr>
          <w:spacing w:val="-3"/>
        </w:rPr>
        <w:t xml:space="preserve"> </w:t>
      </w:r>
      <w:r>
        <w:rPr/>
        <w:t>opaque</w:t>
      </w:r>
      <w:r>
        <w:rPr>
          <w:spacing w:val="-4"/>
        </w:rPr>
        <w:t xml:space="preserve"> </w:t>
      </w:r>
      <w:r>
        <w:rPr/>
        <w:t>nature</w:t>
      </w:r>
      <w:r>
        <w:rPr>
          <w:spacing w:val="-3"/>
        </w:rPr>
        <w:t xml:space="preserve"> </w:t>
      </w:r>
      <w:r>
        <w:rPr/>
        <w:t>of</w:t>
      </w:r>
      <w:r>
        <w:rPr>
          <w:spacing w:val="-3"/>
        </w:rPr>
        <w:t xml:space="preserve"> </w:t>
      </w:r>
      <w:r>
        <w:rPr/>
        <w:t>GenAI</w:t>
      </w:r>
      <w:r>
        <w:rPr>
          <w:spacing w:val="-5"/>
        </w:rPr>
        <w:t xml:space="preserve"> </w:t>
      </w:r>
      <w:r>
        <w:rPr/>
        <w:t>systems</w:t>
      </w:r>
      <w:r>
        <w:rPr>
          <w:spacing w:val="-4"/>
        </w:rPr>
        <w:t xml:space="preserve"> </w:t>
      </w:r>
      <w:r>
        <w:rPr/>
        <w:t>raise</w:t>
      </w:r>
      <w:r>
        <w:rPr>
          <w:spacing w:val="-3"/>
        </w:rPr>
        <w:t xml:space="preserve"> </w:t>
      </w:r>
      <w:r>
        <w:rPr/>
        <w:t>concerns</w:t>
      </w:r>
      <w:r>
        <w:rPr>
          <w:spacing w:val="1"/>
        </w:rPr>
        <w:t xml:space="preserve"> </w:t>
      </w:r>
      <w:r>
        <w:rPr>
          <w:spacing w:val="-2"/>
        </w:rPr>
        <w:t>about</w:t>
      </w:r>
    </w:p>
    <w:p>
      <w:pPr>
        <w:pStyle w:val="Normal"/>
        <w:spacing w:lineRule="auto" w:line="360"/>
        <w:rPr/>
      </w:pPr>
      <w:r>
        <w:rPr/>
        <w:t>transparency,</w:t>
      </w:r>
      <w:r>
        <w:rPr>
          <w:spacing w:val="-6"/>
        </w:rPr>
        <w:t xml:space="preserve"> </w:t>
      </w:r>
      <w:r>
        <w:rPr/>
        <w:t>accountability,</w:t>
      </w:r>
      <w:r>
        <w:rPr>
          <w:spacing w:val="-6"/>
        </w:rPr>
        <w:t xml:space="preserve"> </w:t>
      </w:r>
      <w:r>
        <w:rPr/>
        <w:t>and</w:t>
      </w:r>
      <w:r>
        <w:rPr>
          <w:spacing w:val="-6"/>
        </w:rPr>
        <w:t xml:space="preserve"> </w:t>
      </w:r>
      <w:r>
        <w:rPr/>
        <w:t>trust,</w:t>
      </w:r>
      <w:r>
        <w:rPr>
          <w:spacing w:val="-6"/>
        </w:rPr>
        <w:t xml:space="preserve"> </w:t>
      </w:r>
      <w:r>
        <w:rPr/>
        <w:t>which</w:t>
      </w:r>
      <w:r>
        <w:rPr>
          <w:spacing w:val="-6"/>
        </w:rPr>
        <w:t xml:space="preserve"> </w:t>
      </w:r>
      <w:r>
        <w:rPr/>
        <w:t>are</w:t>
      </w:r>
      <w:r>
        <w:rPr>
          <w:spacing w:val="-8"/>
        </w:rPr>
        <w:t xml:space="preserve"> </w:t>
      </w:r>
      <w:r>
        <w:rPr/>
        <w:t>critical</w:t>
      </w:r>
      <w:r>
        <w:rPr>
          <w:spacing w:val="-6"/>
        </w:rPr>
        <w:t xml:space="preserve"> </w:t>
      </w:r>
      <w:r>
        <w:rPr/>
        <w:t>for</w:t>
      </w:r>
      <w:r>
        <w:rPr>
          <w:spacing w:val="-7"/>
        </w:rPr>
        <w:t xml:space="preserve"> </w:t>
      </w:r>
      <w:r>
        <w:rPr/>
        <w:t>user</w:t>
      </w:r>
      <w:r>
        <w:rPr>
          <w:spacing w:val="-5"/>
        </w:rPr>
        <w:t xml:space="preserve"> </w:t>
      </w:r>
      <w:r>
        <w:rPr/>
        <w:t>acceptance</w:t>
      </w:r>
      <w:r>
        <w:rPr>
          <w:spacing w:val="-7"/>
        </w:rPr>
        <w:t xml:space="preserve"> </w:t>
      </w:r>
      <w:r>
        <w:rPr/>
        <w:t>in</w:t>
      </w:r>
      <w:r>
        <w:rPr>
          <w:spacing w:val="-6"/>
        </w:rPr>
        <w:t xml:space="preserve"> </w:t>
      </w:r>
      <w:r>
        <w:rPr/>
        <w:t>the</w:t>
      </w:r>
      <w:r>
        <w:rPr>
          <w:spacing w:val="-7"/>
        </w:rPr>
        <w:t xml:space="preserve"> </w:t>
      </w:r>
      <w:r>
        <w:rPr/>
        <w:t xml:space="preserve">financial </w:t>
      </w:r>
      <w:r>
        <w:rPr>
          <w:spacing w:val="-2"/>
        </w:rPr>
        <w:t>domain.</w:t>
      </w:r>
    </w:p>
    <w:p>
      <w:pPr>
        <w:pStyle w:val="Normal"/>
        <w:spacing w:lineRule="auto" w:line="360"/>
        <w:rPr/>
      </w:pPr>
      <w:r>
        <w:rPr/>
        <w:t>Challenges</w:t>
      </w:r>
      <w:r>
        <w:rPr>
          <w:spacing w:val="-7"/>
        </w:rPr>
        <w:t xml:space="preserve"> </w:t>
      </w:r>
      <w:r>
        <w:rPr/>
        <w:t>in</w:t>
      </w:r>
      <w:r>
        <w:rPr>
          <w:spacing w:val="-4"/>
        </w:rPr>
        <w:t xml:space="preserve"> </w:t>
      </w:r>
      <w:r>
        <w:rPr/>
        <w:t>ethical</w:t>
      </w:r>
      <w:r>
        <w:rPr>
          <w:spacing w:val="-4"/>
        </w:rPr>
        <w:t xml:space="preserve"> </w:t>
      </w:r>
      <w:r>
        <w:rPr/>
        <w:t>and</w:t>
      </w:r>
      <w:r>
        <w:rPr>
          <w:spacing w:val="-4"/>
        </w:rPr>
        <w:t xml:space="preserve"> </w:t>
      </w:r>
      <w:r>
        <w:rPr/>
        <w:t>transparent</w:t>
      </w:r>
      <w:r>
        <w:rPr>
          <w:spacing w:val="-3"/>
        </w:rPr>
        <w:t xml:space="preserve"> </w:t>
      </w:r>
      <w:r>
        <w:rPr>
          <w:spacing w:val="-2"/>
        </w:rPr>
        <w:t>Implementation</w:t>
      </w:r>
    </w:p>
    <w:p>
      <w:pPr>
        <w:pStyle w:val="Normal"/>
        <w:spacing w:lineRule="auto" w:line="360"/>
        <w:rPr/>
      </w:pPr>
      <w:r>
        <w:rPr/>
        <w:t>The</w:t>
      </w:r>
      <w:r>
        <w:rPr>
          <w:spacing w:val="-6"/>
        </w:rPr>
        <w:t xml:space="preserve"> </w:t>
      </w:r>
      <w:r>
        <w:rPr/>
        <w:t>deployment</w:t>
      </w:r>
      <w:r>
        <w:rPr>
          <w:spacing w:val="-4"/>
        </w:rPr>
        <w:t xml:space="preserve"> </w:t>
      </w:r>
      <w:r>
        <w:rPr/>
        <w:t>of</w:t>
      </w:r>
      <w:r>
        <w:rPr>
          <w:spacing w:val="-4"/>
        </w:rPr>
        <w:t xml:space="preserve"> </w:t>
      </w:r>
      <w:r>
        <w:rPr/>
        <w:t>GenAI</w:t>
      </w:r>
      <w:r>
        <w:rPr>
          <w:spacing w:val="-6"/>
        </w:rPr>
        <w:t xml:space="preserve"> </w:t>
      </w:r>
      <w:r>
        <w:rPr/>
        <w:t>in</w:t>
      </w:r>
      <w:r>
        <w:rPr>
          <w:spacing w:val="-4"/>
        </w:rPr>
        <w:t xml:space="preserve"> </w:t>
      </w:r>
      <w:r>
        <w:rPr/>
        <w:t>financial</w:t>
      </w:r>
      <w:r>
        <w:rPr>
          <w:spacing w:val="-2"/>
        </w:rPr>
        <w:t xml:space="preserve"> </w:t>
      </w:r>
      <w:r>
        <w:rPr/>
        <w:t>advising</w:t>
      </w:r>
      <w:r>
        <w:rPr>
          <w:spacing w:val="-4"/>
        </w:rPr>
        <w:t xml:space="preserve"> </w:t>
      </w:r>
      <w:r>
        <w:rPr/>
        <w:t>also</w:t>
      </w:r>
      <w:r>
        <w:rPr>
          <w:spacing w:val="-4"/>
        </w:rPr>
        <w:t xml:space="preserve"> </w:t>
      </w:r>
      <w:r>
        <w:rPr/>
        <w:t>presents</w:t>
      </w:r>
      <w:r>
        <w:rPr>
          <w:spacing w:val="-5"/>
        </w:rPr>
        <w:t xml:space="preserve"> </w:t>
      </w:r>
      <w:r>
        <w:rPr/>
        <w:t>significant</w:t>
      </w:r>
      <w:r>
        <w:rPr>
          <w:spacing w:val="-4"/>
        </w:rPr>
        <w:t xml:space="preserve"> </w:t>
      </w:r>
      <w:r>
        <w:rPr/>
        <w:t>ethical</w:t>
      </w:r>
      <w:r>
        <w:rPr>
          <w:spacing w:val="-4"/>
        </w:rPr>
        <w:t xml:space="preserve"> </w:t>
      </w:r>
      <w:r>
        <w:rPr/>
        <w:t>challenges. Biases inherent in training datasets can lead to discriminatory or unfair recommendations, undermining user trust and violating regulatory standards.</w:t>
      </w:r>
    </w:p>
    <w:p>
      <w:pPr>
        <w:pStyle w:val="Normal"/>
        <w:spacing w:lineRule="auto" w:line="360"/>
        <w:rPr/>
      </w:pPr>
      <w:r>
        <w:rPr/>
        <w:t>6</w:t>
      </w:r>
    </w:p>
    <w:p>
      <w:pPr>
        <w:pStyle w:val="Normal"/>
        <w:spacing w:lineRule="auto" w:line="360"/>
        <w:rPr/>
      </w:pPr>
      <w:r>
        <w:rPr/>
      </w:r>
    </w:p>
    <w:p>
      <w:pPr>
        <w:pStyle w:val="Normal"/>
        <w:spacing w:lineRule="auto" w:line="360"/>
        <w:rPr/>
      </w:pPr>
      <w:r>
        <w:rPr/>
        <w:t>Furthermore,</w:t>
      </w:r>
      <w:r>
        <w:rPr>
          <w:spacing w:val="-7"/>
        </w:rPr>
        <w:t xml:space="preserve"> </w:t>
      </w:r>
      <w:r>
        <w:rPr/>
        <w:t>the</w:t>
      </w:r>
      <w:r>
        <w:rPr>
          <w:spacing w:val="-4"/>
        </w:rPr>
        <w:t xml:space="preserve"> </w:t>
      </w:r>
      <w:r>
        <w:rPr/>
        <w:t>potential</w:t>
      </w:r>
      <w:r>
        <w:rPr>
          <w:spacing w:val="-4"/>
        </w:rPr>
        <w:t xml:space="preserve"> </w:t>
      </w:r>
      <w:r>
        <w:rPr/>
        <w:t>for</w:t>
      </w:r>
      <w:r>
        <w:rPr>
          <w:spacing w:val="-5"/>
        </w:rPr>
        <w:t xml:space="preserve"> </w:t>
      </w:r>
      <w:r>
        <w:rPr/>
        <w:t>misinformation</w:t>
      </w:r>
      <w:r>
        <w:rPr>
          <w:spacing w:val="-4"/>
        </w:rPr>
        <w:t xml:space="preserve"> </w:t>
      </w:r>
      <w:r>
        <w:rPr/>
        <w:t>or</w:t>
      </w:r>
      <w:r>
        <w:rPr>
          <w:spacing w:val="-4"/>
        </w:rPr>
        <w:t xml:space="preserve"> </w:t>
      </w:r>
      <w:r>
        <w:rPr/>
        <w:t>misinterpretation</w:t>
      </w:r>
      <w:r>
        <w:rPr>
          <w:spacing w:val="-4"/>
        </w:rPr>
        <w:t xml:space="preserve"> </w:t>
      </w:r>
      <w:r>
        <w:rPr/>
        <w:t>in</w:t>
      </w:r>
      <w:r>
        <w:rPr>
          <w:spacing w:val="-15"/>
        </w:rPr>
        <w:t xml:space="preserve"> </w:t>
      </w:r>
      <w:r>
        <w:rPr/>
        <w:t>AI-generated</w:t>
      </w:r>
      <w:r>
        <w:rPr>
          <w:spacing w:val="-3"/>
        </w:rPr>
        <w:t xml:space="preserve"> </w:t>
      </w:r>
      <w:r>
        <w:rPr/>
        <w:t>advice poses serious risks, especially in high-stakes financial decisions.</w:t>
      </w:r>
    </w:p>
    <w:p>
      <w:pPr>
        <w:pStyle w:val="Normal"/>
        <w:spacing w:lineRule="auto" w:line="360"/>
        <w:rPr/>
      </w:pPr>
      <w:r>
        <w:rPr/>
        <w:t>Explainable</w:t>
      </w:r>
      <w:r>
        <w:rPr>
          <w:spacing w:val="-15"/>
        </w:rPr>
        <w:t xml:space="preserve"> </w:t>
      </w:r>
      <w:r>
        <w:rPr/>
        <w:t>AI</w:t>
      </w:r>
      <w:r>
        <w:rPr>
          <w:spacing w:val="-3"/>
        </w:rPr>
        <w:t xml:space="preserve"> </w:t>
      </w:r>
      <w:r>
        <w:rPr/>
        <w:t>(XAI)</w:t>
      </w:r>
      <w:r>
        <w:rPr>
          <w:spacing w:val="-4"/>
        </w:rPr>
        <w:t xml:space="preserve"> </w:t>
      </w:r>
      <w:r>
        <w:rPr/>
        <w:t>techniques</w:t>
      </w:r>
      <w:r>
        <w:rPr>
          <w:spacing w:val="-3"/>
        </w:rPr>
        <w:t xml:space="preserve"> </w:t>
      </w:r>
      <w:r>
        <w:rPr/>
        <w:t>offer</w:t>
      </w:r>
      <w:r>
        <w:rPr>
          <w:spacing w:val="-1"/>
        </w:rPr>
        <w:t xml:space="preserve"> </w:t>
      </w:r>
      <w:r>
        <w:rPr/>
        <w:t>a</w:t>
      </w:r>
      <w:r>
        <w:rPr>
          <w:spacing w:val="-4"/>
        </w:rPr>
        <w:t xml:space="preserve"> </w:t>
      </w:r>
      <w:r>
        <w:rPr/>
        <w:t>potential</w:t>
      </w:r>
      <w:r>
        <w:rPr>
          <w:spacing w:val="1"/>
        </w:rPr>
        <w:t xml:space="preserve"> </w:t>
      </w:r>
      <w:r>
        <w:rPr/>
        <w:t>solution</w:t>
      </w:r>
      <w:r>
        <w:rPr>
          <w:spacing w:val="-2"/>
        </w:rPr>
        <w:t xml:space="preserve"> </w:t>
      </w:r>
      <w:r>
        <w:rPr/>
        <w:t>by</w:t>
      </w:r>
      <w:r>
        <w:rPr>
          <w:spacing w:val="-1"/>
        </w:rPr>
        <w:t xml:space="preserve"> </w:t>
      </w:r>
      <w:r>
        <w:rPr/>
        <w:t>making</w:t>
      </w:r>
      <w:r>
        <w:rPr>
          <w:spacing w:val="-15"/>
        </w:rPr>
        <w:t xml:space="preserve"> </w:t>
      </w:r>
      <w:r>
        <w:rPr/>
        <w:t>AI</w:t>
      </w:r>
      <w:r>
        <w:rPr>
          <w:spacing w:val="-4"/>
        </w:rPr>
        <w:t xml:space="preserve"> </w:t>
      </w:r>
      <w:r>
        <w:rPr/>
        <w:t>models</w:t>
      </w:r>
      <w:r>
        <w:rPr>
          <w:spacing w:val="-2"/>
        </w:rPr>
        <w:t xml:space="preserve"> </w:t>
      </w:r>
      <w:r>
        <w:rPr>
          <w:spacing w:val="-4"/>
        </w:rPr>
        <w:t>more</w:t>
      </w:r>
    </w:p>
    <w:p>
      <w:pPr>
        <w:pStyle w:val="Normal"/>
        <w:spacing w:lineRule="auto" w:line="360"/>
        <w:rPr/>
      </w:pPr>
      <w:r>
        <w:rPr/>
        <w:t>transparent</w:t>
      </w:r>
      <w:r>
        <w:rPr>
          <w:spacing w:val="-3"/>
        </w:rPr>
        <w:t xml:space="preserve"> </w:t>
      </w:r>
      <w:r>
        <w:rPr/>
        <w:t>and</w:t>
      </w:r>
      <w:r>
        <w:rPr>
          <w:spacing w:val="-5"/>
        </w:rPr>
        <w:t xml:space="preserve"> </w:t>
      </w:r>
      <w:r>
        <w:rPr/>
        <w:t>accountable.</w:t>
      </w:r>
      <w:r>
        <w:rPr>
          <w:spacing w:val="-5"/>
        </w:rPr>
        <w:t xml:space="preserve"> </w:t>
      </w:r>
      <w:r>
        <w:rPr/>
        <w:t>However,</w:t>
      </w:r>
      <w:r>
        <w:rPr>
          <w:spacing w:val="-5"/>
        </w:rPr>
        <w:t xml:space="preserve"> </w:t>
      </w:r>
      <w:r>
        <w:rPr/>
        <w:t>implementing</w:t>
      </w:r>
      <w:r>
        <w:rPr>
          <w:spacing w:val="-5"/>
        </w:rPr>
        <w:t xml:space="preserve"> </w:t>
      </w:r>
      <w:r>
        <w:rPr/>
        <w:t>these</w:t>
      </w:r>
      <w:r>
        <w:rPr>
          <w:spacing w:val="-7"/>
        </w:rPr>
        <w:t xml:space="preserve"> </w:t>
      </w:r>
      <w:r>
        <w:rPr/>
        <w:t>techniques</w:t>
      </w:r>
      <w:r>
        <w:rPr>
          <w:spacing w:val="-6"/>
        </w:rPr>
        <w:t xml:space="preserve"> </w:t>
      </w:r>
      <w:r>
        <w:rPr/>
        <w:t>in</w:t>
      </w:r>
      <w:r>
        <w:rPr>
          <w:spacing w:val="-5"/>
        </w:rPr>
        <w:t xml:space="preserve"> </w:t>
      </w:r>
      <w:r>
        <w:rPr/>
        <w:t>a</w:t>
      </w:r>
      <w:r>
        <w:rPr>
          <w:spacing w:val="-4"/>
        </w:rPr>
        <w:t xml:space="preserve"> </w:t>
      </w:r>
      <w:r>
        <w:rPr/>
        <w:t>way</w:t>
      </w:r>
      <w:r>
        <w:rPr>
          <w:spacing w:val="-5"/>
        </w:rPr>
        <w:t xml:space="preserve"> </w:t>
      </w:r>
      <w:r>
        <w:rPr/>
        <w:t>that</w:t>
      </w:r>
      <w:r>
        <w:rPr>
          <w:spacing w:val="-5"/>
        </w:rPr>
        <w:t xml:space="preserve"> </w:t>
      </w:r>
      <w:r>
        <w:rPr/>
        <w:t>balances explainability with performance remains a significant technical hurdle. Ensuring fairness,</w:t>
      </w:r>
    </w:p>
    <w:p>
      <w:pPr>
        <w:pStyle w:val="Normal"/>
        <w:spacing w:lineRule="auto" w:line="360"/>
        <w:rPr/>
      </w:pPr>
      <w:r>
        <w:rPr/>
        <w:t>equity,</w:t>
      </w:r>
      <w:r>
        <w:rPr>
          <w:spacing w:val="-4"/>
        </w:rPr>
        <w:t xml:space="preserve"> </w:t>
      </w:r>
      <w:r>
        <w:rPr/>
        <w:t>and</w:t>
      </w:r>
      <w:r>
        <w:rPr>
          <w:spacing w:val="-4"/>
        </w:rPr>
        <w:t xml:space="preserve"> </w:t>
      </w:r>
      <w:r>
        <w:rPr/>
        <w:t>data</w:t>
      </w:r>
      <w:r>
        <w:rPr>
          <w:spacing w:val="-4"/>
        </w:rPr>
        <w:t xml:space="preserve"> </w:t>
      </w:r>
      <w:r>
        <w:rPr/>
        <w:t>privacy</w:t>
      </w:r>
      <w:r>
        <w:rPr>
          <w:spacing w:val="-4"/>
        </w:rPr>
        <w:t xml:space="preserve"> </w:t>
      </w:r>
      <w:r>
        <w:rPr/>
        <w:t>in</w:t>
      </w:r>
      <w:r>
        <w:rPr>
          <w:spacing w:val="-4"/>
        </w:rPr>
        <w:t xml:space="preserve"> </w:t>
      </w:r>
      <w:r>
        <w:rPr/>
        <w:t>GenAI</w:t>
      </w:r>
      <w:r>
        <w:rPr>
          <w:spacing w:val="-6"/>
        </w:rPr>
        <w:t xml:space="preserve"> </w:t>
      </w:r>
      <w:r>
        <w:rPr/>
        <w:t>systems</w:t>
      </w:r>
      <w:r>
        <w:rPr>
          <w:spacing w:val="-5"/>
        </w:rPr>
        <w:t xml:space="preserve"> </w:t>
      </w:r>
      <w:r>
        <w:rPr/>
        <w:t>is</w:t>
      </w:r>
      <w:r>
        <w:rPr>
          <w:spacing w:val="-5"/>
        </w:rPr>
        <w:t xml:space="preserve"> </w:t>
      </w:r>
      <w:r>
        <w:rPr/>
        <w:t>another</w:t>
      </w:r>
      <w:r>
        <w:rPr>
          <w:spacing w:val="-4"/>
        </w:rPr>
        <w:t xml:space="preserve"> </w:t>
      </w:r>
      <w:r>
        <w:rPr/>
        <w:t>critical</w:t>
      </w:r>
      <w:r>
        <w:rPr>
          <w:spacing w:val="-4"/>
        </w:rPr>
        <w:t xml:space="preserve"> </w:t>
      </w:r>
      <w:r>
        <w:rPr/>
        <w:t>challenge</w:t>
      </w:r>
      <w:r>
        <w:rPr>
          <w:spacing w:val="-5"/>
        </w:rPr>
        <w:t xml:space="preserve"> </w:t>
      </w:r>
      <w:r>
        <w:rPr/>
        <w:t>that</w:t>
      </w:r>
      <w:r>
        <w:rPr>
          <w:spacing w:val="-4"/>
        </w:rPr>
        <w:t xml:space="preserve"> </w:t>
      </w:r>
      <w:r>
        <w:rPr/>
        <w:t>must</w:t>
      </w:r>
      <w:r>
        <w:rPr>
          <w:spacing w:val="-4"/>
        </w:rPr>
        <w:t xml:space="preserve"> </w:t>
      </w:r>
      <w:r>
        <w:rPr/>
        <w:t>be</w:t>
      </w:r>
      <w:r>
        <w:rPr>
          <w:spacing w:val="-4"/>
        </w:rPr>
        <w:t xml:space="preserve"> </w:t>
      </w:r>
      <w:r>
        <w:rPr/>
        <w:t>addressed to establish ethical AI practices in the financial sector.</w:t>
      </w:r>
    </w:p>
    <w:p>
      <w:pPr>
        <w:pStyle w:val="Normal"/>
        <w:spacing w:lineRule="auto" w:line="360"/>
        <w:rPr/>
      </w:pPr>
      <w:r>
        <w:rPr/>
        <w:t>Need</w:t>
      </w:r>
      <w:r>
        <w:rPr>
          <w:spacing w:val="-3"/>
        </w:rPr>
        <w:t xml:space="preserve"> </w:t>
      </w:r>
      <w:r>
        <w:rPr/>
        <w:t>for</w:t>
      </w:r>
      <w:r>
        <w:rPr>
          <w:spacing w:val="-8"/>
        </w:rPr>
        <w:t xml:space="preserve"> </w:t>
      </w:r>
      <w:r>
        <w:rPr/>
        <w:t>Personalized</w:t>
      </w:r>
      <w:r>
        <w:rPr>
          <w:spacing w:val="-2"/>
        </w:rPr>
        <w:t xml:space="preserve"> </w:t>
      </w:r>
      <w:r>
        <w:rPr/>
        <w:t>and</w:t>
      </w:r>
      <w:r>
        <w:rPr>
          <w:spacing w:val="-3"/>
        </w:rPr>
        <w:t xml:space="preserve"> </w:t>
      </w:r>
      <w:r>
        <w:rPr/>
        <w:t>Scalable</w:t>
      </w:r>
      <w:r>
        <w:rPr>
          <w:spacing w:val="-3"/>
        </w:rPr>
        <w:t xml:space="preserve"> </w:t>
      </w:r>
      <w:r>
        <w:rPr/>
        <w:t>Financial</w:t>
      </w:r>
      <w:r>
        <w:rPr>
          <w:spacing w:val="-2"/>
        </w:rPr>
        <w:t xml:space="preserve"> Solutions</w:t>
      </w:r>
    </w:p>
    <w:p>
      <w:pPr>
        <w:pStyle w:val="Normal"/>
        <w:spacing w:lineRule="auto" w:line="360"/>
        <w:rPr/>
      </w:pPr>
      <w:r>
        <w:rPr/>
        <w:t>Morden</w:t>
      </w:r>
      <w:r>
        <w:rPr>
          <w:spacing w:val="-3"/>
        </w:rPr>
        <w:t xml:space="preserve"> </w:t>
      </w:r>
      <w:r>
        <w:rPr/>
        <w:t>financial</w:t>
      </w:r>
      <w:r>
        <w:rPr>
          <w:spacing w:val="-1"/>
        </w:rPr>
        <w:t xml:space="preserve"> </w:t>
      </w:r>
      <w:r>
        <w:rPr/>
        <w:t>consumers</w:t>
      </w:r>
      <w:r>
        <w:rPr>
          <w:spacing w:val="-2"/>
        </w:rPr>
        <w:t xml:space="preserve"> </w:t>
      </w:r>
      <w:r>
        <w:rPr/>
        <w:t>demand</w:t>
      </w:r>
      <w:r>
        <w:rPr>
          <w:spacing w:val="-1"/>
        </w:rPr>
        <w:t xml:space="preserve"> </w:t>
      </w:r>
      <w:r>
        <w:rPr/>
        <w:t>solutions</w:t>
      </w:r>
      <w:r>
        <w:rPr>
          <w:spacing w:val="-2"/>
        </w:rPr>
        <w:t xml:space="preserve"> </w:t>
      </w:r>
      <w:r>
        <w:rPr/>
        <w:t>that</w:t>
      </w:r>
      <w:r>
        <w:rPr>
          <w:spacing w:val="-1"/>
        </w:rPr>
        <w:t xml:space="preserve"> </w:t>
      </w:r>
      <w:r>
        <w:rPr/>
        <w:t>are</w:t>
      </w:r>
      <w:r>
        <w:rPr>
          <w:spacing w:val="-2"/>
        </w:rPr>
        <w:t xml:space="preserve"> </w:t>
      </w:r>
      <w:r>
        <w:rPr/>
        <w:t>not</w:t>
      </w:r>
      <w:r>
        <w:rPr>
          <w:spacing w:val="-1"/>
        </w:rPr>
        <w:t xml:space="preserve"> </w:t>
      </w:r>
      <w:r>
        <w:rPr/>
        <w:t>only</w:t>
      </w:r>
      <w:r>
        <w:rPr>
          <w:spacing w:val="-1"/>
        </w:rPr>
        <w:t xml:space="preserve"> </w:t>
      </w:r>
      <w:r>
        <w:rPr/>
        <w:t xml:space="preserve">accurate but </w:t>
      </w:r>
      <w:r>
        <w:rPr>
          <w:spacing w:val="-4"/>
        </w:rPr>
        <w:t>also</w:t>
      </w:r>
    </w:p>
    <w:p>
      <w:pPr>
        <w:pStyle w:val="Normal"/>
        <w:spacing w:lineRule="auto" w:line="360"/>
        <w:rPr/>
      </w:pPr>
      <w:r>
        <w:rPr/>
        <w:t>personalized</w:t>
      </w:r>
      <w:r>
        <w:rPr>
          <w:spacing w:val="-5"/>
        </w:rPr>
        <w:t xml:space="preserve"> </w:t>
      </w:r>
      <w:r>
        <w:rPr/>
        <w:t>to</w:t>
      </w:r>
      <w:r>
        <w:rPr>
          <w:spacing w:val="-3"/>
        </w:rPr>
        <w:t xml:space="preserve"> </w:t>
      </w:r>
      <w:r>
        <w:rPr/>
        <w:t>their</w:t>
      </w:r>
      <w:r>
        <w:rPr>
          <w:spacing w:val="-3"/>
        </w:rPr>
        <w:t xml:space="preserve"> </w:t>
      </w:r>
      <w:r>
        <w:rPr/>
        <w:t>unique</w:t>
      </w:r>
      <w:r>
        <w:rPr>
          <w:spacing w:val="-4"/>
        </w:rPr>
        <w:t xml:space="preserve"> </w:t>
      </w:r>
      <w:r>
        <w:rPr/>
        <w:t>needs.</w:t>
      </w:r>
      <w:r>
        <w:rPr>
          <w:spacing w:val="-8"/>
        </w:rPr>
        <w:t xml:space="preserve"> </w:t>
      </w:r>
      <w:r>
        <w:rPr/>
        <w:t>This</w:t>
      </w:r>
      <w:r>
        <w:rPr>
          <w:spacing w:val="-4"/>
        </w:rPr>
        <w:t xml:space="preserve"> </w:t>
      </w:r>
      <w:r>
        <w:rPr/>
        <w:t>requires</w:t>
      </w:r>
      <w:r>
        <w:rPr>
          <w:spacing w:val="-1"/>
        </w:rPr>
        <w:t xml:space="preserve"> </w:t>
      </w:r>
      <w:r>
        <w:rPr/>
        <w:t>an</w:t>
      </w:r>
      <w:r>
        <w:rPr>
          <w:spacing w:val="-15"/>
        </w:rPr>
        <w:t xml:space="preserve"> </w:t>
      </w:r>
      <w:r>
        <w:rPr/>
        <w:t>AI</w:t>
      </w:r>
      <w:r>
        <w:rPr>
          <w:spacing w:val="-5"/>
        </w:rPr>
        <w:t xml:space="preserve"> </w:t>
      </w:r>
      <w:r>
        <w:rPr/>
        <w:t>system</w:t>
      </w:r>
      <w:r>
        <w:rPr>
          <w:spacing w:val="-3"/>
        </w:rPr>
        <w:t xml:space="preserve"> </w:t>
      </w:r>
      <w:r>
        <w:rPr/>
        <w:t>capable</w:t>
      </w:r>
      <w:r>
        <w:rPr>
          <w:spacing w:val="-3"/>
        </w:rPr>
        <w:t xml:space="preserve"> </w:t>
      </w:r>
      <w:r>
        <w:rPr/>
        <w:t>of</w:t>
      </w:r>
      <w:r>
        <w:rPr>
          <w:spacing w:val="-5"/>
        </w:rPr>
        <w:t xml:space="preserve"> </w:t>
      </w:r>
      <w:r>
        <w:rPr/>
        <w:t>understanding</w:t>
      </w:r>
      <w:r>
        <w:rPr>
          <w:spacing w:val="-3"/>
        </w:rPr>
        <w:t xml:space="preserve"> </w:t>
      </w:r>
      <w:r>
        <w:rPr/>
        <w:t>and analysing user-specific factors such as financial history, risk tolerance, and future goals.</w:t>
      </w:r>
    </w:p>
    <w:p>
      <w:pPr>
        <w:pStyle w:val="Normal"/>
        <w:spacing w:lineRule="auto" w:line="360"/>
        <w:rPr/>
      </w:pPr>
      <w:r>
        <w:rPr/>
        <w:t>Additionally,</w:t>
      </w:r>
      <w:r>
        <w:rPr>
          <w:spacing w:val="-4"/>
        </w:rPr>
        <w:t xml:space="preserve"> </w:t>
      </w:r>
      <w:r>
        <w:rPr/>
        <w:t>the</w:t>
      </w:r>
      <w:r>
        <w:rPr>
          <w:spacing w:val="-4"/>
        </w:rPr>
        <w:t xml:space="preserve"> </w:t>
      </w:r>
      <w:r>
        <w:rPr/>
        <w:t>system</w:t>
      </w:r>
      <w:r>
        <w:rPr>
          <w:spacing w:val="-7"/>
        </w:rPr>
        <w:t xml:space="preserve"> </w:t>
      </w:r>
      <w:r>
        <w:rPr/>
        <w:t>must</w:t>
      </w:r>
      <w:r>
        <w:rPr>
          <w:spacing w:val="-3"/>
        </w:rPr>
        <w:t xml:space="preserve"> </w:t>
      </w:r>
      <w:r>
        <w:rPr/>
        <w:t>be</w:t>
      </w:r>
      <w:r>
        <w:rPr>
          <w:spacing w:val="-5"/>
        </w:rPr>
        <w:t xml:space="preserve"> </w:t>
      </w:r>
      <w:r>
        <w:rPr/>
        <w:t>dynamic,</w:t>
      </w:r>
      <w:r>
        <w:rPr>
          <w:spacing w:val="-4"/>
        </w:rPr>
        <w:t xml:space="preserve"> </w:t>
      </w:r>
      <w:r>
        <w:rPr/>
        <w:t>adapting</w:t>
      </w:r>
      <w:r>
        <w:rPr>
          <w:spacing w:val="-4"/>
        </w:rPr>
        <w:t xml:space="preserve"> </w:t>
      </w:r>
      <w:r>
        <w:rPr/>
        <w:t>to</w:t>
      </w:r>
      <w:r>
        <w:rPr>
          <w:spacing w:val="-4"/>
        </w:rPr>
        <w:t xml:space="preserve"> </w:t>
      </w:r>
      <w:r>
        <w:rPr/>
        <w:t>real-time</w:t>
      </w:r>
      <w:r>
        <w:rPr>
          <w:spacing w:val="-4"/>
        </w:rPr>
        <w:t xml:space="preserve"> </w:t>
      </w:r>
      <w:r>
        <w:rPr/>
        <w:t>market</w:t>
      </w:r>
      <w:r>
        <w:rPr>
          <w:spacing w:val="-4"/>
        </w:rPr>
        <w:t xml:space="preserve"> </w:t>
      </w:r>
      <w:r>
        <w:rPr/>
        <w:t>shifts</w:t>
      </w:r>
      <w:r>
        <w:rPr>
          <w:spacing w:val="-5"/>
        </w:rPr>
        <w:t xml:space="preserve"> </w:t>
      </w:r>
      <w:r>
        <w:rPr/>
        <w:t>and</w:t>
      </w:r>
      <w:r>
        <w:rPr>
          <w:spacing w:val="-4"/>
        </w:rPr>
        <w:t xml:space="preserve"> </w:t>
      </w:r>
      <w:r>
        <w:rPr/>
        <w:t>evolving user preferences.</w:t>
      </w:r>
    </w:p>
    <w:p>
      <w:pPr>
        <w:pStyle w:val="Normal"/>
        <w:spacing w:lineRule="auto" w:line="360"/>
        <w:rPr/>
      </w:pPr>
      <w:r>
        <w:rPr/>
        <w:t>The</w:t>
      </w:r>
      <w:r>
        <w:rPr>
          <w:spacing w:val="-5"/>
        </w:rPr>
        <w:t xml:space="preserve"> </w:t>
      </w:r>
      <w:r>
        <w:rPr/>
        <w:t>integrating</w:t>
      </w:r>
      <w:r>
        <w:rPr>
          <w:spacing w:val="-3"/>
        </w:rPr>
        <w:t xml:space="preserve"> </w:t>
      </w:r>
      <w:r>
        <w:rPr/>
        <w:t>of</w:t>
      </w:r>
      <w:r>
        <w:rPr>
          <w:spacing w:val="-4"/>
        </w:rPr>
        <w:t xml:space="preserve"> </w:t>
      </w:r>
      <w:r>
        <w:rPr/>
        <w:t>the</w:t>
      </w:r>
      <w:r>
        <w:rPr>
          <w:spacing w:val="-3"/>
        </w:rPr>
        <w:t xml:space="preserve"> </w:t>
      </w:r>
      <w:r>
        <w:rPr/>
        <w:t>NIFTY50</w:t>
      </w:r>
      <w:r>
        <w:rPr>
          <w:spacing w:val="-3"/>
        </w:rPr>
        <w:t xml:space="preserve"> </w:t>
      </w:r>
      <w:r>
        <w:rPr/>
        <w:t>Stock</w:t>
      </w:r>
      <w:r>
        <w:rPr>
          <w:spacing w:val="-3"/>
        </w:rPr>
        <w:t xml:space="preserve"> </w:t>
      </w:r>
      <w:r>
        <w:rPr/>
        <w:t>Market</w:t>
      </w:r>
      <w:r>
        <w:rPr>
          <w:spacing w:val="-3"/>
        </w:rPr>
        <w:t xml:space="preserve"> </w:t>
      </w:r>
      <w:r>
        <w:rPr/>
        <w:t>Dataset</w:t>
      </w:r>
      <w:r>
        <w:rPr>
          <w:spacing w:val="-3"/>
        </w:rPr>
        <w:t xml:space="preserve"> </w:t>
      </w:r>
      <w:r>
        <w:rPr/>
        <w:t>into</w:t>
      </w:r>
      <w:r>
        <w:rPr>
          <w:spacing w:val="-3"/>
        </w:rPr>
        <w:t xml:space="preserve"> </w:t>
      </w:r>
      <w:r>
        <w:rPr/>
        <w:t>GenAI</w:t>
      </w:r>
      <w:r>
        <w:rPr>
          <w:spacing w:val="-5"/>
        </w:rPr>
        <w:t xml:space="preserve"> </w:t>
      </w:r>
      <w:r>
        <w:rPr/>
        <w:t>models</w:t>
      </w:r>
      <w:r>
        <w:rPr>
          <w:spacing w:val="-1"/>
        </w:rPr>
        <w:t xml:space="preserve"> </w:t>
      </w:r>
      <w:r>
        <w:rPr/>
        <w:t>offers</w:t>
      </w:r>
      <w:r>
        <w:rPr>
          <w:spacing w:val="-2"/>
        </w:rPr>
        <w:t xml:space="preserve"> </w:t>
      </w:r>
      <w:r>
        <w:rPr/>
        <w:t>a</w:t>
      </w:r>
      <w:r>
        <w:rPr>
          <w:spacing w:val="-4"/>
        </w:rPr>
        <w:t xml:space="preserve"> </w:t>
      </w:r>
      <w:r>
        <w:rPr/>
        <w:t>promising avenue for addressing this need. This dataset provides a robust foundation for analysing</w:t>
      </w:r>
    </w:p>
    <w:p>
      <w:pPr>
        <w:pStyle w:val="Normal"/>
        <w:spacing w:lineRule="auto" w:line="360"/>
        <w:rPr/>
      </w:pPr>
      <w:r>
        <w:rPr/>
        <w:t>historical</w:t>
      </w:r>
      <w:r>
        <w:rPr>
          <w:spacing w:val="-4"/>
        </w:rPr>
        <w:t xml:space="preserve"> </w:t>
      </w:r>
      <w:r>
        <w:rPr/>
        <w:t>stock</w:t>
      </w:r>
      <w:r>
        <w:rPr>
          <w:spacing w:val="-4"/>
        </w:rPr>
        <w:t xml:space="preserve"> </w:t>
      </w:r>
      <w:r>
        <w:rPr/>
        <w:t>prices,</w:t>
      </w:r>
      <w:r>
        <w:rPr>
          <w:spacing w:val="-4"/>
        </w:rPr>
        <w:t xml:space="preserve"> </w:t>
      </w:r>
      <w:r>
        <w:rPr/>
        <w:t>market</w:t>
      </w:r>
      <w:r>
        <w:rPr>
          <w:spacing w:val="-4"/>
        </w:rPr>
        <w:t xml:space="preserve"> </w:t>
      </w:r>
      <w:r>
        <w:rPr/>
        <w:t>trends,</w:t>
      </w:r>
      <w:r>
        <w:rPr>
          <w:spacing w:val="-2"/>
        </w:rPr>
        <w:t xml:space="preserve"> </w:t>
      </w:r>
      <w:r>
        <w:rPr/>
        <w:t>and</w:t>
      </w:r>
      <w:r>
        <w:rPr>
          <w:spacing w:val="-4"/>
        </w:rPr>
        <w:t xml:space="preserve"> </w:t>
      </w:r>
      <w:r>
        <w:rPr/>
        <w:t>sentiment</w:t>
      </w:r>
      <w:r>
        <w:rPr>
          <w:spacing w:val="-4"/>
        </w:rPr>
        <w:t xml:space="preserve"> </w:t>
      </w:r>
      <w:r>
        <w:rPr/>
        <w:t>scores,</w:t>
      </w:r>
      <w:r>
        <w:rPr>
          <w:spacing w:val="-4"/>
        </w:rPr>
        <w:t xml:space="preserve"> </w:t>
      </w:r>
      <w:r>
        <w:rPr/>
        <w:t>enabling</w:t>
      </w:r>
      <w:r>
        <w:rPr>
          <w:spacing w:val="-4"/>
        </w:rPr>
        <w:t xml:space="preserve"> </w:t>
      </w:r>
      <w:r>
        <w:rPr/>
        <w:t>the</w:t>
      </w:r>
      <w:r>
        <w:rPr>
          <w:spacing w:val="-4"/>
        </w:rPr>
        <w:t xml:space="preserve"> </w:t>
      </w:r>
      <w:r>
        <w:rPr/>
        <w:t>development</w:t>
      </w:r>
      <w:r>
        <w:rPr>
          <w:spacing w:val="-4"/>
        </w:rPr>
        <w:t xml:space="preserve"> </w:t>
      </w:r>
      <w:r>
        <w:rPr/>
        <w:t>of predictive models with real-world applicability.</w:t>
      </w:r>
      <w:r>
        <w:rPr>
          <w:spacing w:val="40"/>
        </w:rPr>
        <w:t xml:space="preserve"> </w:t>
      </w:r>
      <w:r>
        <w:rPr/>
        <w:t>However, ensuring the accuracy and</w:t>
      </w:r>
    </w:p>
    <w:p>
      <w:pPr>
        <w:pStyle w:val="Normal"/>
        <w:spacing w:lineRule="auto" w:line="360"/>
        <w:rPr/>
      </w:pPr>
      <w:r>
        <w:rPr/>
        <w:t>reliability</w:t>
      </w:r>
      <w:r>
        <w:rPr>
          <w:spacing w:val="-1"/>
        </w:rPr>
        <w:t xml:space="preserve"> </w:t>
      </w:r>
      <w:r>
        <w:rPr/>
        <w:t>of</w:t>
      </w:r>
      <w:r>
        <w:rPr>
          <w:spacing w:val="-1"/>
        </w:rPr>
        <w:t xml:space="preserve"> </w:t>
      </w:r>
      <w:r>
        <w:rPr/>
        <w:t>these</w:t>
      </w:r>
      <w:r>
        <w:rPr>
          <w:spacing w:val="-2"/>
        </w:rPr>
        <w:t xml:space="preserve"> </w:t>
      </w:r>
      <w:r>
        <w:rPr/>
        <w:t>models</w:t>
      </w:r>
      <w:r>
        <w:rPr>
          <w:spacing w:val="-2"/>
        </w:rPr>
        <w:t xml:space="preserve"> </w:t>
      </w:r>
      <w:r>
        <w:rPr/>
        <w:t>in</w:t>
      </w:r>
      <w:r>
        <w:rPr>
          <w:spacing w:val="-1"/>
        </w:rPr>
        <w:t xml:space="preserve"> </w:t>
      </w:r>
      <w:r>
        <w:rPr/>
        <w:t>diverse</w:t>
      </w:r>
      <w:r>
        <w:rPr>
          <w:spacing w:val="-2"/>
        </w:rPr>
        <w:t xml:space="preserve"> </w:t>
      </w:r>
      <w:r>
        <w:rPr/>
        <w:t>market</w:t>
      </w:r>
      <w:r>
        <w:rPr>
          <w:spacing w:val="-1"/>
        </w:rPr>
        <w:t xml:space="preserve"> </w:t>
      </w:r>
      <w:r>
        <w:rPr/>
        <w:t>scenarios</w:t>
      </w:r>
      <w:r>
        <w:rPr>
          <w:spacing w:val="-2"/>
        </w:rPr>
        <w:t xml:space="preserve"> </w:t>
      </w:r>
      <w:r>
        <w:rPr/>
        <w:t>remains</w:t>
      </w:r>
      <w:r>
        <w:rPr>
          <w:spacing w:val="-2"/>
        </w:rPr>
        <w:t xml:space="preserve"> </w:t>
      </w:r>
      <w:r>
        <w:rPr/>
        <w:t>a</w:t>
      </w:r>
      <w:r>
        <w:rPr>
          <w:spacing w:val="-2"/>
        </w:rPr>
        <w:t xml:space="preserve"> </w:t>
      </w:r>
      <w:r>
        <w:rPr/>
        <w:t>critical</w:t>
      </w:r>
      <w:r>
        <w:rPr>
          <w:spacing w:val="-1"/>
        </w:rPr>
        <w:t xml:space="preserve"> </w:t>
      </w:r>
      <w:r>
        <w:rPr/>
        <w:t>area</w:t>
      </w:r>
      <w:r>
        <w:rPr>
          <w:spacing w:val="-2"/>
        </w:rPr>
        <w:t xml:space="preserve"> </w:t>
      </w:r>
      <w:r>
        <w:rPr/>
        <w:t xml:space="preserve">of </w:t>
      </w:r>
      <w:r>
        <w:rPr>
          <w:spacing w:val="-2"/>
        </w:rPr>
        <w:t>focus.</w:t>
      </w:r>
    </w:p>
    <w:p>
      <w:pPr>
        <w:pStyle w:val="Normal"/>
        <w:spacing w:lineRule="auto" w:line="360"/>
        <w:rPr/>
      </w:pPr>
      <w:r>
        <w:rPr/>
        <w:t>Addressing</w:t>
      </w:r>
      <w:r>
        <w:rPr>
          <w:spacing w:val="-10"/>
        </w:rPr>
        <w:t xml:space="preserve"> </w:t>
      </w:r>
      <w:r>
        <w:rPr/>
        <w:t>Behavioural</w:t>
      </w:r>
      <w:r>
        <w:rPr>
          <w:spacing w:val="-5"/>
        </w:rPr>
        <w:t xml:space="preserve"> </w:t>
      </w:r>
      <w:r>
        <w:rPr/>
        <w:t>Biases</w:t>
      </w:r>
      <w:r>
        <w:rPr>
          <w:spacing w:val="-6"/>
        </w:rPr>
        <w:t xml:space="preserve"> </w:t>
      </w:r>
      <w:r>
        <w:rPr/>
        <w:t>and</w:t>
      </w:r>
      <w:r>
        <w:rPr>
          <w:spacing w:val="-5"/>
        </w:rPr>
        <w:t xml:space="preserve"> </w:t>
      </w:r>
      <w:r>
        <w:rPr/>
        <w:t>Cognitive</w:t>
      </w:r>
      <w:r>
        <w:rPr>
          <w:spacing w:val="-5"/>
        </w:rPr>
        <w:t xml:space="preserve"> </w:t>
      </w:r>
      <w:r>
        <w:rPr>
          <w:spacing w:val="-2"/>
        </w:rPr>
        <w:t>Limitations</w:t>
      </w:r>
    </w:p>
    <w:p>
      <w:pPr>
        <w:pStyle w:val="Normal"/>
        <w:spacing w:lineRule="auto" w:line="360"/>
        <w:rPr/>
      </w:pPr>
      <w:r>
        <w:rPr/>
        <w:t>Another</w:t>
      </w:r>
      <w:r>
        <w:rPr>
          <w:spacing w:val="-3"/>
        </w:rPr>
        <w:t xml:space="preserve"> </w:t>
      </w:r>
      <w:r>
        <w:rPr/>
        <w:t>critical</w:t>
      </w:r>
      <w:r>
        <w:rPr>
          <w:spacing w:val="-1"/>
        </w:rPr>
        <w:t xml:space="preserve"> </w:t>
      </w:r>
      <w:r>
        <w:rPr/>
        <w:t>aspect</w:t>
      </w:r>
      <w:r>
        <w:rPr>
          <w:spacing w:val="-1"/>
        </w:rPr>
        <w:t xml:space="preserve"> </w:t>
      </w:r>
      <w:r>
        <w:rPr/>
        <w:t>of the problem</w:t>
      </w:r>
      <w:r>
        <w:rPr>
          <w:spacing w:val="-1"/>
        </w:rPr>
        <w:t xml:space="preserve"> </w:t>
      </w:r>
      <w:r>
        <w:rPr/>
        <w:t>is</w:t>
      </w:r>
      <w:r>
        <w:rPr>
          <w:spacing w:val="-1"/>
        </w:rPr>
        <w:t xml:space="preserve"> </w:t>
      </w:r>
      <w:r>
        <w:rPr/>
        <w:t>the</w:t>
      </w:r>
      <w:r>
        <w:rPr>
          <w:spacing w:val="-1"/>
        </w:rPr>
        <w:t xml:space="preserve"> </w:t>
      </w:r>
      <w:r>
        <w:rPr/>
        <w:t>impact of</w:t>
      </w:r>
      <w:r>
        <w:rPr>
          <w:spacing w:val="-1"/>
        </w:rPr>
        <w:t xml:space="preserve"> </w:t>
      </w:r>
      <w:r>
        <w:rPr/>
        <w:t>behavioural</w:t>
      </w:r>
      <w:r>
        <w:rPr>
          <w:spacing w:val="-1"/>
        </w:rPr>
        <w:t xml:space="preserve"> </w:t>
      </w:r>
      <w:r>
        <w:rPr/>
        <w:t>biases</w:t>
      </w:r>
      <w:r>
        <w:rPr>
          <w:spacing w:val="-2"/>
        </w:rPr>
        <w:t xml:space="preserve"> </w:t>
      </w:r>
      <w:r>
        <w:rPr/>
        <w:t xml:space="preserve">on </w:t>
      </w:r>
      <w:r>
        <w:rPr>
          <w:spacing w:val="-2"/>
        </w:rPr>
        <w:t>financial</w:t>
      </w:r>
    </w:p>
    <w:p>
      <w:pPr>
        <w:pStyle w:val="Normal"/>
        <w:spacing w:lineRule="auto" w:line="360"/>
        <w:rPr/>
      </w:pPr>
      <w:r>
        <w:rPr/>
        <w:t>decision-making.</w:t>
      </w:r>
      <w:r>
        <w:rPr>
          <w:spacing w:val="-4"/>
        </w:rPr>
        <w:t xml:space="preserve"> </w:t>
      </w:r>
      <w:r>
        <w:rPr/>
        <w:t>Cognitive</w:t>
      </w:r>
      <w:r>
        <w:rPr>
          <w:spacing w:val="-5"/>
        </w:rPr>
        <w:t xml:space="preserve"> </w:t>
      </w:r>
      <w:r>
        <w:rPr/>
        <w:t>tendencies</w:t>
      </w:r>
      <w:r>
        <w:rPr>
          <w:spacing w:val="-5"/>
        </w:rPr>
        <w:t xml:space="preserve"> </w:t>
      </w:r>
      <w:r>
        <w:rPr/>
        <w:t>such</w:t>
      </w:r>
      <w:r>
        <w:rPr>
          <w:spacing w:val="-4"/>
        </w:rPr>
        <w:t xml:space="preserve"> </w:t>
      </w:r>
      <w:r>
        <w:rPr/>
        <w:t>as</w:t>
      </w:r>
      <w:r>
        <w:rPr>
          <w:spacing w:val="-5"/>
        </w:rPr>
        <w:t xml:space="preserve"> </w:t>
      </w:r>
      <w:r>
        <w:rPr/>
        <w:t>recency</w:t>
      </w:r>
      <w:r>
        <w:rPr>
          <w:spacing w:val="-4"/>
        </w:rPr>
        <w:t xml:space="preserve"> </w:t>
      </w:r>
      <w:r>
        <w:rPr/>
        <w:t>bias,</w:t>
      </w:r>
      <w:r>
        <w:rPr>
          <w:spacing w:val="-5"/>
        </w:rPr>
        <w:t xml:space="preserve"> </w:t>
      </w:r>
      <w:r>
        <w:rPr/>
        <w:t>anchoring,</w:t>
      </w:r>
      <w:r>
        <w:rPr>
          <w:spacing w:val="-4"/>
        </w:rPr>
        <w:t xml:space="preserve"> </w:t>
      </w:r>
      <w:r>
        <w:rPr/>
        <w:t>and</w:t>
      </w:r>
      <w:r>
        <w:rPr>
          <w:spacing w:val="-3"/>
        </w:rPr>
        <w:t xml:space="preserve"> </w:t>
      </w:r>
      <w:r>
        <w:rPr/>
        <w:t>overconfidence often lead users</w:t>
      </w:r>
      <w:r>
        <w:rPr>
          <w:spacing w:val="-1"/>
        </w:rPr>
        <w:t xml:space="preserve"> </w:t>
      </w:r>
      <w:r>
        <w:rPr/>
        <w:t>to make irrational or suboptimal choices.</w:t>
      </w:r>
      <w:r>
        <w:rPr>
          <w:spacing w:val="-5"/>
        </w:rPr>
        <w:t xml:space="preserve"> </w:t>
      </w:r>
      <w:r>
        <w:rPr/>
        <w:t>Traditional financial systems</w:t>
      </w:r>
      <w:r>
        <w:rPr>
          <w:spacing w:val="-1"/>
        </w:rPr>
        <w:t xml:space="preserve"> </w:t>
      </w:r>
      <w:r>
        <w:rPr/>
        <w:t>lack the capability to identify and mitigate these biases, leaving users vulnerable to poor</w:t>
      </w:r>
    </w:p>
    <w:p>
      <w:pPr>
        <w:pStyle w:val="Normal"/>
        <w:spacing w:lineRule="auto" w:line="360"/>
        <w:rPr/>
      </w:pPr>
      <w:r>
        <w:rPr/>
        <w:t>outcomes.</w:t>
      </w:r>
    </w:p>
    <w:p>
      <w:pPr>
        <w:pStyle w:val="Normal"/>
        <w:spacing w:lineRule="auto" w:line="360"/>
        <w:rPr/>
      </w:pPr>
      <w:r>
        <w:rPr/>
        <w:t>Generative</w:t>
      </w:r>
      <w:r>
        <w:rPr>
          <w:spacing w:val="-14"/>
        </w:rPr>
        <w:t xml:space="preserve"> </w:t>
      </w:r>
      <w:r>
        <w:rPr/>
        <w:t>AI, with its ability to integrate behavioural finance principles, offers a potential solution. By analysing user behaviour and incorporating sentiment analysis techniques,</w:t>
      </w:r>
      <w:r>
        <w:rPr>
          <w:spacing w:val="-8"/>
        </w:rPr>
        <w:t xml:space="preserve"> </w:t>
      </w:r>
      <w:r>
        <w:rPr/>
        <w:t>AI systems</w:t>
      </w:r>
      <w:r>
        <w:rPr>
          <w:spacing w:val="-3"/>
        </w:rPr>
        <w:t xml:space="preserve"> </w:t>
      </w:r>
      <w:r>
        <w:rPr/>
        <w:t>can</w:t>
      </w:r>
      <w:r>
        <w:rPr>
          <w:spacing w:val="-1"/>
        </w:rPr>
        <w:t xml:space="preserve"> </w:t>
      </w:r>
      <w:r>
        <w:rPr/>
        <w:t>provide</w:t>
      </w:r>
      <w:r>
        <w:rPr>
          <w:spacing w:val="-2"/>
        </w:rPr>
        <w:t xml:space="preserve"> </w:t>
      </w:r>
      <w:r>
        <w:rPr/>
        <w:t>balanced</w:t>
      </w:r>
      <w:r>
        <w:rPr>
          <w:spacing w:val="-1"/>
        </w:rPr>
        <w:t xml:space="preserve"> </w:t>
      </w:r>
      <w:r>
        <w:rPr/>
        <w:t>recommendations</w:t>
      </w:r>
      <w:r>
        <w:rPr>
          <w:spacing w:val="-3"/>
        </w:rPr>
        <w:t xml:space="preserve"> </w:t>
      </w:r>
      <w:r>
        <w:rPr/>
        <w:t>that</w:t>
      </w:r>
      <w:r>
        <w:rPr>
          <w:spacing w:val="-1"/>
        </w:rPr>
        <w:t xml:space="preserve"> </w:t>
      </w:r>
      <w:r>
        <w:rPr/>
        <w:t>account</w:t>
      </w:r>
      <w:r>
        <w:rPr>
          <w:spacing w:val="-2"/>
        </w:rPr>
        <w:t xml:space="preserve"> </w:t>
      </w:r>
      <w:r>
        <w:rPr/>
        <w:t>for</w:t>
      </w:r>
      <w:r>
        <w:rPr>
          <w:spacing w:val="-1"/>
        </w:rPr>
        <w:t xml:space="preserve"> </w:t>
      </w:r>
      <w:r>
        <w:rPr/>
        <w:t>both</w:t>
      </w:r>
      <w:r>
        <w:rPr>
          <w:spacing w:val="-2"/>
        </w:rPr>
        <w:t xml:space="preserve"> </w:t>
      </w:r>
      <w:r>
        <w:rPr/>
        <w:t>market</w:t>
      </w:r>
      <w:r>
        <w:rPr>
          <w:spacing w:val="-1"/>
        </w:rPr>
        <w:t xml:space="preserve"> </w:t>
      </w:r>
      <w:r>
        <w:rPr/>
        <w:t>dynamics</w:t>
      </w:r>
      <w:r>
        <w:rPr>
          <w:spacing w:val="-2"/>
        </w:rPr>
        <w:t xml:space="preserve"> </w:t>
      </w:r>
      <w:r>
        <w:rPr>
          <w:spacing w:val="-5"/>
        </w:rPr>
        <w:t>and</w:t>
      </w:r>
    </w:p>
    <w:p>
      <w:pPr>
        <w:pStyle w:val="Normal"/>
        <w:spacing w:lineRule="auto" w:line="360"/>
        <w:rPr/>
      </w:pPr>
      <w:r>
        <w:rPr/>
        <w:t>individual</w:t>
      </w:r>
      <w:r>
        <w:rPr>
          <w:spacing w:val="-5"/>
        </w:rPr>
        <w:t xml:space="preserve"> </w:t>
      </w:r>
      <w:r>
        <w:rPr/>
        <w:t>psychological</w:t>
      </w:r>
      <w:r>
        <w:rPr>
          <w:spacing w:val="-5"/>
        </w:rPr>
        <w:t xml:space="preserve"> </w:t>
      </w:r>
      <w:r>
        <w:rPr/>
        <w:t>tendencies.</w:t>
      </w:r>
      <w:r>
        <w:rPr>
          <w:spacing w:val="-5"/>
        </w:rPr>
        <w:t xml:space="preserve"> </w:t>
      </w:r>
      <w:r>
        <w:rPr/>
        <w:t>Reinforcement</w:t>
      </w:r>
      <w:r>
        <w:rPr>
          <w:spacing w:val="-5"/>
        </w:rPr>
        <w:t xml:space="preserve"> </w:t>
      </w:r>
      <w:r>
        <w:rPr/>
        <w:t>learning</w:t>
      </w:r>
      <w:r>
        <w:rPr>
          <w:spacing w:val="-5"/>
        </w:rPr>
        <w:t xml:space="preserve"> </w:t>
      </w:r>
      <w:r>
        <w:rPr/>
        <w:t>techniques</w:t>
      </w:r>
      <w:r>
        <w:rPr>
          <w:spacing w:val="-6"/>
        </w:rPr>
        <w:t xml:space="preserve"> </w:t>
      </w:r>
      <w:r>
        <w:rPr/>
        <w:t>further</w:t>
      </w:r>
      <w:r>
        <w:rPr>
          <w:spacing w:val="-5"/>
        </w:rPr>
        <w:t xml:space="preserve"> </w:t>
      </w:r>
      <w:r>
        <w:rPr/>
        <w:t>enhance</w:t>
      </w:r>
      <w:r>
        <w:rPr>
          <w:spacing w:val="-6"/>
        </w:rPr>
        <w:t xml:space="preserve"> </w:t>
      </w:r>
      <w:r>
        <w:rPr/>
        <w:t>this capability by enabling the system to adapt strategies based on real-time user feedback and market changes.</w:t>
      </w:r>
    </w:p>
    <w:p>
      <w:pPr>
        <w:pStyle w:val="Normal"/>
        <w:spacing w:lineRule="auto" w:line="360"/>
        <w:rPr/>
      </w:pPr>
      <w:r>
        <w:rPr/>
        <w:t>Leveraging</w:t>
      </w:r>
      <w:r>
        <w:rPr>
          <w:spacing w:val="-4"/>
        </w:rPr>
        <w:t xml:space="preserve"> </w:t>
      </w:r>
      <w:r>
        <w:rPr/>
        <w:t>GenAI</w:t>
      </w:r>
      <w:r>
        <w:rPr>
          <w:spacing w:val="-4"/>
        </w:rPr>
        <w:t xml:space="preserve"> </w:t>
      </w:r>
      <w:r>
        <w:rPr/>
        <w:t>for</w:t>
      </w:r>
      <w:r>
        <w:rPr>
          <w:spacing w:val="-8"/>
        </w:rPr>
        <w:t xml:space="preserve"> </w:t>
      </w:r>
      <w:r>
        <w:rPr/>
        <w:t>Proactive</w:t>
      </w:r>
      <w:r>
        <w:rPr>
          <w:spacing w:val="-5"/>
        </w:rPr>
        <w:t xml:space="preserve"> </w:t>
      </w:r>
      <w:r>
        <w:rPr/>
        <w:t>Risk</w:t>
      </w:r>
      <w:r>
        <w:rPr>
          <w:spacing w:val="-3"/>
        </w:rPr>
        <w:t xml:space="preserve"> </w:t>
      </w:r>
      <w:r>
        <w:rPr>
          <w:spacing w:val="-2"/>
        </w:rPr>
        <w:t>Mitigation</w:t>
      </w:r>
    </w:p>
    <w:p>
      <w:pPr>
        <w:pStyle w:val="Normal"/>
        <w:spacing w:lineRule="auto" w:line="360"/>
        <w:rPr/>
      </w:pPr>
      <w:r>
        <w:rPr/>
        <w:t>Generative</w:t>
      </w:r>
      <w:r>
        <w:rPr>
          <w:spacing w:val="-15"/>
        </w:rPr>
        <w:t xml:space="preserve"> </w:t>
      </w:r>
      <w:r>
        <w:rPr/>
        <w:t>AI</w:t>
      </w:r>
      <w:r>
        <w:rPr>
          <w:spacing w:val="-4"/>
        </w:rPr>
        <w:t xml:space="preserve"> </w:t>
      </w:r>
      <w:r>
        <w:rPr/>
        <w:t>provides</w:t>
      </w:r>
      <w:r>
        <w:rPr>
          <w:spacing w:val="-3"/>
        </w:rPr>
        <w:t xml:space="preserve"> </w:t>
      </w:r>
      <w:r>
        <w:rPr/>
        <w:t>a</w:t>
      </w:r>
      <w:r>
        <w:rPr>
          <w:spacing w:val="-1"/>
        </w:rPr>
        <w:t xml:space="preserve"> </w:t>
      </w:r>
      <w:r>
        <w:rPr/>
        <w:t>novel</w:t>
      </w:r>
      <w:r>
        <w:rPr>
          <w:spacing w:val="-2"/>
        </w:rPr>
        <w:t xml:space="preserve"> </w:t>
      </w:r>
      <w:r>
        <w:rPr/>
        <w:t>approach</w:t>
      </w:r>
      <w:r>
        <w:rPr>
          <w:spacing w:val="-2"/>
        </w:rPr>
        <w:t xml:space="preserve"> </w:t>
      </w:r>
      <w:r>
        <w:rPr/>
        <w:t>to</w:t>
      </w:r>
      <w:r>
        <w:rPr>
          <w:spacing w:val="-2"/>
        </w:rPr>
        <w:t xml:space="preserve"> </w:t>
      </w:r>
      <w:r>
        <w:rPr/>
        <w:t>addressing</w:t>
      </w:r>
      <w:r>
        <w:rPr>
          <w:spacing w:val="-2"/>
        </w:rPr>
        <w:t xml:space="preserve"> </w:t>
      </w:r>
      <w:r>
        <w:rPr/>
        <w:t>risk</w:t>
      </w:r>
      <w:r>
        <w:rPr>
          <w:spacing w:val="-2"/>
        </w:rPr>
        <w:t xml:space="preserve"> </w:t>
      </w:r>
      <w:r>
        <w:rPr/>
        <w:t>factors</w:t>
      </w:r>
      <w:r>
        <w:rPr>
          <w:spacing w:val="-3"/>
        </w:rPr>
        <w:t xml:space="preserve"> </w:t>
      </w:r>
      <w:r>
        <w:rPr/>
        <w:t>in</w:t>
      </w:r>
      <w:r>
        <w:rPr>
          <w:spacing w:val="-2"/>
        </w:rPr>
        <w:t xml:space="preserve"> </w:t>
      </w:r>
      <w:r>
        <w:rPr/>
        <w:t>financial</w:t>
      </w:r>
      <w:r>
        <w:rPr>
          <w:spacing w:val="-2"/>
        </w:rPr>
        <w:t xml:space="preserve"> </w:t>
      </w:r>
      <w:r>
        <w:rPr/>
        <w:t>advising</w:t>
      </w:r>
      <w:r>
        <w:rPr>
          <w:spacing w:val="-2"/>
        </w:rPr>
        <w:t xml:space="preserve"> </w:t>
      </w:r>
      <w:r>
        <w:rPr/>
        <w:t>by analysing</w:t>
      </w:r>
      <w:r>
        <w:rPr>
          <w:spacing w:val="-9"/>
        </w:rPr>
        <w:t xml:space="preserve"> </w:t>
      </w:r>
      <w:r>
        <w:rPr/>
        <w:t>complex</w:t>
      </w:r>
      <w:r>
        <w:rPr>
          <w:spacing w:val="-5"/>
        </w:rPr>
        <w:t xml:space="preserve"> </w:t>
      </w:r>
      <w:r>
        <w:rPr/>
        <w:t>interdependencies</w:t>
      </w:r>
      <w:r>
        <w:rPr>
          <w:spacing w:val="-6"/>
        </w:rPr>
        <w:t xml:space="preserve"> </w:t>
      </w:r>
      <w:r>
        <w:rPr/>
        <w:t>in</w:t>
      </w:r>
      <w:r>
        <w:rPr>
          <w:spacing w:val="-5"/>
        </w:rPr>
        <w:t xml:space="preserve"> </w:t>
      </w:r>
      <w:r>
        <w:rPr/>
        <w:t>market</w:t>
      </w:r>
      <w:r>
        <w:rPr>
          <w:spacing w:val="-5"/>
        </w:rPr>
        <w:t xml:space="preserve"> </w:t>
      </w:r>
      <w:r>
        <w:rPr/>
        <w:t>data</w:t>
      </w:r>
      <w:r>
        <w:rPr>
          <w:spacing w:val="-5"/>
        </w:rPr>
        <w:t xml:space="preserve"> </w:t>
      </w:r>
      <w:r>
        <w:rPr/>
        <w:t>and</w:t>
      </w:r>
      <w:r>
        <w:rPr>
          <w:spacing w:val="-5"/>
        </w:rPr>
        <w:t xml:space="preserve"> </w:t>
      </w:r>
      <w:r>
        <w:rPr/>
        <w:t>user</w:t>
      </w:r>
      <w:r>
        <w:rPr>
          <w:spacing w:val="-5"/>
        </w:rPr>
        <w:t xml:space="preserve"> </w:t>
      </w:r>
      <w:r>
        <w:rPr/>
        <w:t>behaviour.</w:t>
      </w:r>
      <w:r>
        <w:rPr>
          <w:spacing w:val="-15"/>
        </w:rPr>
        <w:t xml:space="preserve"> </w:t>
      </w:r>
      <w:r>
        <w:rPr/>
        <w:t>Advanced</w:t>
      </w:r>
      <w:r>
        <w:rPr>
          <w:spacing w:val="-5"/>
        </w:rPr>
        <w:t xml:space="preserve"> </w:t>
      </w:r>
      <w:r>
        <w:rPr/>
        <w:t>models can predict potential financial downturns or high-risk scenarios, enabling users to make</w:t>
      </w:r>
    </w:p>
    <w:p>
      <w:pPr>
        <w:pStyle w:val="Normal"/>
        <w:spacing w:lineRule="auto" w:line="360"/>
        <w:rPr/>
      </w:pPr>
      <w:r>
        <w:rPr/>
        <w:t>proactive adjustments to their portfolios, for example, by integrating sentiment analysis of economic</w:t>
      </w:r>
      <w:r>
        <w:rPr>
          <w:spacing w:val="-3"/>
        </w:rPr>
        <w:t xml:space="preserve"> </w:t>
      </w:r>
      <w:r>
        <w:rPr/>
        <w:t>news</w:t>
      </w:r>
      <w:r>
        <w:rPr>
          <w:spacing w:val="-1"/>
        </w:rPr>
        <w:t xml:space="preserve"> </w:t>
      </w:r>
      <w:r>
        <w:rPr/>
        <w:t>and</w:t>
      </w:r>
      <w:r>
        <w:rPr>
          <w:spacing w:val="-1"/>
        </w:rPr>
        <w:t xml:space="preserve"> </w:t>
      </w:r>
      <w:r>
        <w:rPr/>
        <w:t>social</w:t>
      </w:r>
      <w:r>
        <w:rPr>
          <w:spacing w:val="-2"/>
        </w:rPr>
        <w:t xml:space="preserve"> </w:t>
      </w:r>
      <w:r>
        <w:rPr/>
        <w:t>media</w:t>
      </w:r>
      <w:r>
        <w:rPr>
          <w:spacing w:val="-2"/>
        </w:rPr>
        <w:t xml:space="preserve"> </w:t>
      </w:r>
      <w:r>
        <w:rPr/>
        <w:t>trends</w:t>
      </w:r>
      <w:r>
        <w:rPr>
          <w:spacing w:val="-2"/>
        </w:rPr>
        <w:t xml:space="preserve"> </w:t>
      </w:r>
      <w:r>
        <w:rPr/>
        <w:t>with</w:t>
      </w:r>
      <w:r>
        <w:rPr>
          <w:spacing w:val="-2"/>
        </w:rPr>
        <w:t xml:space="preserve"> </w:t>
      </w:r>
      <w:r>
        <w:rPr/>
        <w:t>historical</w:t>
      </w:r>
      <w:r>
        <w:rPr>
          <w:spacing w:val="-1"/>
        </w:rPr>
        <w:t xml:space="preserve"> </w:t>
      </w:r>
      <w:r>
        <w:rPr/>
        <w:t>market</w:t>
      </w:r>
      <w:r>
        <w:rPr>
          <w:spacing w:val="-2"/>
        </w:rPr>
        <w:t xml:space="preserve"> </w:t>
      </w:r>
      <w:r>
        <w:rPr/>
        <w:t>data,</w:t>
      </w:r>
      <w:r>
        <w:rPr>
          <w:spacing w:val="1"/>
        </w:rPr>
        <w:t xml:space="preserve"> </w:t>
      </w:r>
      <w:r>
        <w:rPr/>
        <w:t>GenAI systems</w:t>
      </w:r>
      <w:r>
        <w:rPr>
          <w:spacing w:val="-3"/>
        </w:rPr>
        <w:t xml:space="preserve"> </w:t>
      </w:r>
      <w:r>
        <w:rPr/>
        <w:t>can</w:t>
      </w:r>
      <w:r>
        <w:rPr>
          <w:spacing w:val="-1"/>
        </w:rPr>
        <w:t xml:space="preserve"> </w:t>
      </w:r>
      <w:r>
        <w:rPr>
          <w:spacing w:val="-4"/>
        </w:rPr>
        <w:t>flag</w:t>
      </w:r>
    </w:p>
    <w:p>
      <w:pPr>
        <w:pStyle w:val="Normal"/>
        <w:spacing w:lineRule="auto" w:line="360"/>
        <w:rPr/>
      </w:pPr>
      <w:r>
        <w:rPr/>
        <w:t>impending</w:t>
      </w:r>
      <w:r>
        <w:rPr>
          <w:spacing w:val="-3"/>
        </w:rPr>
        <w:t xml:space="preserve"> </w:t>
      </w:r>
      <w:r>
        <w:rPr/>
        <w:t>volatility</w:t>
      </w:r>
      <w:r>
        <w:rPr>
          <w:spacing w:val="-3"/>
        </w:rPr>
        <w:t xml:space="preserve"> </w:t>
      </w:r>
      <w:r>
        <w:rPr/>
        <w:t>or</w:t>
      </w:r>
      <w:r>
        <w:rPr>
          <w:spacing w:val="-3"/>
        </w:rPr>
        <w:t xml:space="preserve"> </w:t>
      </w:r>
      <w:r>
        <w:rPr/>
        <w:t>opportunities</w:t>
      </w:r>
      <w:r>
        <w:rPr>
          <w:spacing w:val="-4"/>
        </w:rPr>
        <w:t xml:space="preserve"> </w:t>
      </w:r>
      <w:r>
        <w:rPr/>
        <w:t>for</w:t>
      </w:r>
      <w:r>
        <w:rPr>
          <w:spacing w:val="-3"/>
        </w:rPr>
        <w:t xml:space="preserve"> </w:t>
      </w:r>
      <w:r>
        <w:rPr/>
        <w:t>investment.</w:t>
      </w:r>
      <w:r>
        <w:rPr>
          <w:spacing w:val="-3"/>
        </w:rPr>
        <w:t xml:space="preserve"> </w:t>
      </w:r>
      <w:r>
        <w:rPr/>
        <w:t>Such</w:t>
      </w:r>
      <w:r>
        <w:rPr>
          <w:spacing w:val="-3"/>
        </w:rPr>
        <w:t xml:space="preserve"> </w:t>
      </w:r>
      <w:r>
        <w:rPr/>
        <w:t>insights</w:t>
      </w:r>
      <w:r>
        <w:rPr>
          <w:spacing w:val="-4"/>
        </w:rPr>
        <w:t xml:space="preserve"> </w:t>
      </w:r>
      <w:r>
        <w:rPr/>
        <w:t>empower</w:t>
      </w:r>
      <w:r>
        <w:rPr>
          <w:spacing w:val="-3"/>
        </w:rPr>
        <w:t xml:space="preserve"> </w:t>
      </w:r>
      <w:r>
        <w:rPr/>
        <w:t>users</w:t>
      </w:r>
      <w:r>
        <w:rPr>
          <w:spacing w:val="-4"/>
        </w:rPr>
        <w:t xml:space="preserve"> </w:t>
      </w:r>
      <w:r>
        <w:rPr/>
        <w:t>to</w:t>
      </w:r>
      <w:r>
        <w:rPr>
          <w:spacing w:val="-3"/>
        </w:rPr>
        <w:t xml:space="preserve"> </w:t>
      </w:r>
      <w:r>
        <w:rPr/>
        <w:t>not</w:t>
      </w:r>
      <w:r>
        <w:rPr>
          <w:spacing w:val="-3"/>
        </w:rPr>
        <w:t xml:space="preserve"> </w:t>
      </w:r>
      <w:r>
        <w:rPr/>
        <w:t>only react to market shifts but also anticipate them, ensuring better financial outcomes.</w:t>
      </w:r>
    </w:p>
    <w:p>
      <w:pPr>
        <w:pStyle w:val="Normal"/>
        <w:spacing w:lineRule="auto" w:line="360"/>
        <w:rPr/>
      </w:pPr>
      <w:r>
        <w:rPr/>
        <w:t>Additionally,</w:t>
      </w:r>
      <w:r>
        <w:rPr>
          <w:spacing w:val="-5"/>
        </w:rPr>
        <w:t xml:space="preserve"> </w:t>
      </w:r>
      <w:r>
        <w:rPr/>
        <w:t>by</w:t>
      </w:r>
      <w:r>
        <w:rPr>
          <w:spacing w:val="-5"/>
        </w:rPr>
        <w:t xml:space="preserve"> </w:t>
      </w:r>
      <w:r>
        <w:rPr/>
        <w:t>identifying</w:t>
      </w:r>
      <w:r>
        <w:rPr>
          <w:spacing w:val="-5"/>
        </w:rPr>
        <w:t xml:space="preserve"> </w:t>
      </w:r>
      <w:r>
        <w:rPr/>
        <w:t>patterns</w:t>
      </w:r>
      <w:r>
        <w:rPr>
          <w:spacing w:val="-6"/>
        </w:rPr>
        <w:t xml:space="preserve"> </w:t>
      </w:r>
      <w:r>
        <w:rPr/>
        <w:t>of</w:t>
      </w:r>
      <w:r>
        <w:rPr>
          <w:spacing w:val="-7"/>
        </w:rPr>
        <w:t xml:space="preserve"> </w:t>
      </w:r>
      <w:r>
        <w:rPr/>
        <w:t>overexposure</w:t>
      </w:r>
      <w:r>
        <w:rPr>
          <w:spacing w:val="-7"/>
        </w:rPr>
        <w:t xml:space="preserve"> </w:t>
      </w:r>
      <w:r>
        <w:rPr/>
        <w:t>or</w:t>
      </w:r>
      <w:r>
        <w:rPr>
          <w:spacing w:val="-5"/>
        </w:rPr>
        <w:t xml:space="preserve"> </w:t>
      </w:r>
      <w:r>
        <w:rPr/>
        <w:t>diversification</w:t>
      </w:r>
      <w:r>
        <w:rPr>
          <w:spacing w:val="-5"/>
        </w:rPr>
        <w:t xml:space="preserve"> </w:t>
      </w:r>
      <w:r>
        <w:rPr/>
        <w:t>gaps,</w:t>
      </w:r>
      <w:r>
        <w:rPr>
          <w:spacing w:val="-5"/>
        </w:rPr>
        <w:t xml:space="preserve"> </w:t>
      </w:r>
      <w:r>
        <w:rPr/>
        <w:t>these</w:t>
      </w:r>
      <w:r>
        <w:rPr>
          <w:spacing w:val="-6"/>
        </w:rPr>
        <w:t xml:space="preserve"> </w:t>
      </w:r>
      <w:r>
        <w:rPr/>
        <w:t>systems can provide tailored strategies to optimize risk-reward balances in real life.</w:t>
      </w:r>
    </w:p>
    <w:p>
      <w:pPr>
        <w:pStyle w:val="Normal"/>
        <w:spacing w:lineRule="auto" w:line="360"/>
        <w:rPr/>
      </w:pPr>
      <w:r>
        <w:rPr/>
        <w:t>7</w:t>
      </w:r>
    </w:p>
    <w:p>
      <w:pPr>
        <w:pStyle w:val="Normal"/>
        <w:spacing w:lineRule="auto" w:line="360"/>
        <w:rPr/>
      </w:pPr>
      <w:r>
        <w:rPr/>
      </w:r>
    </w:p>
    <w:p>
      <w:pPr>
        <w:pStyle w:val="Normal"/>
        <w:spacing w:lineRule="auto" w:line="360"/>
        <w:rPr/>
      </w:pPr>
      <w:r>
        <w:rPr/>
        <w:t>Advancing</w:t>
      </w:r>
      <w:r>
        <w:rPr>
          <w:spacing w:val="-3"/>
        </w:rPr>
        <w:t xml:space="preserve"> </w:t>
      </w:r>
      <w:r>
        <w:rPr/>
        <w:t>Ethical</w:t>
      </w:r>
      <w:r>
        <w:rPr>
          <w:spacing w:val="-2"/>
        </w:rPr>
        <w:t xml:space="preserve"> </w:t>
      </w:r>
      <w:r>
        <w:rPr/>
        <w:t>and</w:t>
      </w:r>
      <w:r>
        <w:rPr>
          <w:spacing w:val="-5"/>
        </w:rPr>
        <w:t xml:space="preserve"> </w:t>
      </w:r>
      <w:r>
        <w:rPr/>
        <w:t>Inclusive</w:t>
      </w:r>
      <w:r>
        <w:rPr>
          <w:spacing w:val="-2"/>
        </w:rPr>
        <w:t xml:space="preserve"> </w:t>
      </w:r>
      <w:r>
        <w:rPr/>
        <w:t>financial</w:t>
      </w:r>
      <w:r>
        <w:rPr>
          <w:spacing w:val="-4"/>
        </w:rPr>
        <w:t xml:space="preserve"> </w:t>
      </w:r>
      <w:r>
        <w:rPr>
          <w:spacing w:val="-2"/>
        </w:rPr>
        <w:t>Solutions</w:t>
      </w:r>
    </w:p>
    <w:p>
      <w:pPr>
        <w:pStyle w:val="Normal"/>
        <w:spacing w:lineRule="auto" w:line="360"/>
        <w:rPr/>
      </w:pPr>
      <w:r>
        <w:rPr/>
        <w:t>For</w:t>
      </w:r>
      <w:r>
        <w:rPr>
          <w:spacing w:val="-4"/>
        </w:rPr>
        <w:t xml:space="preserve"> </w:t>
      </w:r>
      <w:r>
        <w:rPr/>
        <w:t>GenAI</w:t>
      </w:r>
      <w:r>
        <w:rPr>
          <w:spacing w:val="-5"/>
        </w:rPr>
        <w:t xml:space="preserve"> </w:t>
      </w:r>
      <w:r>
        <w:rPr/>
        <w:t>systems</w:t>
      </w:r>
      <w:r>
        <w:rPr>
          <w:spacing w:val="-4"/>
        </w:rPr>
        <w:t xml:space="preserve"> </w:t>
      </w:r>
      <w:r>
        <w:rPr/>
        <w:t>to</w:t>
      </w:r>
      <w:r>
        <w:rPr>
          <w:spacing w:val="-3"/>
        </w:rPr>
        <w:t xml:space="preserve"> </w:t>
      </w:r>
      <w:r>
        <w:rPr/>
        <w:t>truly</w:t>
      </w:r>
      <w:r>
        <w:rPr>
          <w:spacing w:val="-3"/>
        </w:rPr>
        <w:t xml:space="preserve"> </w:t>
      </w:r>
      <w:r>
        <w:rPr/>
        <w:t>transform</w:t>
      </w:r>
      <w:r>
        <w:rPr>
          <w:spacing w:val="-3"/>
        </w:rPr>
        <w:t xml:space="preserve"> </w:t>
      </w:r>
      <w:r>
        <w:rPr/>
        <w:t>financial</w:t>
      </w:r>
      <w:r>
        <w:rPr>
          <w:spacing w:val="-3"/>
        </w:rPr>
        <w:t xml:space="preserve"> </w:t>
      </w:r>
      <w:r>
        <w:rPr/>
        <w:t>advising,</w:t>
      </w:r>
      <w:r>
        <w:rPr>
          <w:spacing w:val="-3"/>
        </w:rPr>
        <w:t xml:space="preserve"> </w:t>
      </w:r>
      <w:r>
        <w:rPr/>
        <w:t>ethical</w:t>
      </w:r>
      <w:r>
        <w:rPr>
          <w:spacing w:val="-3"/>
        </w:rPr>
        <w:t xml:space="preserve"> </w:t>
      </w:r>
      <w:r>
        <w:rPr/>
        <w:t>considerations</w:t>
      </w:r>
      <w:r>
        <w:rPr>
          <w:spacing w:val="-4"/>
        </w:rPr>
        <w:t xml:space="preserve"> </w:t>
      </w:r>
      <w:r>
        <w:rPr/>
        <w:t>must</w:t>
      </w:r>
      <w:r>
        <w:rPr>
          <w:spacing w:val="-3"/>
        </w:rPr>
        <w:t xml:space="preserve"> </w:t>
      </w:r>
      <w:r>
        <w:rPr/>
        <w:t>be prioritized.(Desai et al., 2024) Ensuring inclusivity and fairness in</w:t>
      </w:r>
      <w:r>
        <w:rPr>
          <w:spacing w:val="-2"/>
        </w:rPr>
        <w:t xml:space="preserve"> </w:t>
      </w:r>
      <w:r>
        <w:rPr/>
        <w:t>AI-generated</w:t>
      </w:r>
    </w:p>
    <w:p>
      <w:pPr>
        <w:pStyle w:val="Normal"/>
        <w:spacing w:lineRule="auto" w:line="360"/>
        <w:rPr/>
      </w:pPr>
      <w:r>
        <w:rPr/>
        <w:t>recommendations</w:t>
      </w:r>
      <w:r>
        <w:rPr>
          <w:spacing w:val="-5"/>
        </w:rPr>
        <w:t xml:space="preserve"> </w:t>
      </w:r>
      <w:r>
        <w:rPr/>
        <w:t>requires</w:t>
      </w:r>
      <w:r>
        <w:rPr>
          <w:spacing w:val="-5"/>
        </w:rPr>
        <w:t xml:space="preserve"> </w:t>
      </w:r>
      <w:r>
        <w:rPr/>
        <w:t>rigorous</w:t>
      </w:r>
      <w:r>
        <w:rPr>
          <w:spacing w:val="-5"/>
        </w:rPr>
        <w:t xml:space="preserve"> </w:t>
      </w:r>
      <w:r>
        <w:rPr/>
        <w:t>evaluation</w:t>
      </w:r>
      <w:r>
        <w:rPr>
          <w:spacing w:val="-4"/>
        </w:rPr>
        <w:t xml:space="preserve"> </w:t>
      </w:r>
      <w:r>
        <w:rPr/>
        <w:t>of</w:t>
      </w:r>
      <w:r>
        <w:rPr>
          <w:spacing w:val="-4"/>
        </w:rPr>
        <w:t xml:space="preserve"> </w:t>
      </w:r>
      <w:r>
        <w:rPr/>
        <w:t>training</w:t>
      </w:r>
      <w:r>
        <w:rPr>
          <w:spacing w:val="-4"/>
        </w:rPr>
        <w:t xml:space="preserve"> </w:t>
      </w:r>
      <w:r>
        <w:rPr/>
        <w:t>data</w:t>
      </w:r>
      <w:r>
        <w:rPr>
          <w:spacing w:val="-4"/>
        </w:rPr>
        <w:t xml:space="preserve"> </w:t>
      </w:r>
      <w:r>
        <w:rPr/>
        <w:t>and</w:t>
      </w:r>
      <w:r>
        <w:rPr>
          <w:spacing w:val="-2"/>
        </w:rPr>
        <w:t xml:space="preserve"> </w:t>
      </w:r>
      <w:r>
        <w:rPr/>
        <w:t>algorithmic</w:t>
      </w:r>
      <w:r>
        <w:rPr>
          <w:spacing w:val="-5"/>
        </w:rPr>
        <w:t xml:space="preserve"> </w:t>
      </w:r>
      <w:r>
        <w:rPr/>
        <w:t>decisions.(</w:t>
      </w:r>
      <w:r>
        <w:rPr>
          <w:spacing w:val="-4"/>
        </w:rPr>
        <w:t xml:space="preserve"> </w:t>
      </w:r>
      <w:r>
        <w:rPr/>
        <w:t>Xu et al., 2024) By incorporating bias mitigation techniques and explainability frameworks,</w:t>
      </w:r>
    </w:p>
    <w:p>
      <w:pPr>
        <w:pStyle w:val="Normal"/>
        <w:spacing w:lineRule="auto" w:line="360"/>
        <w:rPr/>
      </w:pPr>
      <w:r>
        <w:rPr/>
        <w:t>GenAI</w:t>
      </w:r>
      <w:r>
        <w:rPr>
          <w:spacing w:val="-4"/>
        </w:rPr>
        <w:t xml:space="preserve"> </w:t>
      </w:r>
      <w:r>
        <w:rPr/>
        <w:t>can</w:t>
      </w:r>
      <w:r>
        <w:rPr>
          <w:spacing w:val="-1"/>
        </w:rPr>
        <w:t xml:space="preserve"> </w:t>
      </w:r>
      <w:r>
        <w:rPr/>
        <w:t>provide equitable</w:t>
      </w:r>
      <w:r>
        <w:rPr>
          <w:spacing w:val="-2"/>
        </w:rPr>
        <w:t xml:space="preserve"> </w:t>
      </w:r>
      <w:r>
        <w:rPr/>
        <w:t>advice</w:t>
      </w:r>
      <w:r>
        <w:rPr>
          <w:spacing w:val="-2"/>
        </w:rPr>
        <w:t xml:space="preserve"> </w:t>
      </w:r>
      <w:r>
        <w:rPr/>
        <w:t>to</w:t>
      </w:r>
      <w:r>
        <w:rPr>
          <w:spacing w:val="-1"/>
        </w:rPr>
        <w:t xml:space="preserve"> </w:t>
      </w:r>
      <w:r>
        <w:rPr/>
        <w:t>users</w:t>
      </w:r>
      <w:r>
        <w:rPr>
          <w:spacing w:val="-3"/>
        </w:rPr>
        <w:t xml:space="preserve"> </w:t>
      </w:r>
      <w:r>
        <w:rPr/>
        <w:t>across</w:t>
      </w:r>
      <w:r>
        <w:rPr>
          <w:spacing w:val="-2"/>
        </w:rPr>
        <w:t xml:space="preserve"> </w:t>
      </w:r>
      <w:r>
        <w:rPr/>
        <w:t>diverse</w:t>
      </w:r>
      <w:r>
        <w:rPr>
          <w:spacing w:val="-3"/>
        </w:rPr>
        <w:t xml:space="preserve"> </w:t>
      </w:r>
      <w:r>
        <w:rPr/>
        <w:t xml:space="preserve">socio-economic </w:t>
      </w:r>
      <w:r>
        <w:rPr>
          <w:spacing w:val="-2"/>
        </w:rPr>
        <w:t>backgrounds.</w:t>
      </w:r>
    </w:p>
    <w:p>
      <w:pPr>
        <w:pStyle w:val="Normal"/>
        <w:spacing w:lineRule="auto" w:line="360"/>
        <w:rPr/>
      </w:pPr>
      <w:r>
        <w:rPr/>
        <w:t>Moreover,</w:t>
      </w:r>
      <w:r>
        <w:rPr>
          <w:spacing w:val="-5"/>
        </w:rPr>
        <w:t xml:space="preserve"> </w:t>
      </w:r>
      <w:r>
        <w:rPr/>
        <w:t>real-time</w:t>
      </w:r>
      <w:r>
        <w:rPr>
          <w:spacing w:val="-4"/>
        </w:rPr>
        <w:t xml:space="preserve"> </w:t>
      </w:r>
      <w:r>
        <w:rPr/>
        <w:t>transparency</w:t>
      </w:r>
      <w:r>
        <w:rPr>
          <w:spacing w:val="-4"/>
        </w:rPr>
        <w:t xml:space="preserve"> </w:t>
      </w:r>
      <w:r>
        <w:rPr/>
        <w:t>tools,</w:t>
      </w:r>
      <w:r>
        <w:rPr>
          <w:spacing w:val="-4"/>
        </w:rPr>
        <w:t xml:space="preserve"> </w:t>
      </w:r>
      <w:r>
        <w:rPr/>
        <w:t>such</w:t>
      </w:r>
      <w:r>
        <w:rPr>
          <w:spacing w:val="-3"/>
        </w:rPr>
        <w:t xml:space="preserve"> </w:t>
      </w:r>
      <w:r>
        <w:rPr/>
        <w:t>as</w:t>
      </w:r>
      <w:r>
        <w:rPr>
          <w:spacing w:val="-5"/>
        </w:rPr>
        <w:t xml:space="preserve"> </w:t>
      </w:r>
      <w:r>
        <w:rPr/>
        <w:t>user-friendly</w:t>
      </w:r>
      <w:r>
        <w:rPr>
          <w:spacing w:val="-3"/>
        </w:rPr>
        <w:t xml:space="preserve"> </w:t>
      </w:r>
      <w:r>
        <w:rPr>
          <w:spacing w:val="-2"/>
        </w:rPr>
        <w:t>dashboard</w:t>
      </w:r>
    </w:p>
    <w:p>
      <w:pPr>
        <w:pStyle w:val="Normal"/>
        <w:spacing w:lineRule="auto" w:line="360"/>
        <w:rPr/>
      </w:pPr>
      <w:r>
        <w:rPr/>
        <w:t>explaining</w:t>
      </w:r>
      <w:r>
        <w:rPr>
          <w:spacing w:val="-13"/>
        </w:rPr>
        <w:t xml:space="preserve"> </w:t>
      </w:r>
      <w:r>
        <w:rPr/>
        <w:t>AI-driven suggestions, can enhance trust and adoption.</w:t>
      </w:r>
      <w:r>
        <w:rPr>
          <w:spacing w:val="-14"/>
        </w:rPr>
        <w:t xml:space="preserve"> </w:t>
      </w:r>
      <w:r>
        <w:rPr/>
        <w:t>As regulatory frameworks for</w:t>
      </w:r>
      <w:r>
        <w:rPr>
          <w:spacing w:val="-16"/>
        </w:rPr>
        <w:t xml:space="preserve"> </w:t>
      </w:r>
      <w:r>
        <w:rPr/>
        <w:t>AI</w:t>
      </w:r>
      <w:r>
        <w:rPr>
          <w:spacing w:val="-5"/>
        </w:rPr>
        <w:t xml:space="preserve"> </w:t>
      </w:r>
      <w:r>
        <w:rPr/>
        <w:t>in</w:t>
      </w:r>
      <w:r>
        <w:rPr>
          <w:spacing w:val="-3"/>
        </w:rPr>
        <w:t xml:space="preserve"> </w:t>
      </w:r>
      <w:r>
        <w:rPr/>
        <w:t>financial</w:t>
      </w:r>
      <w:r>
        <w:rPr>
          <w:spacing w:val="-3"/>
        </w:rPr>
        <w:t xml:space="preserve"> </w:t>
      </w:r>
      <w:r>
        <w:rPr/>
        <w:t>services</w:t>
      </w:r>
      <w:r>
        <w:rPr>
          <w:spacing w:val="-4"/>
        </w:rPr>
        <w:t xml:space="preserve"> </w:t>
      </w:r>
      <w:r>
        <w:rPr/>
        <w:t>evolve,</w:t>
      </w:r>
      <w:r>
        <w:rPr>
          <w:spacing w:val="-3"/>
        </w:rPr>
        <w:t xml:space="preserve"> </w:t>
      </w:r>
      <w:r>
        <w:rPr/>
        <w:t>adherence</w:t>
      </w:r>
      <w:r>
        <w:rPr>
          <w:spacing w:val="-4"/>
        </w:rPr>
        <w:t xml:space="preserve"> </w:t>
      </w:r>
      <w:r>
        <w:rPr/>
        <w:t>to</w:t>
      </w:r>
      <w:r>
        <w:rPr>
          <w:spacing w:val="-3"/>
        </w:rPr>
        <w:t xml:space="preserve"> </w:t>
      </w:r>
      <w:r>
        <w:rPr/>
        <w:t>compliance</w:t>
      </w:r>
      <w:r>
        <w:rPr>
          <w:spacing w:val="-4"/>
        </w:rPr>
        <w:t xml:space="preserve"> </w:t>
      </w:r>
      <w:r>
        <w:rPr/>
        <w:t>standards</w:t>
      </w:r>
      <w:r>
        <w:rPr>
          <w:spacing w:val="-4"/>
        </w:rPr>
        <w:t xml:space="preserve"> </w:t>
      </w:r>
      <w:r>
        <w:rPr/>
        <w:t>will</w:t>
      </w:r>
      <w:r>
        <w:rPr>
          <w:spacing w:val="-1"/>
        </w:rPr>
        <w:t xml:space="preserve"> </w:t>
      </w:r>
      <w:r>
        <w:rPr/>
        <w:t>be</w:t>
      </w:r>
      <w:r>
        <w:rPr>
          <w:spacing w:val="-4"/>
        </w:rPr>
        <w:t xml:space="preserve"> </w:t>
      </w:r>
      <w:r>
        <w:rPr/>
        <w:t>critical.</w:t>
      </w:r>
      <w:r>
        <w:rPr>
          <w:spacing w:val="-3"/>
        </w:rPr>
        <w:t xml:space="preserve"> </w:t>
      </w:r>
      <w:r>
        <w:rPr/>
        <w:t>GenAI offers the potential to not only personalize financial solutions but also democratize access, making high-quality financial advising available to a broader population.</w:t>
      </w:r>
    </w:p>
    <w:p>
      <w:pPr>
        <w:pStyle w:val="Normal"/>
        <w:spacing w:lineRule="auto" w:line="360"/>
        <w:rPr/>
      </w:pPr>
      <w:r>
        <w:rPr/>
        <w:t>The convergence of personalized financial advisory needs and the advanced capabilities of Generative</w:t>
      </w:r>
      <w:r>
        <w:rPr>
          <w:spacing w:val="-16"/>
        </w:rPr>
        <w:t xml:space="preserve"> </w:t>
      </w:r>
      <w:r>
        <w:rPr/>
        <w:t>AI</w:t>
      </w:r>
      <w:r>
        <w:rPr>
          <w:spacing w:val="-6"/>
        </w:rPr>
        <w:t xml:space="preserve"> </w:t>
      </w:r>
      <w:r>
        <w:rPr/>
        <w:t>marks</w:t>
      </w:r>
      <w:r>
        <w:rPr>
          <w:spacing w:val="-5"/>
        </w:rPr>
        <w:t xml:space="preserve"> </w:t>
      </w:r>
      <w:r>
        <w:rPr/>
        <w:t>a</w:t>
      </w:r>
      <w:r>
        <w:rPr>
          <w:spacing w:val="-6"/>
        </w:rPr>
        <w:t xml:space="preserve"> </w:t>
      </w:r>
      <w:r>
        <w:rPr/>
        <w:t>pivotal</w:t>
      </w:r>
      <w:r>
        <w:rPr>
          <w:spacing w:val="-4"/>
        </w:rPr>
        <w:t xml:space="preserve"> </w:t>
      </w:r>
      <w:r>
        <w:rPr/>
        <w:t>moment</w:t>
      </w:r>
      <w:r>
        <w:rPr>
          <w:spacing w:val="-4"/>
        </w:rPr>
        <w:t xml:space="preserve"> </w:t>
      </w:r>
      <w:r>
        <w:rPr/>
        <w:t>in</w:t>
      </w:r>
      <w:r>
        <w:rPr>
          <w:spacing w:val="-4"/>
        </w:rPr>
        <w:t xml:space="preserve"> </w:t>
      </w:r>
      <w:r>
        <w:rPr/>
        <w:t>the</w:t>
      </w:r>
      <w:r>
        <w:rPr>
          <w:spacing w:val="-4"/>
        </w:rPr>
        <w:t xml:space="preserve"> </w:t>
      </w:r>
      <w:r>
        <w:rPr/>
        <w:t>evolution</w:t>
      </w:r>
      <w:r>
        <w:rPr>
          <w:spacing w:val="-4"/>
        </w:rPr>
        <w:t xml:space="preserve"> </w:t>
      </w:r>
      <w:r>
        <w:rPr/>
        <w:t>of</w:t>
      </w:r>
      <w:r>
        <w:rPr>
          <w:spacing w:val="-4"/>
        </w:rPr>
        <w:t xml:space="preserve"> </w:t>
      </w:r>
      <w:r>
        <w:rPr/>
        <w:t>the</w:t>
      </w:r>
      <w:r>
        <w:rPr>
          <w:spacing w:val="-5"/>
        </w:rPr>
        <w:t xml:space="preserve"> </w:t>
      </w:r>
      <w:r>
        <w:rPr/>
        <w:t>financial</w:t>
      </w:r>
      <w:r>
        <w:rPr>
          <w:spacing w:val="-4"/>
        </w:rPr>
        <w:t xml:space="preserve"> </w:t>
      </w:r>
      <w:r>
        <w:rPr/>
        <w:t>sector.</w:t>
      </w:r>
      <w:r>
        <w:rPr>
          <w:spacing w:val="-4"/>
        </w:rPr>
        <w:t xml:space="preserve"> </w:t>
      </w:r>
      <w:r>
        <w:rPr/>
        <w:t>By</w:t>
      </w:r>
      <w:r>
        <w:rPr>
          <w:spacing w:val="-4"/>
        </w:rPr>
        <w:t xml:space="preserve"> </w:t>
      </w:r>
      <w:r>
        <w:rPr/>
        <w:t>addressing the limitations of traditional systems, GenAI not only offers scalability and precisions but also opens the door to ethical and inclusive solutions that resonate with modern users. The</w:t>
      </w:r>
    </w:p>
    <w:p>
      <w:pPr>
        <w:pStyle w:val="Normal"/>
        <w:spacing w:lineRule="auto" w:line="360"/>
        <w:rPr/>
      </w:pPr>
      <w:r>
        <w:rPr/>
        <w:t>integration</w:t>
      </w:r>
      <w:r>
        <w:rPr>
          <w:spacing w:val="-4"/>
        </w:rPr>
        <w:t xml:space="preserve"> </w:t>
      </w:r>
      <w:r>
        <w:rPr/>
        <w:t>of</w:t>
      </w:r>
      <w:r>
        <w:rPr>
          <w:spacing w:val="-4"/>
        </w:rPr>
        <w:t xml:space="preserve"> </w:t>
      </w:r>
      <w:r>
        <w:rPr/>
        <w:t>dynamic,</w:t>
      </w:r>
      <w:r>
        <w:rPr>
          <w:spacing w:val="-3"/>
        </w:rPr>
        <w:t xml:space="preserve"> </w:t>
      </w:r>
      <w:r>
        <w:rPr/>
        <w:t>behaviour-aware</w:t>
      </w:r>
      <w:r>
        <w:rPr>
          <w:spacing w:val="-15"/>
        </w:rPr>
        <w:t xml:space="preserve"> </w:t>
      </w:r>
      <w:r>
        <w:rPr/>
        <w:t>AI</w:t>
      </w:r>
      <w:r>
        <w:rPr>
          <w:spacing w:val="-5"/>
        </w:rPr>
        <w:t xml:space="preserve"> </w:t>
      </w:r>
      <w:r>
        <w:rPr/>
        <w:t>systems</w:t>
      </w:r>
      <w:r>
        <w:rPr>
          <w:spacing w:val="-4"/>
        </w:rPr>
        <w:t xml:space="preserve"> </w:t>
      </w:r>
      <w:r>
        <w:rPr/>
        <w:t>has</w:t>
      </w:r>
      <w:r>
        <w:rPr>
          <w:spacing w:val="-4"/>
        </w:rPr>
        <w:t xml:space="preserve"> </w:t>
      </w:r>
      <w:r>
        <w:rPr/>
        <w:t>the</w:t>
      </w:r>
      <w:r>
        <w:rPr>
          <w:spacing w:val="-3"/>
        </w:rPr>
        <w:t xml:space="preserve"> </w:t>
      </w:r>
      <w:r>
        <w:rPr/>
        <w:t>potential</w:t>
      </w:r>
      <w:r>
        <w:rPr>
          <w:spacing w:val="-3"/>
        </w:rPr>
        <w:t xml:space="preserve"> </w:t>
      </w:r>
      <w:r>
        <w:rPr/>
        <w:t>to</w:t>
      </w:r>
      <w:r>
        <w:rPr>
          <w:spacing w:val="-3"/>
        </w:rPr>
        <w:t xml:space="preserve"> </w:t>
      </w:r>
      <w:r>
        <w:rPr/>
        <w:t>bridge</w:t>
      </w:r>
      <w:r>
        <w:rPr>
          <w:spacing w:val="-5"/>
        </w:rPr>
        <w:t xml:space="preserve"> </w:t>
      </w:r>
      <w:r>
        <w:rPr/>
        <w:t>the</w:t>
      </w:r>
      <w:r>
        <w:rPr>
          <w:spacing w:val="-3"/>
        </w:rPr>
        <w:t xml:space="preserve"> </w:t>
      </w:r>
      <w:r>
        <w:rPr/>
        <w:t>gap between static models and the complex, evolving needs of financial consumers.</w:t>
      </w:r>
      <w:r>
        <w:rPr>
          <w:spacing w:val="-3"/>
        </w:rPr>
        <w:t xml:space="preserve"> </w:t>
      </w:r>
      <w:r>
        <w:rPr/>
        <w:t>While</w:t>
      </w:r>
    </w:p>
    <w:p>
      <w:pPr>
        <w:pStyle w:val="Normal"/>
        <w:spacing w:lineRule="auto" w:line="360"/>
        <w:rPr/>
      </w:pPr>
      <w:r>
        <w:rPr/>
        <w:t>challenges</w:t>
      </w:r>
      <w:r>
        <w:rPr>
          <w:spacing w:val="-6"/>
        </w:rPr>
        <w:t xml:space="preserve"> </w:t>
      </w:r>
      <w:r>
        <w:rPr/>
        <w:t>remain-particularly</w:t>
      </w:r>
      <w:r>
        <w:rPr>
          <w:spacing w:val="-6"/>
        </w:rPr>
        <w:t xml:space="preserve"> </w:t>
      </w:r>
      <w:r>
        <w:rPr/>
        <w:t>in</w:t>
      </w:r>
      <w:r>
        <w:rPr>
          <w:spacing w:val="-6"/>
        </w:rPr>
        <w:t xml:space="preserve"> </w:t>
      </w:r>
      <w:r>
        <w:rPr/>
        <w:t>ensuring</w:t>
      </w:r>
      <w:r>
        <w:rPr>
          <w:spacing w:val="-6"/>
        </w:rPr>
        <w:t xml:space="preserve"> </w:t>
      </w:r>
      <w:r>
        <w:rPr/>
        <w:t>transparency,</w:t>
      </w:r>
      <w:r>
        <w:rPr>
          <w:spacing w:val="-6"/>
        </w:rPr>
        <w:t xml:space="preserve"> </w:t>
      </w:r>
      <w:r>
        <w:rPr/>
        <w:t>fairness,</w:t>
      </w:r>
      <w:r>
        <w:rPr>
          <w:spacing w:val="-6"/>
        </w:rPr>
        <w:t xml:space="preserve"> </w:t>
      </w:r>
      <w:r>
        <w:rPr/>
        <w:t>and</w:t>
      </w:r>
      <w:r>
        <w:rPr>
          <w:spacing w:val="-6"/>
        </w:rPr>
        <w:t xml:space="preserve"> </w:t>
      </w:r>
      <w:r>
        <w:rPr/>
        <w:t>data</w:t>
      </w:r>
      <w:r>
        <w:rPr>
          <w:spacing w:val="-6"/>
        </w:rPr>
        <w:t xml:space="preserve"> </w:t>
      </w:r>
      <w:r>
        <w:rPr/>
        <w:t>integrity-</w:t>
      </w:r>
      <w:r>
        <w:rPr>
          <w:spacing w:val="-6"/>
        </w:rPr>
        <w:t xml:space="preserve"> </w:t>
      </w:r>
      <w:r>
        <w:rPr/>
        <w:t>these hurdles present opportunities for innovation and refinement.</w:t>
      </w:r>
      <w:r>
        <w:rPr>
          <w:spacing w:val="-4"/>
        </w:rPr>
        <w:t xml:space="preserve"> </w:t>
      </w:r>
      <w:r>
        <w:rPr/>
        <w:t>As the financial industry</w:t>
      </w:r>
    </w:p>
    <w:p>
      <w:pPr>
        <w:pStyle w:val="Normal"/>
        <w:spacing w:lineRule="auto" w:line="360"/>
        <w:rPr/>
      </w:pPr>
      <w:r>
        <w:rPr/>
        <w:t>embraces</w:t>
      </w:r>
      <w:r>
        <w:rPr>
          <w:spacing w:val="-4"/>
        </w:rPr>
        <w:t xml:space="preserve"> </w:t>
      </w:r>
      <w:r>
        <w:rPr/>
        <w:t>GenAI,</w:t>
      </w:r>
      <w:r>
        <w:rPr>
          <w:spacing w:val="-3"/>
        </w:rPr>
        <w:t xml:space="preserve"> </w:t>
      </w:r>
      <w:r>
        <w:rPr/>
        <w:t>it</w:t>
      </w:r>
      <w:r>
        <w:rPr>
          <w:spacing w:val="-3"/>
        </w:rPr>
        <w:t xml:space="preserve"> </w:t>
      </w:r>
      <w:r>
        <w:rPr/>
        <w:t>stands</w:t>
      </w:r>
      <w:r>
        <w:rPr>
          <w:spacing w:val="-4"/>
        </w:rPr>
        <w:t xml:space="preserve"> </w:t>
      </w:r>
      <w:r>
        <w:rPr/>
        <w:t>poised</w:t>
      </w:r>
      <w:r>
        <w:rPr>
          <w:spacing w:val="-3"/>
        </w:rPr>
        <w:t xml:space="preserve"> </w:t>
      </w:r>
      <w:r>
        <w:rPr/>
        <w:t>to</w:t>
      </w:r>
      <w:r>
        <w:rPr>
          <w:spacing w:val="-3"/>
        </w:rPr>
        <w:t xml:space="preserve"> </w:t>
      </w:r>
      <w:r>
        <w:rPr/>
        <w:t>deliver</w:t>
      </w:r>
      <w:r>
        <w:rPr>
          <w:spacing w:val="-5"/>
        </w:rPr>
        <w:t xml:space="preserve"> </w:t>
      </w:r>
      <w:r>
        <w:rPr/>
        <w:t>a</w:t>
      </w:r>
      <w:r>
        <w:rPr>
          <w:spacing w:val="-4"/>
        </w:rPr>
        <w:t xml:space="preserve"> </w:t>
      </w:r>
      <w:r>
        <w:rPr/>
        <w:t>new era</w:t>
      </w:r>
      <w:r>
        <w:rPr>
          <w:spacing w:val="-5"/>
        </w:rPr>
        <w:t xml:space="preserve"> </w:t>
      </w:r>
      <w:r>
        <w:rPr/>
        <w:t>of</w:t>
      </w:r>
      <w:r>
        <w:rPr>
          <w:spacing w:val="-3"/>
        </w:rPr>
        <w:t xml:space="preserve"> </w:t>
      </w:r>
      <w:r>
        <w:rPr/>
        <w:t>impactful,</w:t>
      </w:r>
      <w:r>
        <w:rPr>
          <w:spacing w:val="-3"/>
        </w:rPr>
        <w:t xml:space="preserve"> </w:t>
      </w:r>
      <w:r>
        <w:rPr/>
        <w:t>adaptive,</w:t>
      </w:r>
      <w:r>
        <w:rPr>
          <w:spacing w:val="-3"/>
        </w:rPr>
        <w:t xml:space="preserve"> </w:t>
      </w:r>
      <w:r>
        <w:rPr/>
        <w:t>and</w:t>
      </w:r>
      <w:r>
        <w:rPr>
          <w:spacing w:val="-3"/>
        </w:rPr>
        <w:t xml:space="preserve"> </w:t>
      </w:r>
      <w:r>
        <w:rPr/>
        <w:t>trustworthy financial advising.</w:t>
      </w:r>
    </w:p>
    <w:p>
      <w:pPr>
        <w:pStyle w:val="Normal"/>
        <w:spacing w:lineRule="auto" w:line="360"/>
        <w:rPr/>
      </w:pPr>
      <w:r>
        <w:rPr/>
      </w:r>
    </w:p>
    <w:p>
      <w:pPr>
        <w:pStyle w:val="Normal"/>
        <w:spacing w:lineRule="auto" w:line="360"/>
        <w:rPr/>
      </w:pPr>
      <w:r>
        <w:rPr/>
        <w:t>Research</w:t>
      </w:r>
      <w:r>
        <w:rPr>
          <w:spacing w:val="-9"/>
        </w:rPr>
        <w:t xml:space="preserve"> </w:t>
      </w:r>
      <w:r>
        <w:rPr/>
        <w:t>Questions</w:t>
      </w:r>
      <w:r>
        <w:rPr>
          <w:spacing w:val="-5"/>
        </w:rPr>
        <w:t xml:space="preserve"> </w:t>
      </w:r>
      <w:r>
        <w:rPr/>
        <w:t>(If</w:t>
      </w:r>
      <w:r>
        <w:rPr>
          <w:spacing w:val="-15"/>
        </w:rPr>
        <w:t xml:space="preserve"> </w:t>
      </w:r>
      <w:r>
        <w:rPr>
          <w:spacing w:val="-4"/>
        </w:rPr>
        <w:t>Any)</w:t>
      </w:r>
    </w:p>
    <w:p>
      <w:pPr>
        <w:pStyle w:val="Normal"/>
        <w:spacing w:lineRule="auto" w:line="360"/>
        <w:rPr/>
      </w:pPr>
      <w:r>
        <w:rPr/>
      </w:r>
    </w:p>
    <w:p>
      <w:pPr>
        <w:pStyle w:val="Normal"/>
        <w:numPr>
          <w:ilvl w:val="0"/>
          <w:numId w:val="145"/>
        </w:numPr>
        <w:spacing w:lineRule="auto" w:line="360"/>
        <w:rPr/>
      </w:pPr>
      <w:r>
        <w:rPr/>
        <w:t>How</w:t>
      </w:r>
      <w:r>
        <w:rPr>
          <w:spacing w:val="-7"/>
        </w:rPr>
        <w:t xml:space="preserve"> </w:t>
      </w:r>
      <w:r>
        <w:rPr/>
        <w:t>effective</w:t>
      </w:r>
      <w:r>
        <w:rPr>
          <w:spacing w:val="-5"/>
        </w:rPr>
        <w:t xml:space="preserve"> </w:t>
      </w:r>
      <w:r>
        <w:rPr/>
        <w:t>is</w:t>
      </w:r>
      <w:r>
        <w:rPr>
          <w:spacing w:val="-5"/>
        </w:rPr>
        <w:t xml:space="preserve"> </w:t>
      </w:r>
      <w:r>
        <w:rPr/>
        <w:t>GenAI</w:t>
      </w:r>
      <w:r>
        <w:rPr>
          <w:spacing w:val="-6"/>
        </w:rPr>
        <w:t xml:space="preserve"> </w:t>
      </w:r>
      <w:r>
        <w:rPr/>
        <w:t>in</w:t>
      </w:r>
      <w:r>
        <w:rPr>
          <w:spacing w:val="-15"/>
        </w:rPr>
        <w:t xml:space="preserve"> </w:t>
      </w:r>
      <w:r>
        <w:rPr/>
        <w:t>Aligning</w:t>
      </w:r>
      <w:r>
        <w:rPr>
          <w:spacing w:val="-4"/>
        </w:rPr>
        <w:t xml:space="preserve"> </w:t>
      </w:r>
      <w:r>
        <w:rPr/>
        <w:t>investment</w:t>
      </w:r>
      <w:r>
        <w:rPr>
          <w:spacing w:val="-4"/>
        </w:rPr>
        <w:t xml:space="preserve"> </w:t>
      </w:r>
      <w:r>
        <w:rPr/>
        <w:t>strategies</w:t>
      </w:r>
      <w:r>
        <w:rPr>
          <w:spacing w:val="-5"/>
        </w:rPr>
        <w:t xml:space="preserve"> </w:t>
      </w:r>
      <w:r>
        <w:rPr/>
        <w:t>with</w:t>
      </w:r>
      <w:r>
        <w:rPr>
          <w:spacing w:val="-4"/>
        </w:rPr>
        <w:t xml:space="preserve"> </w:t>
      </w:r>
      <w:r>
        <w:rPr/>
        <w:t>individual</w:t>
      </w:r>
      <w:r>
        <w:rPr>
          <w:spacing w:val="-4"/>
        </w:rPr>
        <w:t xml:space="preserve"> </w:t>
      </w:r>
      <w:r>
        <w:rPr/>
        <w:t>user preferences, risk appetite, and future financial goals?</w:t>
      </w:r>
    </w:p>
    <w:p>
      <w:pPr>
        <w:pStyle w:val="Normal"/>
        <w:numPr>
          <w:ilvl w:val="0"/>
          <w:numId w:val="145"/>
        </w:numPr>
        <w:spacing w:lineRule="auto" w:line="360"/>
        <w:rPr/>
      </w:pPr>
      <w:r>
        <w:rPr/>
        <w:t>How</w:t>
      </w:r>
      <w:r>
        <w:rPr>
          <w:spacing w:val="-6"/>
        </w:rPr>
        <w:t xml:space="preserve"> </w:t>
      </w:r>
      <w:r>
        <w:rPr/>
        <w:t>can</w:t>
      </w:r>
      <w:r>
        <w:rPr>
          <w:spacing w:val="-3"/>
        </w:rPr>
        <w:t xml:space="preserve"> </w:t>
      </w:r>
      <w:r>
        <w:rPr/>
        <w:t>Data</w:t>
      </w:r>
      <w:r>
        <w:rPr>
          <w:spacing w:val="-3"/>
        </w:rPr>
        <w:t xml:space="preserve"> </w:t>
      </w:r>
      <w:r>
        <w:rPr/>
        <w:t>privacy</w:t>
      </w:r>
      <w:r>
        <w:rPr>
          <w:spacing w:val="-3"/>
        </w:rPr>
        <w:t xml:space="preserve"> </w:t>
      </w:r>
      <w:r>
        <w:rPr/>
        <w:t>be</w:t>
      </w:r>
      <w:r>
        <w:rPr>
          <w:spacing w:val="-2"/>
        </w:rPr>
        <w:t xml:space="preserve"> </w:t>
      </w:r>
      <w:r>
        <w:rPr/>
        <w:t>maintained</w:t>
      </w:r>
      <w:r>
        <w:rPr>
          <w:spacing w:val="-3"/>
        </w:rPr>
        <w:t xml:space="preserve"> </w:t>
      </w:r>
      <w:r>
        <w:rPr/>
        <w:t>in</w:t>
      </w:r>
      <w:r>
        <w:rPr>
          <w:spacing w:val="-15"/>
        </w:rPr>
        <w:t xml:space="preserve"> </w:t>
      </w:r>
      <w:r>
        <w:rPr/>
        <w:t>AI</w:t>
      </w:r>
      <w:r>
        <w:rPr>
          <w:spacing w:val="-5"/>
        </w:rPr>
        <w:t xml:space="preserve"> </w:t>
      </w:r>
      <w:r>
        <w:rPr/>
        <w:t>systems</w:t>
      </w:r>
      <w:r>
        <w:rPr>
          <w:spacing w:val="-4"/>
        </w:rPr>
        <w:t xml:space="preserve"> </w:t>
      </w:r>
      <w:r>
        <w:rPr/>
        <w:t>while</w:t>
      </w:r>
      <w:r>
        <w:rPr>
          <w:spacing w:val="-4"/>
        </w:rPr>
        <w:t xml:space="preserve"> </w:t>
      </w:r>
      <w:r>
        <w:rPr/>
        <w:t>delivering</w:t>
      </w:r>
      <w:r>
        <w:rPr>
          <w:spacing w:val="-3"/>
        </w:rPr>
        <w:t xml:space="preserve"> </w:t>
      </w:r>
      <w:r>
        <w:rPr/>
        <w:t>highly personalized financial advice?</w:t>
      </w:r>
    </w:p>
    <w:p>
      <w:pPr>
        <w:pStyle w:val="Normal"/>
        <w:numPr>
          <w:ilvl w:val="0"/>
          <w:numId w:val="145"/>
        </w:numPr>
        <w:spacing w:lineRule="auto" w:line="360"/>
        <w:rPr/>
      </w:pPr>
      <w:r>
        <w:rPr/>
        <w:t>What</w:t>
      </w:r>
      <w:r>
        <w:rPr>
          <w:spacing w:val="-4"/>
        </w:rPr>
        <w:t xml:space="preserve"> </w:t>
      </w:r>
      <w:r>
        <w:rPr/>
        <w:t>metrics</w:t>
      </w:r>
      <w:r>
        <w:rPr>
          <w:spacing w:val="-5"/>
        </w:rPr>
        <w:t xml:space="preserve"> </w:t>
      </w:r>
      <w:r>
        <w:rPr/>
        <w:t>best</w:t>
      </w:r>
      <w:r>
        <w:rPr>
          <w:spacing w:val="-4"/>
        </w:rPr>
        <w:t xml:space="preserve"> </w:t>
      </w:r>
      <w:r>
        <w:rPr/>
        <w:t>evaluate</w:t>
      </w:r>
      <w:r>
        <w:rPr>
          <w:spacing w:val="-4"/>
        </w:rPr>
        <w:t xml:space="preserve"> </w:t>
      </w:r>
      <w:r>
        <w:rPr/>
        <w:t>the</w:t>
      </w:r>
      <w:r>
        <w:rPr>
          <w:spacing w:val="-5"/>
        </w:rPr>
        <w:t xml:space="preserve"> </w:t>
      </w:r>
      <w:r>
        <w:rPr/>
        <w:t>practical</w:t>
      </w:r>
      <w:r>
        <w:rPr>
          <w:spacing w:val="-4"/>
        </w:rPr>
        <w:t xml:space="preserve"> </w:t>
      </w:r>
      <w:r>
        <w:rPr/>
        <w:t>effectiveness</w:t>
      </w:r>
      <w:r>
        <w:rPr>
          <w:spacing w:val="-5"/>
        </w:rPr>
        <w:t xml:space="preserve"> </w:t>
      </w:r>
      <w:r>
        <w:rPr/>
        <w:t>of</w:t>
      </w:r>
      <w:r>
        <w:rPr>
          <w:spacing w:val="-4"/>
        </w:rPr>
        <w:t xml:space="preserve"> </w:t>
      </w:r>
      <w:r>
        <w:rPr/>
        <w:t>GenAI</w:t>
      </w:r>
      <w:r>
        <w:rPr>
          <w:spacing w:val="-4"/>
        </w:rPr>
        <w:t xml:space="preserve"> </w:t>
      </w:r>
      <w:r>
        <w:rPr/>
        <w:t>in</w:t>
      </w:r>
      <w:r>
        <w:rPr>
          <w:spacing w:val="-4"/>
        </w:rPr>
        <w:t xml:space="preserve"> </w:t>
      </w:r>
      <w:r>
        <w:rPr/>
        <w:t>financial</w:t>
      </w:r>
      <w:r>
        <w:rPr>
          <w:spacing w:val="-4"/>
        </w:rPr>
        <w:t xml:space="preserve"> </w:t>
      </w:r>
      <w:r>
        <w:rPr/>
        <w:t>advising, including accuracy, user satisfaction, and explainability scores?</w:t>
      </w:r>
    </w:p>
    <w:p>
      <w:pPr>
        <w:pStyle w:val="Normal"/>
        <w:numPr>
          <w:ilvl w:val="0"/>
          <w:numId w:val="145"/>
        </w:numPr>
        <w:spacing w:lineRule="auto" w:line="360"/>
        <w:rPr/>
      </w:pPr>
      <w:r>
        <w:rPr/>
        <w:t>How</w:t>
      </w:r>
      <w:r>
        <w:rPr>
          <w:spacing w:val="-4"/>
        </w:rPr>
        <w:t xml:space="preserve"> </w:t>
      </w:r>
      <w:r>
        <w:rPr/>
        <w:t>does</w:t>
      </w:r>
      <w:r>
        <w:rPr>
          <w:spacing w:val="-4"/>
        </w:rPr>
        <w:t xml:space="preserve"> </w:t>
      </w:r>
      <w:r>
        <w:rPr/>
        <w:t>the</w:t>
      </w:r>
      <w:r>
        <w:rPr>
          <w:spacing w:val="-3"/>
        </w:rPr>
        <w:t xml:space="preserve"> </w:t>
      </w:r>
      <w:r>
        <w:rPr/>
        <w:t>performance</w:t>
      </w:r>
      <w:r>
        <w:rPr>
          <w:spacing w:val="-4"/>
        </w:rPr>
        <w:t xml:space="preserve"> </w:t>
      </w:r>
      <w:r>
        <w:rPr/>
        <w:t>of</w:t>
      </w:r>
      <w:r>
        <w:rPr>
          <w:spacing w:val="-3"/>
        </w:rPr>
        <w:t xml:space="preserve"> </w:t>
      </w:r>
      <w:r>
        <w:rPr/>
        <w:t>the</w:t>
      </w:r>
      <w:r>
        <w:rPr>
          <w:spacing w:val="-5"/>
        </w:rPr>
        <w:t xml:space="preserve"> </w:t>
      </w:r>
      <w:r>
        <w:rPr/>
        <w:t>proposed</w:t>
      </w:r>
      <w:r>
        <w:rPr>
          <w:spacing w:val="-3"/>
        </w:rPr>
        <w:t xml:space="preserve"> </w:t>
      </w:r>
      <w:r>
        <w:rPr/>
        <w:t>system</w:t>
      </w:r>
      <w:r>
        <w:rPr>
          <w:spacing w:val="-3"/>
        </w:rPr>
        <w:t xml:space="preserve"> </w:t>
      </w:r>
      <w:r>
        <w:rPr/>
        <w:t>compare</w:t>
      </w:r>
      <w:r>
        <w:rPr>
          <w:spacing w:val="-5"/>
        </w:rPr>
        <w:t xml:space="preserve"> </w:t>
      </w:r>
      <w:r>
        <w:rPr/>
        <w:t>to</w:t>
      </w:r>
      <w:r>
        <w:rPr>
          <w:spacing w:val="-3"/>
        </w:rPr>
        <w:t xml:space="preserve"> </w:t>
      </w:r>
      <w:r>
        <w:rPr/>
        <w:t>traditional</w:t>
      </w:r>
      <w:r>
        <w:rPr>
          <w:spacing w:val="-2"/>
        </w:rPr>
        <w:t xml:space="preserve"> </w:t>
      </w:r>
      <w:r>
        <w:rPr/>
        <w:t>financial advising methods in terms of accuracy and user engagement?</w:t>
      </w:r>
    </w:p>
    <w:p>
      <w:pPr>
        <w:pStyle w:val="Normal"/>
        <w:numPr>
          <w:ilvl w:val="0"/>
          <w:numId w:val="145"/>
        </w:numPr>
        <w:spacing w:lineRule="auto" w:line="360"/>
        <w:rPr/>
      </w:pPr>
      <w:r>
        <w:rPr/>
        <w:t>How</w:t>
      </w:r>
      <w:r>
        <w:rPr>
          <w:spacing w:val="-6"/>
        </w:rPr>
        <w:t xml:space="preserve"> </w:t>
      </w:r>
      <w:r>
        <w:rPr/>
        <w:t>can</w:t>
      </w:r>
      <w:r>
        <w:rPr>
          <w:spacing w:val="-5"/>
        </w:rPr>
        <w:t xml:space="preserve"> </w:t>
      </w:r>
      <w:r>
        <w:rPr/>
        <w:t>GenAi</w:t>
      </w:r>
      <w:r>
        <w:rPr>
          <w:spacing w:val="-5"/>
        </w:rPr>
        <w:t xml:space="preserve"> </w:t>
      </w:r>
      <w:r>
        <w:rPr/>
        <w:t>effectively</w:t>
      </w:r>
      <w:r>
        <w:rPr>
          <w:spacing w:val="-5"/>
        </w:rPr>
        <w:t xml:space="preserve"> </w:t>
      </w:r>
      <w:r>
        <w:rPr/>
        <w:t>integrate</w:t>
      </w:r>
      <w:r>
        <w:rPr>
          <w:spacing w:val="-5"/>
        </w:rPr>
        <w:t xml:space="preserve"> </w:t>
      </w:r>
      <w:r>
        <w:rPr/>
        <w:t>behavioural</w:t>
      </w:r>
      <w:r>
        <w:rPr>
          <w:spacing w:val="-5"/>
        </w:rPr>
        <w:t xml:space="preserve"> </w:t>
      </w:r>
      <w:r>
        <w:rPr/>
        <w:t>finance</w:t>
      </w:r>
      <w:r>
        <w:rPr>
          <w:spacing w:val="-6"/>
        </w:rPr>
        <w:t xml:space="preserve"> </w:t>
      </w:r>
      <w:r>
        <w:rPr/>
        <w:t>principles</w:t>
      </w:r>
      <w:r>
        <w:rPr>
          <w:spacing w:val="-6"/>
        </w:rPr>
        <w:t xml:space="preserve"> </w:t>
      </w:r>
      <w:r>
        <w:rPr/>
        <w:t>to</w:t>
      </w:r>
      <w:r>
        <w:rPr>
          <w:spacing w:val="-3"/>
        </w:rPr>
        <w:t xml:space="preserve"> </w:t>
      </w:r>
      <w:r>
        <w:rPr/>
        <w:t>address cognitive biases and improve decision-making in retail investors?</w:t>
      </w:r>
    </w:p>
    <w:p>
      <w:pPr>
        <w:pStyle w:val="Normal"/>
        <w:spacing w:lineRule="auto" w:line="360"/>
        <w:rPr/>
      </w:pPr>
      <w:r>
        <w:rPr/>
      </w:r>
    </w:p>
    <w:p>
      <w:pPr>
        <w:pStyle w:val="Normal"/>
        <w:spacing w:lineRule="auto" w:line="360"/>
        <w:rPr/>
      </w:pPr>
      <w:r>
        <w:rPr/>
        <w:t>Aim</w:t>
      </w:r>
    </w:p>
    <w:p>
      <w:pPr>
        <w:pStyle w:val="Normal"/>
        <w:spacing w:lineRule="auto" w:line="360"/>
        <w:rPr/>
      </w:pPr>
      <w:r>
        <w:rPr/>
      </w:r>
    </w:p>
    <w:p>
      <w:pPr>
        <w:pStyle w:val="Normal"/>
        <w:spacing w:lineRule="auto" w:line="360"/>
        <w:rPr/>
      </w:pPr>
      <w:r>
        <w:rPr/>
        <w:t>The</w:t>
      </w:r>
      <w:r>
        <w:rPr>
          <w:spacing w:val="-6"/>
        </w:rPr>
        <w:t xml:space="preserve"> </w:t>
      </w:r>
      <w:r>
        <w:rPr/>
        <w:t>aim of</w:t>
      </w:r>
      <w:r>
        <w:rPr>
          <w:spacing w:val="-1"/>
        </w:rPr>
        <w:t xml:space="preserve"> </w:t>
      </w:r>
      <w:r>
        <w:rPr/>
        <w:t>this</w:t>
      </w:r>
      <w:r>
        <w:rPr>
          <w:spacing w:val="-1"/>
        </w:rPr>
        <w:t xml:space="preserve"> </w:t>
      </w:r>
      <w:r>
        <w:rPr/>
        <w:t>paper</w:t>
      </w:r>
      <w:r>
        <w:rPr>
          <w:spacing w:val="-1"/>
        </w:rPr>
        <w:t xml:space="preserve"> </w:t>
      </w:r>
      <w:r>
        <w:rPr/>
        <w:t>is</w:t>
      </w:r>
      <w:r>
        <w:rPr>
          <w:spacing w:val="-2"/>
        </w:rPr>
        <w:t xml:space="preserve"> </w:t>
      </w:r>
      <w:r>
        <w:rPr/>
        <w:t>to explore</w:t>
      </w:r>
      <w:r>
        <w:rPr>
          <w:spacing w:val="-3"/>
        </w:rPr>
        <w:t xml:space="preserve"> </w:t>
      </w:r>
      <w:r>
        <w:rPr/>
        <w:t>the</w:t>
      </w:r>
      <w:r>
        <w:rPr>
          <w:spacing w:val="-1"/>
        </w:rPr>
        <w:t xml:space="preserve"> </w:t>
      </w:r>
      <w:r>
        <w:rPr/>
        <w:t>transformative potential</w:t>
      </w:r>
      <w:r>
        <w:rPr>
          <w:spacing w:val="-1"/>
        </w:rPr>
        <w:t xml:space="preserve"> </w:t>
      </w:r>
      <w:r>
        <w:rPr/>
        <w:t>of Generative</w:t>
      </w:r>
      <w:r>
        <w:rPr>
          <w:spacing w:val="-16"/>
        </w:rPr>
        <w:t xml:space="preserve"> </w:t>
      </w:r>
      <w:r>
        <w:rPr>
          <w:spacing w:val="-2"/>
        </w:rPr>
        <w:t>Artificial</w:t>
      </w:r>
    </w:p>
    <w:p>
      <w:pPr>
        <w:pStyle w:val="Normal"/>
        <w:spacing w:lineRule="auto" w:line="360"/>
        <w:rPr/>
      </w:pPr>
      <w:r>
        <w:rPr/>
        <w:t>Intelligence</w:t>
      </w:r>
      <w:r>
        <w:rPr>
          <w:spacing w:val="-5"/>
        </w:rPr>
        <w:t xml:space="preserve"> </w:t>
      </w:r>
      <w:r>
        <w:rPr/>
        <w:t>(GenAI)</w:t>
      </w:r>
      <w:r>
        <w:rPr>
          <w:spacing w:val="-4"/>
        </w:rPr>
        <w:t xml:space="preserve"> </w:t>
      </w:r>
      <w:r>
        <w:rPr/>
        <w:t>in</w:t>
      </w:r>
      <w:r>
        <w:rPr>
          <w:spacing w:val="-4"/>
        </w:rPr>
        <w:t xml:space="preserve"> </w:t>
      </w:r>
      <w:r>
        <w:rPr/>
        <w:t>delivering</w:t>
      </w:r>
      <w:r>
        <w:rPr>
          <w:spacing w:val="-4"/>
        </w:rPr>
        <w:t xml:space="preserve"> </w:t>
      </w:r>
      <w:r>
        <w:rPr/>
        <w:t>personalized</w:t>
      </w:r>
      <w:r>
        <w:rPr>
          <w:spacing w:val="-4"/>
        </w:rPr>
        <w:t xml:space="preserve"> </w:t>
      </w:r>
      <w:r>
        <w:rPr/>
        <w:t>financial</w:t>
      </w:r>
      <w:r>
        <w:rPr>
          <w:spacing w:val="-4"/>
        </w:rPr>
        <w:t xml:space="preserve"> </w:t>
      </w:r>
      <w:r>
        <w:rPr/>
        <w:t>advice</w:t>
      </w:r>
      <w:r>
        <w:rPr>
          <w:spacing w:val="-5"/>
        </w:rPr>
        <w:t xml:space="preserve"> </w:t>
      </w:r>
      <w:r>
        <w:rPr/>
        <w:t>and</w:t>
      </w:r>
      <w:r>
        <w:rPr>
          <w:spacing w:val="-4"/>
        </w:rPr>
        <w:t xml:space="preserve"> </w:t>
      </w:r>
      <w:r>
        <w:rPr/>
        <w:t>investment</w:t>
      </w:r>
      <w:r>
        <w:rPr>
          <w:spacing w:val="-4"/>
        </w:rPr>
        <w:t xml:space="preserve"> </w:t>
      </w:r>
      <w:r>
        <w:rPr/>
        <w:t>strategies, while addressing the challenges of ethical transparency, scalability, and behavioural bias</w:t>
      </w:r>
    </w:p>
    <w:p>
      <w:pPr>
        <w:pStyle w:val="Normal"/>
        <w:spacing w:lineRule="auto" w:line="360"/>
        <w:rPr/>
      </w:pPr>
      <w:r>
        <w:rPr/>
        <w:t>mitigation.</w:t>
      </w:r>
      <w:r>
        <w:rPr>
          <w:spacing w:val="-8"/>
        </w:rPr>
        <w:t xml:space="preserve"> </w:t>
      </w:r>
      <w:r>
        <w:rPr/>
        <w:t>The</w:t>
      </w:r>
      <w:r>
        <w:rPr>
          <w:spacing w:val="-5"/>
        </w:rPr>
        <w:t xml:space="preserve"> </w:t>
      </w:r>
      <w:r>
        <w:rPr/>
        <w:t>study</w:t>
      </w:r>
      <w:r>
        <w:rPr>
          <w:spacing w:val="-4"/>
        </w:rPr>
        <w:t xml:space="preserve"> </w:t>
      </w:r>
      <w:r>
        <w:rPr/>
        <w:t>seeks</w:t>
      </w:r>
      <w:r>
        <w:rPr>
          <w:spacing w:val="-4"/>
        </w:rPr>
        <w:t xml:space="preserve"> </w:t>
      </w:r>
      <w:r>
        <w:rPr/>
        <w:t>to</w:t>
      </w:r>
      <w:r>
        <w:rPr>
          <w:spacing w:val="-4"/>
        </w:rPr>
        <w:t xml:space="preserve"> </w:t>
      </w:r>
      <w:r>
        <w:rPr/>
        <w:t>demonstrate</w:t>
      </w:r>
      <w:r>
        <w:rPr>
          <w:spacing w:val="-4"/>
        </w:rPr>
        <w:t xml:space="preserve"> </w:t>
      </w:r>
      <w:r>
        <w:rPr/>
        <w:t>how</w:t>
      </w:r>
      <w:r>
        <w:rPr>
          <w:spacing w:val="-4"/>
        </w:rPr>
        <w:t xml:space="preserve"> </w:t>
      </w:r>
      <w:r>
        <w:rPr/>
        <w:t>GenAI</w:t>
      </w:r>
      <w:r>
        <w:rPr>
          <w:spacing w:val="-5"/>
        </w:rPr>
        <w:t xml:space="preserve"> </w:t>
      </w:r>
      <w:r>
        <w:rPr/>
        <w:t>can</w:t>
      </w:r>
      <w:r>
        <w:rPr>
          <w:spacing w:val="-4"/>
        </w:rPr>
        <w:t xml:space="preserve"> </w:t>
      </w:r>
      <w:r>
        <w:rPr/>
        <w:t>revolutionize</w:t>
      </w:r>
      <w:r>
        <w:rPr>
          <w:spacing w:val="-3"/>
        </w:rPr>
        <w:t xml:space="preserve"> </w:t>
      </w:r>
      <w:r>
        <w:rPr/>
        <w:t>financial</w:t>
      </w:r>
      <w:r>
        <w:rPr>
          <w:spacing w:val="-4"/>
        </w:rPr>
        <w:t xml:space="preserve"> </w:t>
      </w:r>
      <w:r>
        <w:rPr/>
        <w:t>systems by integrating real-time data analysis, psychological insights, and dynamic adaptability to create scalable and user-centric solutions.</w:t>
      </w:r>
    </w:p>
    <w:p>
      <w:pPr>
        <w:pStyle w:val="Normal"/>
        <w:spacing w:lineRule="auto" w:line="360"/>
        <w:rPr/>
      </w:pPr>
      <w:r>
        <w:rPr/>
        <w:t>Objectives</w:t>
      </w:r>
    </w:p>
    <w:p>
      <w:pPr>
        <w:pStyle w:val="Normal"/>
        <w:spacing w:lineRule="auto" w:line="360"/>
        <w:rPr/>
      </w:pPr>
      <w:r>
        <w:rPr/>
      </w:r>
    </w:p>
    <w:p>
      <w:pPr>
        <w:pStyle w:val="Normal"/>
        <w:numPr>
          <w:ilvl w:val="0"/>
          <w:numId w:val="144"/>
        </w:numPr>
        <w:spacing w:lineRule="auto" w:line="360"/>
        <w:rPr/>
      </w:pPr>
      <w:r>
        <w:rPr>
          <w:b/>
        </w:rPr>
        <w:t>Develop</w:t>
      </w:r>
      <w:r>
        <w:rPr>
          <w:b/>
          <w:spacing w:val="-5"/>
        </w:rPr>
        <w:t xml:space="preserve"> </w:t>
      </w:r>
      <w:r>
        <w:rPr>
          <w:b/>
        </w:rPr>
        <w:t>Personalized</w:t>
      </w:r>
      <w:r>
        <w:rPr>
          <w:b/>
          <w:spacing w:val="-3"/>
        </w:rPr>
        <w:t xml:space="preserve"> </w:t>
      </w:r>
      <w:r>
        <w:rPr>
          <w:b/>
        </w:rPr>
        <w:t>Solutions:</w:t>
      </w:r>
      <w:r>
        <w:rPr>
          <w:b/>
          <w:spacing w:val="-1"/>
        </w:rPr>
        <w:t xml:space="preserve"> </w:t>
      </w:r>
      <w:r>
        <w:rPr/>
        <w:t>Investigate</w:t>
      </w:r>
      <w:r>
        <w:rPr>
          <w:spacing w:val="-4"/>
        </w:rPr>
        <w:t xml:space="preserve"> </w:t>
      </w:r>
      <w:r>
        <w:rPr/>
        <w:t>how</w:t>
      </w:r>
      <w:r>
        <w:rPr>
          <w:spacing w:val="-4"/>
        </w:rPr>
        <w:t xml:space="preserve"> </w:t>
      </w:r>
      <w:r>
        <w:rPr/>
        <w:t>GenAI</w:t>
      </w:r>
      <w:r>
        <w:rPr>
          <w:spacing w:val="-3"/>
        </w:rPr>
        <w:t xml:space="preserve"> </w:t>
      </w:r>
      <w:r>
        <w:rPr/>
        <w:t>can</w:t>
      </w:r>
      <w:r>
        <w:rPr>
          <w:spacing w:val="-3"/>
        </w:rPr>
        <w:t xml:space="preserve"> </w:t>
      </w:r>
      <w:r>
        <w:rPr/>
        <w:t>dynamically</w:t>
      </w:r>
      <w:r>
        <w:rPr>
          <w:spacing w:val="-3"/>
        </w:rPr>
        <w:t xml:space="preserve"> </w:t>
      </w:r>
      <w:r>
        <w:rPr>
          <w:spacing w:val="-2"/>
        </w:rPr>
        <w:t>tailor</w:t>
      </w:r>
    </w:p>
    <w:p>
      <w:pPr>
        <w:pStyle w:val="Normal"/>
        <w:spacing w:lineRule="auto" w:line="360"/>
        <w:rPr/>
      </w:pPr>
      <w:r>
        <w:rPr/>
        <w:t>financial</w:t>
      </w:r>
      <w:r>
        <w:rPr>
          <w:spacing w:val="-4"/>
        </w:rPr>
        <w:t xml:space="preserve"> </w:t>
      </w:r>
      <w:r>
        <w:rPr/>
        <w:t>recommendations</w:t>
      </w:r>
      <w:r>
        <w:rPr>
          <w:spacing w:val="-5"/>
        </w:rPr>
        <w:t xml:space="preserve"> </w:t>
      </w:r>
      <w:r>
        <w:rPr/>
        <w:t>based</w:t>
      </w:r>
      <w:r>
        <w:rPr>
          <w:spacing w:val="-4"/>
        </w:rPr>
        <w:t xml:space="preserve"> </w:t>
      </w:r>
      <w:r>
        <w:rPr/>
        <w:t>on</w:t>
      </w:r>
      <w:r>
        <w:rPr>
          <w:spacing w:val="-4"/>
        </w:rPr>
        <w:t xml:space="preserve"> </w:t>
      </w:r>
      <w:r>
        <w:rPr/>
        <w:t>individual</w:t>
      </w:r>
      <w:r>
        <w:rPr>
          <w:spacing w:val="-4"/>
        </w:rPr>
        <w:t xml:space="preserve"> </w:t>
      </w:r>
      <w:r>
        <w:rPr/>
        <w:t>preferences,</w:t>
      </w:r>
      <w:r>
        <w:rPr>
          <w:spacing w:val="-4"/>
        </w:rPr>
        <w:t xml:space="preserve"> </w:t>
      </w:r>
      <w:r>
        <w:rPr/>
        <w:t>market</w:t>
      </w:r>
      <w:r>
        <w:rPr>
          <w:spacing w:val="-4"/>
        </w:rPr>
        <w:t xml:space="preserve"> </w:t>
      </w:r>
      <w:r>
        <w:rPr/>
        <w:t>trends,</w:t>
      </w:r>
      <w:r>
        <w:rPr>
          <w:spacing w:val="-2"/>
        </w:rPr>
        <w:t xml:space="preserve"> </w:t>
      </w:r>
      <w:r>
        <w:rPr/>
        <w:t>and</w:t>
      </w:r>
      <w:r>
        <w:rPr>
          <w:spacing w:val="-4"/>
        </w:rPr>
        <w:t xml:space="preserve"> </w:t>
      </w:r>
      <w:r>
        <w:rPr/>
        <w:t>real- time data.</w:t>
      </w:r>
    </w:p>
    <w:p>
      <w:pPr>
        <w:pStyle w:val="Normal"/>
        <w:numPr>
          <w:ilvl w:val="0"/>
          <w:numId w:val="144"/>
        </w:numPr>
        <w:spacing w:lineRule="auto" w:line="360"/>
        <w:rPr/>
      </w:pPr>
      <w:r>
        <w:rPr>
          <w:b/>
        </w:rPr>
        <w:t>Integrate</w:t>
      </w:r>
      <w:r>
        <w:rPr>
          <w:b/>
          <w:spacing w:val="-3"/>
        </w:rPr>
        <w:t xml:space="preserve"> </w:t>
      </w:r>
      <w:r>
        <w:rPr>
          <w:b/>
        </w:rPr>
        <w:t>Behavioural Financial</w:t>
      </w:r>
      <w:r>
        <w:rPr>
          <w:b/>
          <w:spacing w:val="-1"/>
        </w:rPr>
        <w:t xml:space="preserve"> </w:t>
      </w:r>
      <w:r>
        <w:rPr>
          <w:b/>
        </w:rPr>
        <w:t>Principles:</w:t>
      </w:r>
      <w:r>
        <w:rPr>
          <w:b/>
          <w:spacing w:val="-13"/>
        </w:rPr>
        <w:t xml:space="preserve"> </w:t>
      </w:r>
      <w:r>
        <w:rPr/>
        <w:t>Addressing</w:t>
      </w:r>
      <w:r>
        <w:rPr>
          <w:spacing w:val="-1"/>
        </w:rPr>
        <w:t xml:space="preserve"> </w:t>
      </w:r>
      <w:r>
        <w:rPr/>
        <w:t>the</w:t>
      </w:r>
      <w:r>
        <w:rPr>
          <w:spacing w:val="-1"/>
        </w:rPr>
        <w:t xml:space="preserve"> </w:t>
      </w:r>
      <w:r>
        <w:rPr/>
        <w:t>influence</w:t>
      </w:r>
      <w:r>
        <w:rPr>
          <w:spacing w:val="-2"/>
        </w:rPr>
        <w:t xml:space="preserve"> </w:t>
      </w:r>
      <w:r>
        <w:rPr/>
        <w:t>of</w:t>
      </w:r>
      <w:r>
        <w:rPr>
          <w:spacing w:val="-1"/>
        </w:rPr>
        <w:t xml:space="preserve"> </w:t>
      </w:r>
      <w:r>
        <w:rPr/>
        <w:t>cognitive biases</w:t>
      </w:r>
      <w:r>
        <w:rPr>
          <w:spacing w:val="-5"/>
        </w:rPr>
        <w:t xml:space="preserve"> </w:t>
      </w:r>
      <w:r>
        <w:rPr/>
        <w:t>and</w:t>
      </w:r>
      <w:r>
        <w:rPr>
          <w:spacing w:val="-4"/>
        </w:rPr>
        <w:t xml:space="preserve"> </w:t>
      </w:r>
      <w:r>
        <w:rPr/>
        <w:t>behavioural</w:t>
      </w:r>
      <w:r>
        <w:rPr>
          <w:spacing w:val="-4"/>
        </w:rPr>
        <w:t xml:space="preserve"> </w:t>
      </w:r>
      <w:r>
        <w:rPr/>
        <w:t>tendencies</w:t>
      </w:r>
      <w:r>
        <w:rPr>
          <w:spacing w:val="-5"/>
        </w:rPr>
        <w:t xml:space="preserve"> </w:t>
      </w:r>
      <w:r>
        <w:rPr/>
        <w:t>on</w:t>
      </w:r>
      <w:r>
        <w:rPr>
          <w:spacing w:val="-4"/>
        </w:rPr>
        <w:t xml:space="preserve"> </w:t>
      </w:r>
      <w:r>
        <w:rPr/>
        <w:t>financial</w:t>
      </w:r>
      <w:r>
        <w:rPr>
          <w:spacing w:val="-4"/>
        </w:rPr>
        <w:t xml:space="preserve"> </w:t>
      </w:r>
      <w:r>
        <w:rPr/>
        <w:t>decision-making</w:t>
      </w:r>
      <w:r>
        <w:rPr>
          <w:spacing w:val="-4"/>
        </w:rPr>
        <w:t xml:space="preserve"> </w:t>
      </w:r>
      <w:r>
        <w:rPr/>
        <w:t>and</w:t>
      </w:r>
      <w:r>
        <w:rPr>
          <w:spacing w:val="-4"/>
        </w:rPr>
        <w:t xml:space="preserve"> </w:t>
      </w:r>
      <w:r>
        <w:rPr/>
        <w:t>propose</w:t>
      </w:r>
      <w:r>
        <w:rPr>
          <w:spacing w:val="-5"/>
        </w:rPr>
        <w:t xml:space="preserve"> </w:t>
      </w:r>
      <w:r>
        <w:rPr/>
        <w:t>GenAI- driven strategies to mitigate these effects.</w:t>
      </w:r>
    </w:p>
    <w:p>
      <w:pPr>
        <w:pStyle w:val="Normal"/>
        <w:numPr>
          <w:ilvl w:val="0"/>
          <w:numId w:val="144"/>
        </w:numPr>
        <w:spacing w:lineRule="auto" w:line="360"/>
        <w:rPr/>
      </w:pPr>
      <w:r>
        <w:rPr>
          <w:b/>
        </w:rPr>
        <w:t>Promote</w:t>
      </w:r>
      <w:r>
        <w:rPr>
          <w:b/>
          <w:spacing w:val="-9"/>
        </w:rPr>
        <w:t xml:space="preserve"> </w:t>
      </w:r>
      <w:r>
        <w:rPr>
          <w:b/>
        </w:rPr>
        <w:t>Ethical</w:t>
      </w:r>
      <w:r>
        <w:rPr>
          <w:b/>
          <w:spacing w:val="-2"/>
        </w:rPr>
        <w:t xml:space="preserve"> </w:t>
      </w:r>
      <w:r>
        <w:rPr>
          <w:b/>
        </w:rPr>
        <w:t>and</w:t>
      </w:r>
      <w:r>
        <w:rPr>
          <w:b/>
          <w:spacing w:val="-3"/>
        </w:rPr>
        <w:t xml:space="preserve"> </w:t>
      </w:r>
      <w:r>
        <w:rPr>
          <w:b/>
        </w:rPr>
        <w:t>transparent</w:t>
      </w:r>
      <w:r>
        <w:rPr>
          <w:b/>
          <w:spacing w:val="-16"/>
        </w:rPr>
        <w:t xml:space="preserve"> </w:t>
      </w:r>
      <w:r>
        <w:rPr>
          <w:b/>
        </w:rPr>
        <w:t>AI:</w:t>
      </w:r>
      <w:r>
        <w:rPr>
          <w:b/>
          <w:spacing w:val="-1"/>
        </w:rPr>
        <w:t xml:space="preserve"> </w:t>
      </w:r>
      <w:r>
        <w:rPr/>
        <w:t>Evaluate</w:t>
      </w:r>
      <w:r>
        <w:rPr>
          <w:spacing w:val="-2"/>
        </w:rPr>
        <w:t xml:space="preserve"> </w:t>
      </w:r>
      <w:r>
        <w:rPr/>
        <w:t>challenges</w:t>
      </w:r>
      <w:r>
        <w:rPr>
          <w:spacing w:val="-3"/>
        </w:rPr>
        <w:t xml:space="preserve"> </w:t>
      </w:r>
      <w:r>
        <w:rPr/>
        <w:t>related</w:t>
      </w:r>
      <w:r>
        <w:rPr>
          <w:spacing w:val="-3"/>
        </w:rPr>
        <w:t xml:space="preserve"> </w:t>
      </w:r>
      <w:r>
        <w:rPr/>
        <w:t>to</w:t>
      </w:r>
      <w:r>
        <w:rPr>
          <w:spacing w:val="-2"/>
        </w:rPr>
        <w:t xml:space="preserve"> fairness,</w:t>
      </w:r>
    </w:p>
    <w:p>
      <w:pPr>
        <w:pStyle w:val="Normal"/>
        <w:spacing w:lineRule="auto" w:line="360"/>
        <w:rPr/>
      </w:pPr>
      <w:r>
        <w:rPr/>
        <w:t>accountability,</w:t>
      </w:r>
      <w:r>
        <w:rPr>
          <w:spacing w:val="-4"/>
        </w:rPr>
        <w:t xml:space="preserve"> </w:t>
      </w:r>
      <w:r>
        <w:rPr/>
        <w:t>and</w:t>
      </w:r>
      <w:r>
        <w:rPr>
          <w:spacing w:val="-4"/>
        </w:rPr>
        <w:t xml:space="preserve"> </w:t>
      </w:r>
      <w:r>
        <w:rPr/>
        <w:t>data</w:t>
      </w:r>
      <w:r>
        <w:rPr>
          <w:spacing w:val="-4"/>
        </w:rPr>
        <w:t xml:space="preserve"> </w:t>
      </w:r>
      <w:r>
        <w:rPr/>
        <w:t>privacy</w:t>
      </w:r>
      <w:r>
        <w:rPr>
          <w:spacing w:val="-4"/>
        </w:rPr>
        <w:t xml:space="preserve"> </w:t>
      </w:r>
      <w:r>
        <w:rPr/>
        <w:t>in</w:t>
      </w:r>
      <w:r>
        <w:rPr>
          <w:spacing w:val="-4"/>
        </w:rPr>
        <w:t xml:space="preserve"> </w:t>
      </w:r>
      <w:r>
        <w:rPr/>
        <w:t>GenAI</w:t>
      </w:r>
      <w:r>
        <w:rPr>
          <w:spacing w:val="-6"/>
        </w:rPr>
        <w:t xml:space="preserve"> </w:t>
      </w:r>
      <w:r>
        <w:rPr/>
        <w:t>systems</w:t>
      </w:r>
      <w:r>
        <w:rPr>
          <w:spacing w:val="-2"/>
        </w:rPr>
        <w:t xml:space="preserve"> </w:t>
      </w:r>
      <w:r>
        <w:rPr/>
        <w:t>and</w:t>
      </w:r>
      <w:r>
        <w:rPr>
          <w:spacing w:val="-3"/>
        </w:rPr>
        <w:t xml:space="preserve"> </w:t>
      </w:r>
      <w:r>
        <w:rPr/>
        <w:t>explore</w:t>
      </w:r>
      <w:r>
        <w:rPr>
          <w:spacing w:val="-6"/>
        </w:rPr>
        <w:t xml:space="preserve"> </w:t>
      </w:r>
      <w:r>
        <w:rPr/>
        <w:t>the</w:t>
      </w:r>
      <w:r>
        <w:rPr>
          <w:spacing w:val="-3"/>
        </w:rPr>
        <w:t xml:space="preserve"> </w:t>
      </w:r>
      <w:r>
        <w:rPr/>
        <w:t>role</w:t>
      </w:r>
      <w:r>
        <w:rPr>
          <w:spacing w:val="-6"/>
        </w:rPr>
        <w:t xml:space="preserve"> </w:t>
      </w:r>
      <w:r>
        <w:rPr/>
        <w:t>of</w:t>
      </w:r>
      <w:r>
        <w:rPr>
          <w:spacing w:val="-4"/>
        </w:rPr>
        <w:t xml:space="preserve"> </w:t>
      </w:r>
      <w:r>
        <w:rPr/>
        <w:t>Explore</w:t>
      </w:r>
      <w:r>
        <w:rPr>
          <w:spacing w:val="-6"/>
        </w:rPr>
        <w:t xml:space="preserve"> </w:t>
      </w:r>
      <w:r>
        <w:rPr/>
        <w:t>the role of Explainable</w:t>
      </w:r>
      <w:r>
        <w:rPr>
          <w:spacing w:val="-1"/>
        </w:rPr>
        <w:t xml:space="preserve"> </w:t>
      </w:r>
      <w:r>
        <w:rPr/>
        <w:t>AI (XAI) in enhancing trust and transparency.</w:t>
      </w:r>
    </w:p>
    <w:p>
      <w:pPr>
        <w:pStyle w:val="Normal"/>
        <w:numPr>
          <w:ilvl w:val="0"/>
          <w:numId w:val="144"/>
        </w:numPr>
        <w:spacing w:lineRule="auto" w:line="360"/>
        <w:rPr/>
      </w:pPr>
      <w:r>
        <w:rPr>
          <w:b/>
        </w:rPr>
        <w:t>Leverage</w:t>
      </w:r>
      <w:r>
        <w:rPr>
          <w:b/>
          <w:spacing w:val="-6"/>
        </w:rPr>
        <w:t xml:space="preserve"> </w:t>
      </w:r>
      <w:r>
        <w:rPr>
          <w:b/>
        </w:rPr>
        <w:t>Real-World</w:t>
      </w:r>
      <w:r>
        <w:rPr>
          <w:b/>
          <w:spacing w:val="-5"/>
        </w:rPr>
        <w:t xml:space="preserve"> </w:t>
      </w:r>
      <w:r>
        <w:rPr>
          <w:b/>
        </w:rPr>
        <w:t>Data:</w:t>
      </w:r>
      <w:r>
        <w:rPr>
          <w:b/>
          <w:spacing w:val="-6"/>
        </w:rPr>
        <w:t xml:space="preserve"> </w:t>
      </w:r>
      <w:r>
        <w:rPr/>
        <w:t>Demonstrate</w:t>
      </w:r>
      <w:r>
        <w:rPr>
          <w:spacing w:val="-6"/>
        </w:rPr>
        <w:t xml:space="preserve"> </w:t>
      </w:r>
      <w:r>
        <w:rPr/>
        <w:t>the</w:t>
      </w:r>
      <w:r>
        <w:rPr>
          <w:spacing w:val="-6"/>
        </w:rPr>
        <w:t xml:space="preserve"> </w:t>
      </w:r>
      <w:r>
        <w:rPr/>
        <w:t>practical</w:t>
      </w:r>
      <w:r>
        <w:rPr>
          <w:spacing w:val="-6"/>
        </w:rPr>
        <w:t xml:space="preserve"> </w:t>
      </w:r>
      <w:r>
        <w:rPr/>
        <w:t>application</w:t>
      </w:r>
      <w:r>
        <w:rPr>
          <w:spacing w:val="-6"/>
        </w:rPr>
        <w:t xml:space="preserve"> </w:t>
      </w:r>
      <w:r>
        <w:rPr/>
        <w:t>of</w:t>
      </w:r>
      <w:r>
        <w:rPr>
          <w:spacing w:val="-6"/>
        </w:rPr>
        <w:t xml:space="preserve"> </w:t>
      </w:r>
      <w:r>
        <w:rPr/>
        <w:t>GenAI</w:t>
      </w:r>
      <w:r>
        <w:rPr>
          <w:spacing w:val="-5"/>
        </w:rPr>
        <w:t xml:space="preserve"> </w:t>
      </w:r>
      <w:r>
        <w:rPr/>
        <w:t>by integrating datasets like NIFTY50 for predictive analysis and investment</w:t>
      </w:r>
    </w:p>
    <w:p>
      <w:pPr>
        <w:pStyle w:val="Normal"/>
        <w:spacing w:lineRule="auto" w:line="360"/>
        <w:rPr/>
      </w:pPr>
      <w:r>
        <w:rPr/>
        <w:t>optimization.</w:t>
      </w:r>
    </w:p>
    <w:p>
      <w:pPr>
        <w:pStyle w:val="Normal"/>
        <w:numPr>
          <w:ilvl w:val="0"/>
          <w:numId w:val="144"/>
        </w:numPr>
        <w:spacing w:lineRule="auto" w:line="360"/>
        <w:rPr/>
      </w:pPr>
      <w:r>
        <w:rPr>
          <w:b/>
        </w:rPr>
        <w:t>Enhance</w:t>
      </w:r>
      <w:r>
        <w:rPr>
          <w:b/>
          <w:spacing w:val="-6"/>
        </w:rPr>
        <w:t xml:space="preserve"> </w:t>
      </w:r>
      <w:r>
        <w:rPr>
          <w:b/>
        </w:rPr>
        <w:t>Scalability</w:t>
      </w:r>
      <w:r>
        <w:rPr>
          <w:b/>
          <w:spacing w:val="-4"/>
        </w:rPr>
        <w:t xml:space="preserve"> </w:t>
      </w:r>
      <w:r>
        <w:rPr>
          <w:b/>
        </w:rPr>
        <w:t>and</w:t>
      </w:r>
      <w:r>
        <w:rPr>
          <w:b/>
          <w:spacing w:val="-15"/>
        </w:rPr>
        <w:t xml:space="preserve"> </w:t>
      </w:r>
      <w:r>
        <w:rPr>
          <w:b/>
        </w:rPr>
        <w:t>Accessibility:</w:t>
      </w:r>
      <w:r>
        <w:rPr>
          <w:b/>
          <w:spacing w:val="-2"/>
        </w:rPr>
        <w:t xml:space="preserve"> </w:t>
      </w:r>
      <w:r>
        <w:rPr/>
        <w:t>Explore</w:t>
      </w:r>
      <w:r>
        <w:rPr>
          <w:spacing w:val="-4"/>
        </w:rPr>
        <w:t xml:space="preserve"> </w:t>
      </w:r>
      <w:r>
        <w:rPr/>
        <w:t>the</w:t>
      </w:r>
      <w:r>
        <w:rPr>
          <w:spacing w:val="-4"/>
        </w:rPr>
        <w:t xml:space="preserve"> </w:t>
      </w:r>
      <w:r>
        <w:rPr/>
        <w:t>scalability</w:t>
      </w:r>
      <w:r>
        <w:rPr>
          <w:spacing w:val="-3"/>
        </w:rPr>
        <w:t xml:space="preserve"> </w:t>
      </w:r>
      <w:r>
        <w:rPr/>
        <w:t>of</w:t>
      </w:r>
      <w:r>
        <w:rPr>
          <w:spacing w:val="-4"/>
        </w:rPr>
        <w:t xml:space="preserve"> </w:t>
      </w:r>
      <w:r>
        <w:rPr/>
        <w:t>GenAI</w:t>
      </w:r>
      <w:r>
        <w:rPr>
          <w:spacing w:val="-3"/>
        </w:rPr>
        <w:t xml:space="preserve"> </w:t>
      </w:r>
      <w:r>
        <w:rPr/>
        <w:t>solutions</w:t>
      </w:r>
      <w:r>
        <w:rPr>
          <w:spacing w:val="-3"/>
        </w:rPr>
        <w:t xml:space="preserve"> </w:t>
      </w:r>
      <w:r>
        <w:rPr/>
        <w:t>to democratize access to personalized financial advice across divers user demographics.</w:t>
      </w:r>
    </w:p>
    <w:p>
      <w:pPr>
        <w:pStyle w:val="Normal"/>
        <w:spacing w:lineRule="auto" w:line="360"/>
        <w:rPr/>
      </w:pPr>
      <w:r>
        <w:rPr/>
        <w:t>Significance</w:t>
      </w:r>
      <w:r>
        <w:rPr>
          <w:spacing w:val="-3"/>
        </w:rPr>
        <w:t xml:space="preserve"> </w:t>
      </w:r>
      <w:r>
        <w:rPr/>
        <w:t>of</w:t>
      </w:r>
      <w:r>
        <w:rPr>
          <w:spacing w:val="-3"/>
        </w:rPr>
        <w:t xml:space="preserve"> </w:t>
      </w:r>
      <w:r>
        <w:rPr/>
        <w:t>the</w:t>
      </w:r>
      <w:r>
        <w:rPr>
          <w:spacing w:val="-2"/>
        </w:rPr>
        <w:t xml:space="preserve"> </w:t>
      </w:r>
      <w:r>
        <w:rPr>
          <w:spacing w:val="-4"/>
        </w:rPr>
        <w:t>Study</w:t>
      </w:r>
    </w:p>
    <w:p>
      <w:pPr>
        <w:pStyle w:val="Normal"/>
        <w:spacing w:lineRule="auto" w:line="360"/>
        <w:rPr/>
      </w:pPr>
      <w:r>
        <w:rPr/>
      </w:r>
    </w:p>
    <w:p>
      <w:pPr>
        <w:pStyle w:val="Normal"/>
        <w:spacing w:lineRule="auto" w:line="360"/>
        <w:rPr/>
      </w:pPr>
      <w:r>
        <w:rPr/>
        <w:t>The significance of this study lies in its potential to address critical gaps in the financial advisory</w:t>
      </w:r>
      <w:r>
        <w:rPr>
          <w:spacing w:val="-6"/>
        </w:rPr>
        <w:t xml:space="preserve"> </w:t>
      </w:r>
      <w:r>
        <w:rPr/>
        <w:t>by</w:t>
      </w:r>
      <w:r>
        <w:rPr>
          <w:spacing w:val="-5"/>
        </w:rPr>
        <w:t xml:space="preserve"> </w:t>
      </w:r>
      <w:r>
        <w:rPr/>
        <w:t>leveraging</w:t>
      </w:r>
      <w:r>
        <w:rPr>
          <w:spacing w:val="-4"/>
        </w:rPr>
        <w:t xml:space="preserve"> </w:t>
      </w:r>
      <w:r>
        <w:rPr/>
        <w:t>the</w:t>
      </w:r>
      <w:r>
        <w:rPr>
          <w:spacing w:val="-5"/>
        </w:rPr>
        <w:t xml:space="preserve"> </w:t>
      </w:r>
      <w:r>
        <w:rPr/>
        <w:t>transformative</w:t>
      </w:r>
      <w:r>
        <w:rPr>
          <w:spacing w:val="-5"/>
        </w:rPr>
        <w:t xml:space="preserve"> </w:t>
      </w:r>
      <w:r>
        <w:rPr/>
        <w:t>capabilities</w:t>
      </w:r>
      <w:r>
        <w:rPr>
          <w:spacing w:val="-5"/>
        </w:rPr>
        <w:t xml:space="preserve"> </w:t>
      </w:r>
      <w:r>
        <w:rPr/>
        <w:t>of</w:t>
      </w:r>
      <w:r>
        <w:rPr>
          <w:spacing w:val="-5"/>
        </w:rPr>
        <w:t xml:space="preserve"> </w:t>
      </w:r>
      <w:r>
        <w:rPr/>
        <w:t>Generative</w:t>
      </w:r>
      <w:r>
        <w:rPr>
          <w:spacing w:val="-15"/>
        </w:rPr>
        <w:t xml:space="preserve"> </w:t>
      </w:r>
      <w:r>
        <w:rPr/>
        <w:t>Artificial</w:t>
      </w:r>
      <w:r>
        <w:rPr>
          <w:spacing w:val="-4"/>
        </w:rPr>
        <w:t xml:space="preserve"> </w:t>
      </w:r>
      <w:r>
        <w:rPr/>
        <w:t>Intelligence (GenAI). (\Huang et al., 2024 Khan &amp; Umer, 2024)As the financial sector becomes</w:t>
      </w:r>
    </w:p>
    <w:p>
      <w:pPr>
        <w:pStyle w:val="Normal"/>
        <w:spacing w:lineRule="auto" w:line="360"/>
        <w:rPr/>
      </w:pPr>
      <w:r>
        <w:rPr/>
        <w:t>increasingly</w:t>
      </w:r>
      <w:r>
        <w:rPr>
          <w:spacing w:val="-4"/>
        </w:rPr>
        <w:t xml:space="preserve"> </w:t>
      </w:r>
      <w:r>
        <w:rPr/>
        <w:t>complex,</w:t>
      </w:r>
      <w:r>
        <w:rPr>
          <w:spacing w:val="-4"/>
        </w:rPr>
        <w:t xml:space="preserve"> </w:t>
      </w:r>
      <w:r>
        <w:rPr/>
        <w:t>traditional</w:t>
      </w:r>
      <w:r>
        <w:rPr>
          <w:spacing w:val="-4"/>
        </w:rPr>
        <w:t xml:space="preserve"> </w:t>
      </w:r>
      <w:r>
        <w:rPr/>
        <w:t>systems</w:t>
      </w:r>
      <w:r>
        <w:rPr>
          <w:spacing w:val="-5"/>
        </w:rPr>
        <w:t xml:space="preserve"> </w:t>
      </w:r>
      <w:r>
        <w:rPr/>
        <w:t>fail</w:t>
      </w:r>
      <w:r>
        <w:rPr>
          <w:spacing w:val="-4"/>
        </w:rPr>
        <w:t xml:space="preserve"> </w:t>
      </w:r>
      <w:r>
        <w:rPr/>
        <w:t>to</w:t>
      </w:r>
      <w:r>
        <w:rPr>
          <w:spacing w:val="-4"/>
        </w:rPr>
        <w:t xml:space="preserve"> </w:t>
      </w:r>
      <w:r>
        <w:rPr/>
        <w:t>meet</w:t>
      </w:r>
      <w:r>
        <w:rPr>
          <w:spacing w:val="-4"/>
        </w:rPr>
        <w:t xml:space="preserve"> </w:t>
      </w:r>
      <w:r>
        <w:rPr/>
        <w:t>the</w:t>
      </w:r>
      <w:r>
        <w:rPr>
          <w:spacing w:val="-5"/>
        </w:rPr>
        <w:t xml:space="preserve"> </w:t>
      </w:r>
      <w:r>
        <w:rPr/>
        <w:t>diverse,</w:t>
      </w:r>
      <w:r>
        <w:rPr>
          <w:spacing w:val="-4"/>
        </w:rPr>
        <w:t xml:space="preserve"> </w:t>
      </w:r>
      <w:r>
        <w:rPr/>
        <w:t>dynamic,</w:t>
      </w:r>
      <w:r>
        <w:rPr>
          <w:spacing w:val="-2"/>
        </w:rPr>
        <w:t xml:space="preserve"> </w:t>
      </w:r>
      <w:r>
        <w:rPr/>
        <w:t>and</w:t>
      </w:r>
      <w:r>
        <w:rPr>
          <w:spacing w:val="-4"/>
        </w:rPr>
        <w:t xml:space="preserve"> </w:t>
      </w:r>
      <w:r>
        <w:rPr/>
        <w:t>personalized needs of users. This research provides a pioneering exploration of how GenAI can</w:t>
      </w:r>
    </w:p>
    <w:p>
      <w:pPr>
        <w:pStyle w:val="Normal"/>
        <w:spacing w:lineRule="auto" w:line="360"/>
        <w:rPr/>
      </w:pPr>
      <w:r>
        <w:rPr/>
        <w:t>revolutionize</w:t>
      </w:r>
      <w:r>
        <w:rPr>
          <w:spacing w:val="-5"/>
        </w:rPr>
        <w:t xml:space="preserve"> </w:t>
      </w:r>
      <w:r>
        <w:rPr/>
        <w:t>financial</w:t>
      </w:r>
      <w:r>
        <w:rPr>
          <w:spacing w:val="-4"/>
        </w:rPr>
        <w:t xml:space="preserve"> </w:t>
      </w:r>
      <w:r>
        <w:rPr/>
        <w:t>advising,</w:t>
      </w:r>
      <w:r>
        <w:rPr>
          <w:spacing w:val="-4"/>
        </w:rPr>
        <w:t xml:space="preserve"> </w:t>
      </w:r>
      <w:r>
        <w:rPr/>
        <w:t>offering</w:t>
      </w:r>
      <w:r>
        <w:rPr>
          <w:spacing w:val="-4"/>
        </w:rPr>
        <w:t xml:space="preserve"> </w:t>
      </w:r>
      <w:r>
        <w:rPr/>
        <w:t>insights</w:t>
      </w:r>
      <w:r>
        <w:rPr>
          <w:spacing w:val="-5"/>
        </w:rPr>
        <w:t xml:space="preserve"> </w:t>
      </w:r>
      <w:r>
        <w:rPr/>
        <w:t>that</w:t>
      </w:r>
      <w:r>
        <w:rPr>
          <w:spacing w:val="-4"/>
        </w:rPr>
        <w:t xml:space="preserve"> </w:t>
      </w:r>
      <w:r>
        <w:rPr/>
        <w:t>hold</w:t>
      </w:r>
      <w:r>
        <w:rPr>
          <w:spacing w:val="-4"/>
        </w:rPr>
        <w:t xml:space="preserve"> </w:t>
      </w:r>
      <w:r>
        <w:rPr/>
        <w:t>substantial</w:t>
      </w:r>
      <w:r>
        <w:rPr>
          <w:spacing w:val="-4"/>
        </w:rPr>
        <w:t xml:space="preserve"> </w:t>
      </w:r>
      <w:r>
        <w:rPr/>
        <w:t>implications</w:t>
      </w:r>
      <w:r>
        <w:rPr>
          <w:spacing w:val="-5"/>
        </w:rPr>
        <w:t xml:space="preserve"> </w:t>
      </w:r>
      <w:r>
        <w:rPr/>
        <w:t>for</w:t>
      </w:r>
      <w:r>
        <w:rPr>
          <w:spacing w:val="-6"/>
        </w:rPr>
        <w:t xml:space="preserve"> </w:t>
      </w:r>
      <w:r>
        <w:rPr/>
        <w:t>both academia and industry.(Lee et al., 2024)</w:t>
      </w:r>
    </w:p>
    <w:p>
      <w:pPr>
        <w:pStyle w:val="Normal"/>
        <w:spacing w:lineRule="auto" w:line="360"/>
        <w:rPr/>
      </w:pPr>
      <w:r>
        <w:rPr/>
        <w:t>Redefining</w:t>
      </w:r>
      <w:r>
        <w:rPr>
          <w:spacing w:val="-6"/>
        </w:rPr>
        <w:t xml:space="preserve"> </w:t>
      </w:r>
      <w:r>
        <w:rPr/>
        <w:t>Financial</w:t>
      </w:r>
      <w:r>
        <w:rPr>
          <w:spacing w:val="-15"/>
        </w:rPr>
        <w:t xml:space="preserve"> </w:t>
      </w:r>
      <w:r>
        <w:rPr/>
        <w:t>Advisory</w:t>
      </w:r>
      <w:r>
        <w:rPr>
          <w:spacing w:val="-3"/>
        </w:rPr>
        <w:t xml:space="preserve"> </w:t>
      </w:r>
      <w:r>
        <w:rPr>
          <w:spacing w:val="-2"/>
        </w:rPr>
        <w:t>Practices</w:t>
      </w:r>
    </w:p>
    <w:p>
      <w:pPr>
        <w:pStyle w:val="Normal"/>
        <w:spacing w:lineRule="auto" w:line="360"/>
        <w:rPr/>
      </w:pPr>
      <w:r>
        <w:rPr/>
      </w:r>
    </w:p>
    <w:p>
      <w:pPr>
        <w:pStyle w:val="Normal"/>
        <w:spacing w:lineRule="auto" w:line="360"/>
        <w:rPr/>
      </w:pPr>
      <w:r>
        <w:rPr/>
        <w:t>This</w:t>
      </w:r>
      <w:r>
        <w:rPr>
          <w:spacing w:val="-4"/>
        </w:rPr>
        <w:t xml:space="preserve"> </w:t>
      </w:r>
      <w:r>
        <w:rPr/>
        <w:t>study</w:t>
      </w:r>
      <w:r>
        <w:rPr>
          <w:spacing w:val="-3"/>
        </w:rPr>
        <w:t xml:space="preserve"> </w:t>
      </w:r>
      <w:r>
        <w:rPr/>
        <w:t>underscores</w:t>
      </w:r>
      <w:r>
        <w:rPr>
          <w:spacing w:val="-4"/>
        </w:rPr>
        <w:t xml:space="preserve"> </w:t>
      </w:r>
      <w:r>
        <w:rPr/>
        <w:t>the</w:t>
      </w:r>
      <w:r>
        <w:rPr>
          <w:spacing w:val="-4"/>
        </w:rPr>
        <w:t xml:space="preserve"> </w:t>
      </w:r>
      <w:r>
        <w:rPr/>
        <w:t>limitations</w:t>
      </w:r>
      <w:r>
        <w:rPr>
          <w:spacing w:val="-3"/>
        </w:rPr>
        <w:t xml:space="preserve"> </w:t>
      </w:r>
      <w:r>
        <w:rPr/>
        <w:t>of</w:t>
      </w:r>
      <w:r>
        <w:rPr>
          <w:spacing w:val="-3"/>
        </w:rPr>
        <w:t xml:space="preserve"> </w:t>
      </w:r>
      <w:r>
        <w:rPr/>
        <w:t>static,</w:t>
      </w:r>
      <w:r>
        <w:rPr>
          <w:spacing w:val="-3"/>
        </w:rPr>
        <w:t xml:space="preserve"> </w:t>
      </w:r>
      <w:r>
        <w:rPr/>
        <w:t>human-dependent</w:t>
      </w:r>
      <w:r>
        <w:rPr>
          <w:spacing w:val="-3"/>
        </w:rPr>
        <w:t xml:space="preserve"> </w:t>
      </w:r>
      <w:r>
        <w:rPr/>
        <w:t>financial</w:t>
      </w:r>
      <w:r>
        <w:rPr>
          <w:spacing w:val="-3"/>
        </w:rPr>
        <w:t xml:space="preserve"> </w:t>
      </w:r>
      <w:r>
        <w:rPr/>
        <w:t>advisory</w:t>
      </w:r>
      <w:r>
        <w:rPr>
          <w:spacing w:val="-3"/>
        </w:rPr>
        <w:t xml:space="preserve"> </w:t>
      </w:r>
      <w:r>
        <w:rPr/>
        <w:t>systems, which often rely on generalized assumptions and outdated methodologies. (Gayao et al., 2021)BY proposing the integration of advanced GenAI models, the research establishes a framework for delivering highly personalized, real-time financial advice.(Che et al., n.d.) This paradigm shifts from generalized recommendations to tailored solutions could set a new standard in the financial advisory domain, enabling more precise and adaptable decision- making processes.</w:t>
      </w:r>
    </w:p>
    <w:p>
      <w:pPr>
        <w:pStyle w:val="Normal"/>
        <w:spacing w:lineRule="auto" w:line="360"/>
        <w:rPr/>
      </w:pPr>
      <w:r>
        <w:rPr/>
        <w:t>Bridging</w:t>
      </w:r>
      <w:r>
        <w:rPr>
          <w:spacing w:val="-8"/>
        </w:rPr>
        <w:t xml:space="preserve"> </w:t>
      </w:r>
      <w:r>
        <w:rPr/>
        <w:t>the</w:t>
      </w:r>
      <w:r>
        <w:rPr>
          <w:spacing w:val="-6"/>
        </w:rPr>
        <w:t xml:space="preserve"> </w:t>
      </w:r>
      <w:r>
        <w:rPr/>
        <w:t>Gap</w:t>
      </w:r>
      <w:r>
        <w:rPr>
          <w:spacing w:val="-8"/>
        </w:rPr>
        <w:t xml:space="preserve"> </w:t>
      </w:r>
      <w:r>
        <w:rPr/>
        <w:t>Between</w:t>
      </w:r>
      <w:r>
        <w:rPr>
          <w:spacing w:val="-11"/>
        </w:rPr>
        <w:t xml:space="preserve"> </w:t>
      </w:r>
      <w:r>
        <w:rPr/>
        <w:t>Technology</w:t>
      </w:r>
      <w:r>
        <w:rPr>
          <w:spacing w:val="-6"/>
        </w:rPr>
        <w:t xml:space="preserve"> </w:t>
      </w:r>
      <w:r>
        <w:rPr/>
        <w:t>and</w:t>
      </w:r>
      <w:r>
        <w:rPr>
          <w:spacing w:val="-6"/>
        </w:rPr>
        <w:t xml:space="preserve"> </w:t>
      </w:r>
      <w:r>
        <w:rPr/>
        <w:t>Behavioural</w:t>
      </w:r>
      <w:r>
        <w:rPr>
          <w:spacing w:val="-5"/>
        </w:rPr>
        <w:t xml:space="preserve"> </w:t>
      </w:r>
      <w:r>
        <w:rPr>
          <w:spacing w:val="-2"/>
        </w:rPr>
        <w:t>finance</w:t>
      </w:r>
    </w:p>
    <w:p>
      <w:pPr>
        <w:pStyle w:val="Normal"/>
        <w:spacing w:lineRule="auto" w:line="360"/>
        <w:rPr/>
      </w:pPr>
      <w:r>
        <w:rPr/>
      </w:r>
    </w:p>
    <w:p>
      <w:pPr>
        <w:pStyle w:val="Normal"/>
        <w:spacing w:lineRule="auto" w:line="360"/>
        <w:rPr/>
      </w:pPr>
      <w:r>
        <w:rPr/>
        <w:t>One</w:t>
      </w:r>
      <w:r>
        <w:rPr>
          <w:spacing w:val="-4"/>
        </w:rPr>
        <w:t xml:space="preserve"> </w:t>
      </w:r>
      <w:r>
        <w:rPr/>
        <w:t>of</w:t>
      </w:r>
      <w:r>
        <w:rPr>
          <w:spacing w:val="-2"/>
        </w:rPr>
        <w:t xml:space="preserve"> </w:t>
      </w:r>
      <w:r>
        <w:rPr/>
        <w:t>the</w:t>
      </w:r>
      <w:r>
        <w:rPr>
          <w:spacing w:val="-4"/>
        </w:rPr>
        <w:t xml:space="preserve"> </w:t>
      </w:r>
      <w:r>
        <w:rPr/>
        <w:t>most</w:t>
      </w:r>
      <w:r>
        <w:rPr>
          <w:spacing w:val="-2"/>
        </w:rPr>
        <w:t xml:space="preserve"> </w:t>
      </w:r>
      <w:r>
        <w:rPr/>
        <w:t>critical contributions</w:t>
      </w:r>
      <w:r>
        <w:rPr>
          <w:spacing w:val="-3"/>
        </w:rPr>
        <w:t xml:space="preserve"> </w:t>
      </w:r>
      <w:r>
        <w:rPr/>
        <w:t>of</w:t>
      </w:r>
      <w:r>
        <w:rPr>
          <w:spacing w:val="-2"/>
        </w:rPr>
        <w:t xml:space="preserve"> </w:t>
      </w:r>
      <w:r>
        <w:rPr/>
        <w:t>this</w:t>
      </w:r>
      <w:r>
        <w:rPr>
          <w:spacing w:val="-3"/>
        </w:rPr>
        <w:t xml:space="preserve"> </w:t>
      </w:r>
      <w:r>
        <w:rPr/>
        <w:t>study</w:t>
      </w:r>
      <w:r>
        <w:rPr>
          <w:spacing w:val="-4"/>
        </w:rPr>
        <w:t xml:space="preserve"> </w:t>
      </w:r>
      <w:r>
        <w:rPr/>
        <w:t>is</w:t>
      </w:r>
      <w:r>
        <w:rPr>
          <w:spacing w:val="-3"/>
        </w:rPr>
        <w:t xml:space="preserve"> </w:t>
      </w:r>
      <w:r>
        <w:rPr/>
        <w:t>its</w:t>
      </w:r>
      <w:r>
        <w:rPr>
          <w:spacing w:val="-3"/>
        </w:rPr>
        <w:t xml:space="preserve"> </w:t>
      </w:r>
      <w:r>
        <w:rPr/>
        <w:t>focus</w:t>
      </w:r>
      <w:r>
        <w:rPr>
          <w:spacing w:val="-3"/>
        </w:rPr>
        <w:t xml:space="preserve"> </w:t>
      </w:r>
      <w:r>
        <w:rPr/>
        <w:t>on</w:t>
      </w:r>
      <w:r>
        <w:rPr>
          <w:spacing w:val="-2"/>
        </w:rPr>
        <w:t xml:space="preserve"> </w:t>
      </w:r>
      <w:r>
        <w:rPr/>
        <w:t>addressing</w:t>
      </w:r>
      <w:r>
        <w:rPr>
          <w:spacing w:val="-2"/>
        </w:rPr>
        <w:t xml:space="preserve"> </w:t>
      </w:r>
      <w:r>
        <w:rPr/>
        <w:t>cognitive</w:t>
      </w:r>
      <w:r>
        <w:rPr>
          <w:spacing w:val="-2"/>
        </w:rPr>
        <w:t xml:space="preserve"> </w:t>
      </w:r>
      <w:r>
        <w:rPr/>
        <w:t>biases and behavioural tendencies that influence financial decisions.(Lo and Ross, 2024) Existing</w:t>
      </w:r>
    </w:p>
    <w:p>
      <w:pPr>
        <w:pStyle w:val="Normal"/>
        <w:spacing w:lineRule="auto" w:line="360"/>
        <w:rPr/>
      </w:pPr>
      <w:r>
        <w:rPr/>
        <w:t>systems</w:t>
      </w:r>
      <w:r>
        <w:rPr>
          <w:spacing w:val="-3"/>
        </w:rPr>
        <w:t xml:space="preserve"> </w:t>
      </w:r>
      <w:r>
        <w:rPr/>
        <w:t>lack</w:t>
      </w:r>
      <w:r>
        <w:rPr>
          <w:spacing w:val="-1"/>
        </w:rPr>
        <w:t xml:space="preserve"> </w:t>
      </w:r>
      <w:r>
        <w:rPr/>
        <w:t>the</w:t>
      </w:r>
      <w:r>
        <w:rPr>
          <w:spacing w:val="-2"/>
        </w:rPr>
        <w:t xml:space="preserve"> </w:t>
      </w:r>
      <w:r>
        <w:rPr/>
        <w:t>capability</w:t>
      </w:r>
      <w:r>
        <w:rPr>
          <w:spacing w:val="-1"/>
        </w:rPr>
        <w:t xml:space="preserve"> </w:t>
      </w:r>
      <w:r>
        <w:rPr/>
        <w:t>to</w:t>
      </w:r>
      <w:r>
        <w:rPr>
          <w:spacing w:val="-2"/>
        </w:rPr>
        <w:t xml:space="preserve"> </w:t>
      </w:r>
      <w:r>
        <w:rPr/>
        <w:t>identify</w:t>
      </w:r>
      <w:r>
        <w:rPr>
          <w:spacing w:val="-1"/>
        </w:rPr>
        <w:t xml:space="preserve"> </w:t>
      </w:r>
      <w:r>
        <w:rPr/>
        <w:t>and</w:t>
      </w:r>
      <w:r>
        <w:rPr>
          <w:spacing w:val="-1"/>
        </w:rPr>
        <w:t xml:space="preserve"> </w:t>
      </w:r>
      <w:r>
        <w:rPr/>
        <w:t>mitigate</w:t>
      </w:r>
      <w:r>
        <w:rPr>
          <w:spacing w:val="-3"/>
        </w:rPr>
        <w:t xml:space="preserve"> </w:t>
      </w:r>
      <w:r>
        <w:rPr/>
        <w:t>biases</w:t>
      </w:r>
      <w:r>
        <w:rPr>
          <w:spacing w:val="-2"/>
        </w:rPr>
        <w:t xml:space="preserve"> </w:t>
      </w:r>
      <w:r>
        <w:rPr/>
        <w:t>such</w:t>
      </w:r>
      <w:r>
        <w:rPr>
          <w:spacing w:val="-1"/>
        </w:rPr>
        <w:t xml:space="preserve"> </w:t>
      </w:r>
      <w:r>
        <w:rPr/>
        <w:t>as</w:t>
      </w:r>
      <w:r>
        <w:rPr>
          <w:spacing w:val="-2"/>
        </w:rPr>
        <w:t xml:space="preserve"> </w:t>
      </w:r>
      <w:r>
        <w:rPr/>
        <w:t>overconfidence,</w:t>
      </w:r>
      <w:r>
        <w:rPr>
          <w:spacing w:val="-1"/>
        </w:rPr>
        <w:t xml:space="preserve"> </w:t>
      </w:r>
      <w:r>
        <w:rPr>
          <w:spacing w:val="-4"/>
        </w:rPr>
        <w:t>herd</w:t>
      </w:r>
    </w:p>
    <w:p>
      <w:pPr>
        <w:pStyle w:val="Normal"/>
        <w:spacing w:lineRule="auto" w:line="360"/>
        <w:rPr/>
      </w:pPr>
      <w:r>
        <w:rPr/>
        <w:t>mentality,</w:t>
      </w:r>
      <w:r>
        <w:rPr>
          <w:spacing w:val="-5"/>
        </w:rPr>
        <w:t xml:space="preserve"> </w:t>
      </w:r>
      <w:r>
        <w:rPr/>
        <w:t>or</w:t>
      </w:r>
      <w:r>
        <w:rPr>
          <w:spacing w:val="-5"/>
        </w:rPr>
        <w:t xml:space="preserve"> </w:t>
      </w:r>
      <w:r>
        <w:rPr/>
        <w:t>recency</w:t>
      </w:r>
      <w:r>
        <w:rPr>
          <w:spacing w:val="-5"/>
        </w:rPr>
        <w:t xml:space="preserve"> </w:t>
      </w:r>
      <w:r>
        <w:rPr/>
        <w:t>bias.</w:t>
      </w:r>
      <w:r>
        <w:rPr>
          <w:spacing w:val="-5"/>
        </w:rPr>
        <w:t xml:space="preserve"> </w:t>
      </w:r>
      <w:r>
        <w:rPr/>
        <w:t>By</w:t>
      </w:r>
      <w:r>
        <w:rPr>
          <w:spacing w:val="-5"/>
        </w:rPr>
        <w:t xml:space="preserve"> </w:t>
      </w:r>
      <w:r>
        <w:rPr/>
        <w:t>integrating</w:t>
      </w:r>
      <w:r>
        <w:rPr>
          <w:spacing w:val="-5"/>
        </w:rPr>
        <w:t xml:space="preserve"> </w:t>
      </w:r>
      <w:r>
        <w:rPr/>
        <w:t>principles</w:t>
      </w:r>
      <w:r>
        <w:rPr>
          <w:spacing w:val="-6"/>
        </w:rPr>
        <w:t xml:space="preserve"> </w:t>
      </w:r>
      <w:r>
        <w:rPr/>
        <w:t>of</w:t>
      </w:r>
      <w:r>
        <w:rPr>
          <w:spacing w:val="-6"/>
        </w:rPr>
        <w:t xml:space="preserve"> </w:t>
      </w:r>
      <w:r>
        <w:rPr/>
        <w:t>behavioural</w:t>
      </w:r>
      <w:r>
        <w:rPr>
          <w:spacing w:val="-5"/>
        </w:rPr>
        <w:t xml:space="preserve"> </w:t>
      </w:r>
      <w:r>
        <w:rPr/>
        <w:t>finance</w:t>
      </w:r>
      <w:r>
        <w:rPr>
          <w:spacing w:val="-4"/>
        </w:rPr>
        <w:t xml:space="preserve"> </w:t>
      </w:r>
      <w:r>
        <w:rPr/>
        <w:t>with</w:t>
      </w:r>
      <w:r>
        <w:rPr>
          <w:spacing w:val="-5"/>
        </w:rPr>
        <w:t xml:space="preserve"> </w:t>
      </w:r>
      <w:r>
        <w:rPr/>
        <w:t>GenAI,</w:t>
      </w:r>
      <w:r>
        <w:rPr>
          <w:spacing w:val="-5"/>
        </w:rPr>
        <w:t xml:space="preserve"> </w:t>
      </w:r>
      <w:r>
        <w:rPr/>
        <w:t>this research offers a ground breaking approach to enhancing financial literacy and decision- making, empowering user to make more informed and rational choices.(Che et al., n.d.)</w:t>
      </w:r>
    </w:p>
    <w:p>
      <w:pPr>
        <w:pStyle w:val="Normal"/>
        <w:spacing w:lineRule="auto" w:line="360"/>
        <w:rPr/>
      </w:pPr>
      <w:r>
        <w:rPr/>
        <w:t>Advancing</w:t>
      </w:r>
      <w:r>
        <w:rPr>
          <w:spacing w:val="-5"/>
        </w:rPr>
        <w:t xml:space="preserve"> </w:t>
      </w:r>
      <w:r>
        <w:rPr/>
        <w:t>Ethical</w:t>
      </w:r>
      <w:r>
        <w:rPr>
          <w:spacing w:val="-15"/>
        </w:rPr>
        <w:t xml:space="preserve"> </w:t>
      </w:r>
      <w:r>
        <w:rPr/>
        <w:t>AI</w:t>
      </w:r>
      <w:r>
        <w:rPr>
          <w:spacing w:val="-3"/>
        </w:rPr>
        <w:t xml:space="preserve"> </w:t>
      </w:r>
      <w:r>
        <w:rPr/>
        <w:t>in</w:t>
      </w:r>
      <w:r>
        <w:rPr>
          <w:spacing w:val="-3"/>
        </w:rPr>
        <w:t xml:space="preserve"> </w:t>
      </w:r>
      <w:r>
        <w:rPr/>
        <w:t>Financial</w:t>
      </w:r>
      <w:r>
        <w:rPr>
          <w:spacing w:val="-4"/>
        </w:rPr>
        <w:t xml:space="preserve"> </w:t>
      </w:r>
      <w:r>
        <w:rPr>
          <w:spacing w:val="-2"/>
        </w:rPr>
        <w:t>Services</w:t>
      </w:r>
    </w:p>
    <w:p>
      <w:pPr>
        <w:pStyle w:val="Normal"/>
        <w:spacing w:lineRule="auto" w:line="360"/>
        <w:rPr/>
      </w:pPr>
      <w:r>
        <w:rPr/>
      </w:r>
    </w:p>
    <w:p>
      <w:pPr>
        <w:pStyle w:val="Normal"/>
        <w:spacing w:lineRule="auto" w:line="360"/>
        <w:rPr/>
      </w:pPr>
      <w:r>
        <w:rPr/>
        <w:t>The</w:t>
      </w:r>
      <w:r>
        <w:rPr>
          <w:spacing w:val="-5"/>
        </w:rPr>
        <w:t xml:space="preserve"> </w:t>
      </w:r>
      <w:r>
        <w:rPr/>
        <w:t>study</w:t>
      </w:r>
      <w:r>
        <w:rPr>
          <w:spacing w:val="-3"/>
        </w:rPr>
        <w:t xml:space="preserve"> </w:t>
      </w:r>
      <w:r>
        <w:rPr/>
        <w:t>also</w:t>
      </w:r>
      <w:r>
        <w:rPr>
          <w:spacing w:val="-3"/>
        </w:rPr>
        <w:t xml:space="preserve"> </w:t>
      </w:r>
      <w:r>
        <w:rPr/>
        <w:t>highlights</w:t>
      </w:r>
      <w:r>
        <w:rPr>
          <w:spacing w:val="-5"/>
        </w:rPr>
        <w:t xml:space="preserve"> </w:t>
      </w:r>
      <w:r>
        <w:rPr/>
        <w:t>the</w:t>
      </w:r>
      <w:r>
        <w:rPr>
          <w:spacing w:val="-3"/>
        </w:rPr>
        <w:t xml:space="preserve"> </w:t>
      </w:r>
      <w:r>
        <w:rPr/>
        <w:t>ethical</w:t>
      </w:r>
      <w:r>
        <w:rPr>
          <w:spacing w:val="-3"/>
        </w:rPr>
        <w:t xml:space="preserve"> </w:t>
      </w:r>
      <w:r>
        <w:rPr/>
        <w:t>challenges</w:t>
      </w:r>
      <w:r>
        <w:rPr>
          <w:spacing w:val="-4"/>
        </w:rPr>
        <w:t xml:space="preserve"> </w:t>
      </w:r>
      <w:r>
        <w:rPr/>
        <w:t>associated</w:t>
      </w:r>
      <w:r>
        <w:rPr>
          <w:spacing w:val="-3"/>
        </w:rPr>
        <w:t xml:space="preserve"> </w:t>
      </w:r>
      <w:r>
        <w:rPr/>
        <w:t>with</w:t>
      </w:r>
      <w:r>
        <w:rPr>
          <w:spacing w:val="-3"/>
        </w:rPr>
        <w:t xml:space="preserve"> </w:t>
      </w:r>
      <w:r>
        <w:rPr/>
        <w:t>deploying</w:t>
      </w:r>
      <w:r>
        <w:rPr>
          <w:spacing w:val="-3"/>
        </w:rPr>
        <w:t xml:space="preserve"> </w:t>
      </w:r>
      <w:r>
        <w:rPr/>
        <w:t>GenAI</w:t>
      </w:r>
      <w:r>
        <w:rPr>
          <w:spacing w:val="-5"/>
        </w:rPr>
        <w:t xml:space="preserve"> </w:t>
      </w:r>
      <w:r>
        <w:rPr/>
        <w:t>in Financial advisory services, such as biases in training data, lack of transparency, and accountability</w:t>
      </w:r>
    </w:p>
    <w:p>
      <w:pPr>
        <w:pStyle w:val="Normal"/>
        <w:spacing w:lineRule="auto" w:line="360"/>
        <w:rPr/>
      </w:pPr>
      <w:r>
        <w:rPr/>
        <w:t>concerns.</w:t>
      </w:r>
      <w:r>
        <w:rPr>
          <w:spacing w:val="-3"/>
        </w:rPr>
        <w:t xml:space="preserve"> </w:t>
      </w:r>
      <w:r>
        <w:rPr/>
        <w:t>By</w:t>
      </w:r>
      <w:r>
        <w:rPr>
          <w:spacing w:val="1"/>
        </w:rPr>
        <w:t xml:space="preserve"> </w:t>
      </w:r>
      <w:r>
        <w:rPr/>
        <w:t>emphasizing the</w:t>
      </w:r>
      <w:r>
        <w:rPr>
          <w:spacing w:val="-1"/>
        </w:rPr>
        <w:t xml:space="preserve"> </w:t>
      </w:r>
      <w:r>
        <w:rPr/>
        <w:t>role</w:t>
      </w:r>
      <w:r>
        <w:rPr>
          <w:spacing w:val="-1"/>
        </w:rPr>
        <w:t xml:space="preserve"> </w:t>
      </w:r>
      <w:r>
        <w:rPr/>
        <w:t>of</w:t>
      </w:r>
      <w:r>
        <w:rPr>
          <w:spacing w:val="-2"/>
        </w:rPr>
        <w:t xml:space="preserve"> </w:t>
      </w:r>
      <w:r>
        <w:rPr/>
        <w:t>Explainable</w:t>
      </w:r>
      <w:r>
        <w:rPr>
          <w:spacing w:val="-14"/>
        </w:rPr>
        <w:t xml:space="preserve"> </w:t>
      </w:r>
      <w:r>
        <w:rPr/>
        <w:t>AI</w:t>
      </w:r>
      <w:r>
        <w:rPr>
          <w:spacing w:val="-3"/>
        </w:rPr>
        <w:t xml:space="preserve"> </w:t>
      </w:r>
      <w:r>
        <w:rPr/>
        <w:t>(XAI)</w:t>
      </w:r>
      <w:r>
        <w:rPr>
          <w:spacing w:val="-2"/>
        </w:rPr>
        <w:t xml:space="preserve"> </w:t>
      </w:r>
      <w:r>
        <w:rPr/>
        <w:t>techniques,</w:t>
      </w:r>
      <w:r>
        <w:rPr>
          <w:spacing w:val="-1"/>
        </w:rPr>
        <w:t xml:space="preserve"> </w:t>
      </w:r>
      <w:r>
        <w:rPr/>
        <w:t>this</w:t>
      </w:r>
      <w:r>
        <w:rPr>
          <w:spacing w:val="-1"/>
        </w:rPr>
        <w:t xml:space="preserve"> </w:t>
      </w:r>
      <w:r>
        <w:rPr>
          <w:spacing w:val="-2"/>
        </w:rPr>
        <w:t>research</w:t>
      </w:r>
    </w:p>
    <w:p>
      <w:pPr>
        <w:pStyle w:val="Normal"/>
        <w:spacing w:lineRule="auto" w:line="360"/>
        <w:rPr/>
      </w:pPr>
      <w:r>
        <w:rPr/>
        <w:t>contributes</w:t>
      </w:r>
      <w:r>
        <w:rPr>
          <w:spacing w:val="-6"/>
        </w:rPr>
        <w:t xml:space="preserve"> </w:t>
      </w:r>
      <w:r>
        <w:rPr/>
        <w:t>to</w:t>
      </w:r>
      <w:r>
        <w:rPr>
          <w:spacing w:val="-5"/>
        </w:rPr>
        <w:t xml:space="preserve"> </w:t>
      </w:r>
      <w:r>
        <w:rPr/>
        <w:t>the</w:t>
      </w:r>
      <w:r>
        <w:rPr>
          <w:spacing w:val="-6"/>
        </w:rPr>
        <w:t xml:space="preserve"> </w:t>
      </w:r>
      <w:r>
        <w:rPr/>
        <w:t>ongoing</w:t>
      </w:r>
      <w:r>
        <w:rPr>
          <w:spacing w:val="-5"/>
        </w:rPr>
        <w:t xml:space="preserve"> </w:t>
      </w:r>
      <w:r>
        <w:rPr/>
        <w:t>discourse</w:t>
      </w:r>
      <w:r>
        <w:rPr>
          <w:spacing w:val="-7"/>
        </w:rPr>
        <w:t xml:space="preserve"> </w:t>
      </w:r>
      <w:r>
        <w:rPr/>
        <w:t>on</w:t>
      </w:r>
      <w:r>
        <w:rPr>
          <w:spacing w:val="-5"/>
        </w:rPr>
        <w:t xml:space="preserve"> </w:t>
      </w:r>
      <w:r>
        <w:rPr/>
        <w:t>ethical</w:t>
      </w:r>
      <w:r>
        <w:rPr>
          <w:spacing w:val="-15"/>
        </w:rPr>
        <w:t xml:space="preserve"> </w:t>
      </w:r>
      <w:r>
        <w:rPr/>
        <w:t>AI</w:t>
      </w:r>
      <w:r>
        <w:rPr>
          <w:spacing w:val="-5"/>
        </w:rPr>
        <w:t xml:space="preserve"> </w:t>
      </w:r>
      <w:r>
        <w:rPr/>
        <w:t>implementation.</w:t>
      </w:r>
      <w:r>
        <w:rPr>
          <w:spacing w:val="-5"/>
        </w:rPr>
        <w:t xml:space="preserve"> </w:t>
      </w:r>
      <w:r>
        <w:rPr/>
        <w:t>Ensuring</w:t>
      </w:r>
      <w:r>
        <w:rPr>
          <w:spacing w:val="-5"/>
        </w:rPr>
        <w:t xml:space="preserve"> </w:t>
      </w:r>
      <w:r>
        <w:rPr/>
        <w:t>fairness,</w:t>
      </w:r>
      <w:r>
        <w:rPr>
          <w:spacing w:val="-5"/>
        </w:rPr>
        <w:t xml:space="preserve"> </w:t>
      </w:r>
      <w:r>
        <w:rPr/>
        <w:t>equity, and trust in GenAI systems is not just a regulatory requirement but a foundational aspect of user acceptance and adoption. The insights provided by this study could guide the</w:t>
      </w:r>
    </w:p>
    <w:p>
      <w:pPr>
        <w:pStyle w:val="Normal"/>
        <w:spacing w:lineRule="auto" w:line="360"/>
        <w:rPr/>
      </w:pPr>
      <w:r>
        <w:rPr/>
        <w:t>development</w:t>
      </w:r>
      <w:r>
        <w:rPr>
          <w:spacing w:val="-5"/>
        </w:rPr>
        <w:t xml:space="preserve"> </w:t>
      </w:r>
      <w:r>
        <w:rPr/>
        <w:t>of</w:t>
      </w:r>
      <w:r>
        <w:rPr>
          <w:spacing w:val="-2"/>
        </w:rPr>
        <w:t xml:space="preserve"> </w:t>
      </w:r>
      <w:r>
        <w:rPr/>
        <w:t>transparent</w:t>
      </w:r>
      <w:r>
        <w:rPr>
          <w:spacing w:val="-1"/>
        </w:rPr>
        <w:t xml:space="preserve"> </w:t>
      </w:r>
      <w:r>
        <w:rPr/>
        <w:t>and</w:t>
      </w:r>
      <w:r>
        <w:rPr>
          <w:spacing w:val="-2"/>
        </w:rPr>
        <w:t xml:space="preserve"> </w:t>
      </w:r>
      <w:r>
        <w:rPr/>
        <w:t>accountable</w:t>
      </w:r>
      <w:r>
        <w:rPr>
          <w:spacing w:val="-15"/>
        </w:rPr>
        <w:t xml:space="preserve"> </w:t>
      </w:r>
      <w:r>
        <w:rPr/>
        <w:t>AI-driven</w:t>
      </w:r>
      <w:r>
        <w:rPr>
          <w:spacing w:val="-1"/>
        </w:rPr>
        <w:t xml:space="preserve"> </w:t>
      </w:r>
      <w:r>
        <w:rPr/>
        <w:t>financial</w:t>
      </w:r>
      <w:r>
        <w:rPr>
          <w:spacing w:val="-1"/>
        </w:rPr>
        <w:t xml:space="preserve"> </w:t>
      </w:r>
      <w:r>
        <w:rPr>
          <w:spacing w:val="-2"/>
        </w:rPr>
        <w:t>systems.</w:t>
      </w:r>
      <w:r>
        <w:rPr/>
        <w:tab/>
      </w:r>
      <w:r>
        <w:rPr>
          <w:spacing w:val="-5"/>
        </w:rPr>
        <w:t>11</w:t>
      </w:r>
    </w:p>
    <w:p>
      <w:pPr>
        <w:pStyle w:val="Normal"/>
        <w:spacing w:lineRule="auto" w:line="360"/>
        <w:rPr/>
      </w:pPr>
      <w:r>
        <w:rPr/>
      </w:r>
    </w:p>
    <w:p>
      <w:pPr>
        <w:pStyle w:val="Normal"/>
        <w:spacing w:lineRule="auto" w:line="360"/>
        <w:rPr/>
      </w:pPr>
      <w:r>
        <w:rPr/>
        <w:t>Enabling</w:t>
      </w:r>
      <w:r>
        <w:rPr>
          <w:spacing w:val="-7"/>
        </w:rPr>
        <w:t xml:space="preserve"> </w:t>
      </w:r>
      <w:r>
        <w:rPr/>
        <w:t>Scalability</w:t>
      </w:r>
      <w:r>
        <w:rPr>
          <w:spacing w:val="-3"/>
        </w:rPr>
        <w:t xml:space="preserve"> </w:t>
      </w:r>
      <w:r>
        <w:rPr/>
        <w:t>and</w:t>
      </w:r>
      <w:r>
        <w:rPr>
          <w:spacing w:val="-15"/>
        </w:rPr>
        <w:t xml:space="preserve"> </w:t>
      </w:r>
      <w:r>
        <w:rPr>
          <w:spacing w:val="-2"/>
        </w:rPr>
        <w:t>Accessibility</w:t>
      </w:r>
    </w:p>
    <w:p>
      <w:pPr>
        <w:pStyle w:val="Normal"/>
        <w:spacing w:lineRule="auto" w:line="360"/>
        <w:rPr/>
      </w:pPr>
      <w:r>
        <w:rPr/>
      </w:r>
    </w:p>
    <w:p>
      <w:pPr>
        <w:pStyle w:val="Normal"/>
        <w:spacing w:lineRule="auto" w:line="360"/>
        <w:rPr/>
      </w:pPr>
      <w:r>
        <w:rPr/>
        <w:t>Scalability remains a critical issue in traditional financial advisory systems, which are often resource-intensive and inaccessible to many.(Huang et al., 2024) This study demonstrates how</w:t>
      </w:r>
      <w:r>
        <w:rPr>
          <w:spacing w:val="-4"/>
        </w:rPr>
        <w:t xml:space="preserve"> </w:t>
      </w:r>
      <w:r>
        <w:rPr/>
        <w:t>GenAI</w:t>
      </w:r>
      <w:r>
        <w:rPr>
          <w:spacing w:val="-3"/>
        </w:rPr>
        <w:t xml:space="preserve"> </w:t>
      </w:r>
      <w:r>
        <w:rPr/>
        <w:t>can</w:t>
      </w:r>
      <w:r>
        <w:rPr>
          <w:spacing w:val="-3"/>
        </w:rPr>
        <w:t xml:space="preserve"> </w:t>
      </w:r>
      <w:r>
        <w:rPr/>
        <w:t>democratize</w:t>
      </w:r>
      <w:r>
        <w:rPr>
          <w:spacing w:val="-4"/>
        </w:rPr>
        <w:t xml:space="preserve"> </w:t>
      </w:r>
      <w:r>
        <w:rPr/>
        <w:t>access</w:t>
      </w:r>
      <w:r>
        <w:rPr>
          <w:spacing w:val="-4"/>
        </w:rPr>
        <w:t xml:space="preserve"> </w:t>
      </w:r>
      <w:r>
        <w:rPr/>
        <w:t>to</w:t>
      </w:r>
      <w:r>
        <w:rPr>
          <w:spacing w:val="-3"/>
        </w:rPr>
        <w:t xml:space="preserve"> </w:t>
      </w:r>
      <w:r>
        <w:rPr/>
        <w:t>personalized</w:t>
      </w:r>
      <w:r>
        <w:rPr>
          <w:spacing w:val="-3"/>
        </w:rPr>
        <w:t xml:space="preserve"> </w:t>
      </w:r>
      <w:r>
        <w:rPr/>
        <w:t>financial</w:t>
      </w:r>
      <w:r>
        <w:rPr>
          <w:spacing w:val="-3"/>
        </w:rPr>
        <w:t xml:space="preserve"> </w:t>
      </w:r>
      <w:r>
        <w:rPr/>
        <w:t>advice,</w:t>
      </w:r>
      <w:r>
        <w:rPr>
          <w:spacing w:val="-3"/>
        </w:rPr>
        <w:t xml:space="preserve"> </w:t>
      </w:r>
      <w:r>
        <w:rPr/>
        <w:t>catering</w:t>
      </w:r>
      <w:r>
        <w:rPr>
          <w:spacing w:val="-3"/>
        </w:rPr>
        <w:t xml:space="preserve"> </w:t>
      </w:r>
      <w:r>
        <w:rPr/>
        <w:t>to</w:t>
      </w:r>
      <w:r>
        <w:rPr>
          <w:spacing w:val="-3"/>
        </w:rPr>
        <w:t xml:space="preserve"> </w:t>
      </w:r>
      <w:r>
        <w:rPr/>
        <w:t>diverse</w:t>
      </w:r>
      <w:r>
        <w:rPr>
          <w:spacing w:val="-5"/>
        </w:rPr>
        <w:t xml:space="preserve"> </w:t>
      </w:r>
      <w:r>
        <w:rPr/>
        <w:t>user demographics and financial contexts. The ability of GenAI to process and analyse vast</w:t>
      </w:r>
    </w:p>
    <w:p>
      <w:pPr>
        <w:pStyle w:val="Normal"/>
        <w:spacing w:lineRule="auto" w:line="360"/>
        <w:rPr/>
      </w:pPr>
      <w:r>
        <w:rPr/>
        <w:t>datasets</w:t>
      </w:r>
      <w:r>
        <w:rPr>
          <w:spacing w:val="-4"/>
        </w:rPr>
        <w:t xml:space="preserve"> </w:t>
      </w:r>
      <w:r>
        <w:rPr/>
        <w:t>like</w:t>
      </w:r>
      <w:r>
        <w:rPr>
          <w:spacing w:val="-3"/>
        </w:rPr>
        <w:t xml:space="preserve"> </w:t>
      </w:r>
      <w:r>
        <w:rPr/>
        <w:t>the</w:t>
      </w:r>
      <w:r>
        <w:rPr>
          <w:spacing w:val="-4"/>
        </w:rPr>
        <w:t xml:space="preserve"> </w:t>
      </w:r>
      <w:r>
        <w:rPr/>
        <w:t>NIFTY50</w:t>
      </w:r>
      <w:r>
        <w:rPr>
          <w:spacing w:val="-3"/>
        </w:rPr>
        <w:t xml:space="preserve"> </w:t>
      </w:r>
      <w:r>
        <w:rPr/>
        <w:t>Stocks</w:t>
      </w:r>
      <w:r>
        <w:rPr>
          <w:spacing w:val="-4"/>
        </w:rPr>
        <w:t xml:space="preserve"> </w:t>
      </w:r>
      <w:r>
        <w:rPr/>
        <w:t>Dataset</w:t>
      </w:r>
      <w:r>
        <w:rPr>
          <w:spacing w:val="-3"/>
        </w:rPr>
        <w:t xml:space="preserve"> </w:t>
      </w:r>
      <w:r>
        <w:rPr/>
        <w:t>showcases</w:t>
      </w:r>
      <w:r>
        <w:rPr>
          <w:spacing w:val="-4"/>
        </w:rPr>
        <w:t xml:space="preserve"> </w:t>
      </w:r>
      <w:r>
        <w:rPr/>
        <w:t>its</w:t>
      </w:r>
      <w:r>
        <w:rPr>
          <w:spacing w:val="-4"/>
        </w:rPr>
        <w:t xml:space="preserve"> </w:t>
      </w:r>
      <w:r>
        <w:rPr/>
        <w:t>potential</w:t>
      </w:r>
      <w:r>
        <w:rPr>
          <w:spacing w:val="-3"/>
        </w:rPr>
        <w:t xml:space="preserve"> </w:t>
      </w:r>
      <w:r>
        <w:rPr/>
        <w:t>to</w:t>
      </w:r>
      <w:r>
        <w:rPr>
          <w:spacing w:val="-3"/>
        </w:rPr>
        <w:t xml:space="preserve"> </w:t>
      </w:r>
      <w:r>
        <w:rPr/>
        <w:t>offer</w:t>
      </w:r>
      <w:r>
        <w:rPr>
          <w:spacing w:val="-2"/>
        </w:rPr>
        <w:t xml:space="preserve"> </w:t>
      </w:r>
      <w:r>
        <w:rPr/>
        <w:t>high-quality financial solutions at scale, making it an invaluable tool for underserved markets.</w:t>
      </w:r>
    </w:p>
    <w:p>
      <w:pPr>
        <w:pStyle w:val="Normal"/>
        <w:spacing w:lineRule="auto" w:line="360"/>
        <w:rPr/>
      </w:pPr>
      <w:r>
        <w:rPr/>
        <w:t>Promoting</w:t>
      </w:r>
      <w:r>
        <w:rPr>
          <w:spacing w:val="-8"/>
        </w:rPr>
        <w:t xml:space="preserve"> </w:t>
      </w:r>
      <w:r>
        <w:rPr/>
        <w:t>Proactive</w:t>
      </w:r>
      <w:r>
        <w:rPr>
          <w:spacing w:val="-7"/>
        </w:rPr>
        <w:t xml:space="preserve"> </w:t>
      </w:r>
      <w:r>
        <w:rPr/>
        <w:t>Risk</w:t>
      </w:r>
      <w:r>
        <w:rPr>
          <w:spacing w:val="-5"/>
        </w:rPr>
        <w:t xml:space="preserve"> </w:t>
      </w:r>
      <w:r>
        <w:rPr>
          <w:spacing w:val="-2"/>
        </w:rPr>
        <w:t>Mitigation</w:t>
      </w:r>
    </w:p>
    <w:p>
      <w:pPr>
        <w:pStyle w:val="Normal"/>
        <w:spacing w:lineRule="auto" w:line="360"/>
        <w:rPr/>
      </w:pPr>
      <w:r>
        <w:rPr/>
      </w:r>
    </w:p>
    <w:p>
      <w:pPr>
        <w:pStyle w:val="Normal"/>
        <w:spacing w:lineRule="auto" w:line="360"/>
        <w:rPr/>
      </w:pPr>
      <w:r>
        <w:rPr/>
        <w:t>Another</w:t>
      </w:r>
      <w:r>
        <w:rPr>
          <w:spacing w:val="-4"/>
        </w:rPr>
        <w:t xml:space="preserve"> </w:t>
      </w:r>
      <w:r>
        <w:rPr/>
        <w:t>significant</w:t>
      </w:r>
      <w:r>
        <w:rPr>
          <w:spacing w:val="-3"/>
        </w:rPr>
        <w:t xml:space="preserve"> </w:t>
      </w:r>
      <w:r>
        <w:rPr/>
        <w:t>contribution</w:t>
      </w:r>
      <w:r>
        <w:rPr>
          <w:spacing w:val="-3"/>
        </w:rPr>
        <w:t xml:space="preserve"> </w:t>
      </w:r>
      <w:r>
        <w:rPr/>
        <w:t>of</w:t>
      </w:r>
      <w:r>
        <w:rPr>
          <w:spacing w:val="-3"/>
        </w:rPr>
        <w:t xml:space="preserve"> </w:t>
      </w:r>
      <w:r>
        <w:rPr/>
        <w:t>this</w:t>
      </w:r>
      <w:r>
        <w:rPr>
          <w:spacing w:val="-4"/>
        </w:rPr>
        <w:t xml:space="preserve"> </w:t>
      </w:r>
      <w:r>
        <w:rPr/>
        <w:t>research</w:t>
      </w:r>
      <w:r>
        <w:rPr>
          <w:spacing w:val="-3"/>
        </w:rPr>
        <w:t xml:space="preserve"> </w:t>
      </w:r>
      <w:r>
        <w:rPr/>
        <w:t>is</w:t>
      </w:r>
      <w:r>
        <w:rPr>
          <w:spacing w:val="-1"/>
        </w:rPr>
        <w:t xml:space="preserve"> </w:t>
      </w:r>
      <w:r>
        <w:rPr/>
        <w:t>its</w:t>
      </w:r>
      <w:r>
        <w:rPr>
          <w:spacing w:val="-4"/>
        </w:rPr>
        <w:t xml:space="preserve"> </w:t>
      </w:r>
      <w:r>
        <w:rPr/>
        <w:t>exploration</w:t>
      </w:r>
      <w:r>
        <w:rPr>
          <w:spacing w:val="-3"/>
        </w:rPr>
        <w:t xml:space="preserve"> </w:t>
      </w:r>
      <w:r>
        <w:rPr/>
        <w:t>of</w:t>
      </w:r>
      <w:r>
        <w:rPr>
          <w:spacing w:val="-4"/>
        </w:rPr>
        <w:t xml:space="preserve"> </w:t>
      </w:r>
      <w:r>
        <w:rPr/>
        <w:t>how</w:t>
      </w:r>
      <w:r>
        <w:rPr>
          <w:spacing w:val="-4"/>
        </w:rPr>
        <w:t xml:space="preserve"> </w:t>
      </w:r>
      <w:r>
        <w:rPr/>
        <w:t>GenAI</w:t>
      </w:r>
      <w:r>
        <w:rPr>
          <w:spacing w:val="-5"/>
        </w:rPr>
        <w:t xml:space="preserve"> </w:t>
      </w:r>
      <w:r>
        <w:rPr/>
        <w:t>can</w:t>
      </w:r>
      <w:r>
        <w:rPr>
          <w:spacing w:val="-3"/>
        </w:rPr>
        <w:t xml:space="preserve"> </w:t>
      </w:r>
      <w:r>
        <w:rPr/>
        <w:t>facilitate proactive risk management.(Lee et al., 2024) By integrating real-time market data with</w:t>
      </w:r>
    </w:p>
    <w:p>
      <w:pPr>
        <w:pStyle w:val="Normal"/>
        <w:spacing w:lineRule="auto" w:line="360"/>
        <w:rPr/>
      </w:pPr>
      <w:r>
        <w:rPr/>
        <w:t>sentiment</w:t>
      </w:r>
      <w:r>
        <w:rPr>
          <w:spacing w:val="-4"/>
        </w:rPr>
        <w:t xml:space="preserve"> </w:t>
      </w:r>
      <w:r>
        <w:rPr/>
        <w:t>analysis,</w:t>
      </w:r>
      <w:r>
        <w:rPr>
          <w:spacing w:val="-1"/>
        </w:rPr>
        <w:t xml:space="preserve"> </w:t>
      </w:r>
      <w:r>
        <w:rPr/>
        <w:t>GenAI</w:t>
      </w:r>
      <w:r>
        <w:rPr>
          <w:spacing w:val="-3"/>
        </w:rPr>
        <w:t xml:space="preserve"> </w:t>
      </w:r>
      <w:r>
        <w:rPr/>
        <w:t>systems</w:t>
      </w:r>
      <w:r>
        <w:rPr>
          <w:spacing w:val="-3"/>
        </w:rPr>
        <w:t xml:space="preserve"> </w:t>
      </w:r>
      <w:r>
        <w:rPr/>
        <w:t>can</w:t>
      </w:r>
      <w:r>
        <w:rPr>
          <w:spacing w:val="-1"/>
        </w:rPr>
        <w:t xml:space="preserve"> </w:t>
      </w:r>
      <w:r>
        <w:rPr/>
        <w:t>anticipate</w:t>
      </w:r>
      <w:r>
        <w:rPr>
          <w:spacing w:val="-1"/>
        </w:rPr>
        <w:t xml:space="preserve"> </w:t>
      </w:r>
      <w:r>
        <w:rPr/>
        <w:t>market</w:t>
      </w:r>
      <w:r>
        <w:rPr>
          <w:spacing w:val="-2"/>
        </w:rPr>
        <w:t xml:space="preserve"> </w:t>
      </w:r>
      <w:r>
        <w:rPr/>
        <w:t>volatility</w:t>
      </w:r>
      <w:r>
        <w:rPr>
          <w:spacing w:val="-1"/>
        </w:rPr>
        <w:t xml:space="preserve"> </w:t>
      </w:r>
      <w:r>
        <w:rPr/>
        <w:t>and</w:t>
      </w:r>
      <w:r>
        <w:rPr>
          <w:spacing w:val="-1"/>
        </w:rPr>
        <w:t xml:space="preserve"> </w:t>
      </w:r>
      <w:r>
        <w:rPr/>
        <w:t>suggest</w:t>
      </w:r>
      <w:r>
        <w:rPr>
          <w:spacing w:val="-1"/>
        </w:rPr>
        <w:t xml:space="preserve"> </w:t>
      </w:r>
      <w:r>
        <w:rPr>
          <w:spacing w:val="-2"/>
        </w:rPr>
        <w:t>timely</w:t>
      </w:r>
    </w:p>
    <w:p>
      <w:pPr>
        <w:pStyle w:val="Normal"/>
        <w:spacing w:lineRule="auto" w:line="360"/>
        <w:rPr/>
      </w:pPr>
      <w:r>
        <w:rPr/>
        <w:t>portfolio</w:t>
      </w:r>
      <w:r>
        <w:rPr>
          <w:spacing w:val="-4"/>
        </w:rPr>
        <w:t xml:space="preserve"> </w:t>
      </w:r>
      <w:r>
        <w:rPr/>
        <w:t>adjustments.</w:t>
      </w:r>
      <w:r>
        <w:rPr>
          <w:spacing w:val="-8"/>
        </w:rPr>
        <w:t xml:space="preserve"> </w:t>
      </w:r>
      <w:r>
        <w:rPr/>
        <w:t>This</w:t>
      </w:r>
      <w:r>
        <w:rPr>
          <w:spacing w:val="-5"/>
        </w:rPr>
        <w:t xml:space="preserve"> </w:t>
      </w:r>
      <w:r>
        <w:rPr/>
        <w:t>capability</w:t>
      </w:r>
      <w:r>
        <w:rPr>
          <w:spacing w:val="-4"/>
        </w:rPr>
        <w:t xml:space="preserve"> </w:t>
      </w:r>
      <w:r>
        <w:rPr/>
        <w:t>not</w:t>
      </w:r>
      <w:r>
        <w:rPr>
          <w:spacing w:val="-4"/>
        </w:rPr>
        <w:t xml:space="preserve"> </w:t>
      </w:r>
      <w:r>
        <w:rPr/>
        <w:t>only</w:t>
      </w:r>
      <w:r>
        <w:rPr>
          <w:spacing w:val="-4"/>
        </w:rPr>
        <w:t xml:space="preserve"> </w:t>
      </w:r>
      <w:r>
        <w:rPr/>
        <w:t>enhances</w:t>
      </w:r>
      <w:r>
        <w:rPr>
          <w:spacing w:val="-5"/>
        </w:rPr>
        <w:t xml:space="preserve"> </w:t>
      </w:r>
      <w:r>
        <w:rPr/>
        <w:t>user</w:t>
      </w:r>
      <w:r>
        <w:rPr>
          <w:spacing w:val="-4"/>
        </w:rPr>
        <w:t xml:space="preserve"> </w:t>
      </w:r>
      <w:r>
        <w:rPr/>
        <w:t>confidence</w:t>
      </w:r>
      <w:r>
        <w:rPr>
          <w:spacing w:val="-5"/>
        </w:rPr>
        <w:t xml:space="preserve"> </w:t>
      </w:r>
      <w:r>
        <w:rPr/>
        <w:t>in</w:t>
      </w:r>
      <w:r>
        <w:rPr>
          <w:spacing w:val="-2"/>
        </w:rPr>
        <w:t xml:space="preserve"> </w:t>
      </w:r>
      <w:r>
        <w:rPr/>
        <w:t>financial</w:t>
      </w:r>
      <w:r>
        <w:rPr>
          <w:spacing w:val="-4"/>
        </w:rPr>
        <w:t xml:space="preserve"> </w:t>
      </w:r>
      <w:r>
        <w:rPr/>
        <w:t>systems but also minimizes potential losses, ensuring better financial outcomes.</w:t>
      </w:r>
    </w:p>
    <w:p>
      <w:pPr>
        <w:pStyle w:val="Normal"/>
        <w:spacing w:lineRule="auto" w:line="360"/>
        <w:rPr/>
      </w:pPr>
      <w:r>
        <w:rPr/>
        <w:t>Practical</w:t>
      </w:r>
      <w:r>
        <w:rPr>
          <w:spacing w:val="-5"/>
        </w:rPr>
        <w:t xml:space="preserve"> </w:t>
      </w:r>
      <w:r>
        <w:rPr/>
        <w:t>and</w:t>
      </w:r>
      <w:r>
        <w:rPr>
          <w:spacing w:val="-15"/>
        </w:rPr>
        <w:t xml:space="preserve"> </w:t>
      </w:r>
      <w:r>
        <w:rPr/>
        <w:t>Academic</w:t>
      </w:r>
      <w:r>
        <w:rPr>
          <w:spacing w:val="-1"/>
        </w:rPr>
        <w:t xml:space="preserve"> </w:t>
      </w:r>
      <w:r>
        <w:rPr>
          <w:spacing w:val="-2"/>
        </w:rPr>
        <w:t>implications</w:t>
      </w:r>
    </w:p>
    <w:p>
      <w:pPr>
        <w:pStyle w:val="Normal"/>
        <w:spacing w:lineRule="auto" w:line="360"/>
        <w:rPr/>
      </w:pPr>
      <w:r>
        <w:rPr/>
      </w:r>
    </w:p>
    <w:p>
      <w:pPr>
        <w:pStyle w:val="Normal"/>
        <w:spacing w:lineRule="auto" w:line="360"/>
        <w:rPr/>
      </w:pPr>
      <w:r>
        <w:rPr/>
        <w:t>For</w:t>
      </w:r>
      <w:r>
        <w:rPr>
          <w:spacing w:val="-3"/>
        </w:rPr>
        <w:t xml:space="preserve"> </w:t>
      </w:r>
      <w:r>
        <w:rPr/>
        <w:t>practitioners,</w:t>
      </w:r>
      <w:r>
        <w:rPr>
          <w:spacing w:val="-3"/>
        </w:rPr>
        <w:t xml:space="preserve"> </w:t>
      </w:r>
      <w:r>
        <w:rPr/>
        <w:t>this</w:t>
      </w:r>
      <w:r>
        <w:rPr>
          <w:spacing w:val="-3"/>
        </w:rPr>
        <w:t xml:space="preserve"> </w:t>
      </w:r>
      <w:r>
        <w:rPr/>
        <w:t>study</w:t>
      </w:r>
      <w:r>
        <w:rPr>
          <w:spacing w:val="-3"/>
        </w:rPr>
        <w:t xml:space="preserve"> </w:t>
      </w:r>
      <w:r>
        <w:rPr/>
        <w:t>provides</w:t>
      </w:r>
      <w:r>
        <w:rPr>
          <w:spacing w:val="-4"/>
        </w:rPr>
        <w:t xml:space="preserve"> </w:t>
      </w:r>
      <w:r>
        <w:rPr/>
        <w:t>actionable</w:t>
      </w:r>
      <w:r>
        <w:rPr>
          <w:spacing w:val="-3"/>
        </w:rPr>
        <w:t xml:space="preserve"> </w:t>
      </w:r>
      <w:r>
        <w:rPr/>
        <w:t>strategies</w:t>
      </w:r>
      <w:r>
        <w:rPr>
          <w:spacing w:val="-4"/>
        </w:rPr>
        <w:t xml:space="preserve"> </w:t>
      </w:r>
      <w:r>
        <w:rPr/>
        <w:t>for</w:t>
      </w:r>
      <w:r>
        <w:rPr>
          <w:spacing w:val="-3"/>
        </w:rPr>
        <w:t xml:space="preserve"> </w:t>
      </w:r>
      <w:r>
        <w:rPr/>
        <w:t>integrating</w:t>
      </w:r>
      <w:r>
        <w:rPr>
          <w:spacing w:val="-3"/>
        </w:rPr>
        <w:t xml:space="preserve"> </w:t>
      </w:r>
      <w:r>
        <w:rPr/>
        <w:t>GenAI</w:t>
      </w:r>
      <w:r>
        <w:rPr>
          <w:spacing w:val="-5"/>
        </w:rPr>
        <w:t xml:space="preserve"> </w:t>
      </w:r>
      <w:r>
        <w:rPr/>
        <w:t>into</w:t>
      </w:r>
      <w:r>
        <w:rPr>
          <w:spacing w:val="-3"/>
        </w:rPr>
        <w:t xml:space="preserve"> </w:t>
      </w:r>
      <w:r>
        <w:rPr/>
        <w:t>financial services, offering a roadmap for overcoming the limitations of traditional models. (Desai et al., 2024)For researchers, it opens new avenues for exploring the intersection of</w:t>
      </w:r>
      <w:r>
        <w:rPr>
          <w:spacing w:val="-7"/>
        </w:rPr>
        <w:t xml:space="preserve"> </w:t>
      </w:r>
      <w:r>
        <w:rPr/>
        <w:t>AI,</w:t>
      </w:r>
    </w:p>
    <w:p>
      <w:pPr>
        <w:pStyle w:val="Normal"/>
        <w:spacing w:lineRule="auto" w:line="360"/>
        <w:rPr/>
      </w:pPr>
      <w:r>
        <w:rPr/>
        <w:t>behavioural finance, and ethical practices.(Chaudhury et al., 2024) The findings also highlight</w:t>
      </w:r>
      <w:r>
        <w:rPr>
          <w:spacing w:val="-4"/>
        </w:rPr>
        <w:t xml:space="preserve"> </w:t>
      </w:r>
      <w:r>
        <w:rPr/>
        <w:t>the</w:t>
      </w:r>
      <w:r>
        <w:rPr>
          <w:spacing w:val="-3"/>
        </w:rPr>
        <w:t xml:space="preserve"> </w:t>
      </w:r>
      <w:r>
        <w:rPr/>
        <w:t>importance</w:t>
      </w:r>
      <w:r>
        <w:rPr>
          <w:spacing w:val="-4"/>
        </w:rPr>
        <w:t xml:space="preserve"> </w:t>
      </w:r>
      <w:r>
        <w:rPr/>
        <w:t>of</w:t>
      </w:r>
      <w:r>
        <w:rPr>
          <w:spacing w:val="-3"/>
        </w:rPr>
        <w:t xml:space="preserve"> </w:t>
      </w:r>
      <w:r>
        <w:rPr/>
        <w:t>ongoing</w:t>
      </w:r>
      <w:r>
        <w:rPr>
          <w:spacing w:val="-3"/>
        </w:rPr>
        <w:t xml:space="preserve"> </w:t>
      </w:r>
      <w:r>
        <w:rPr/>
        <w:t>validation</w:t>
      </w:r>
      <w:r>
        <w:rPr>
          <w:spacing w:val="-3"/>
        </w:rPr>
        <w:t xml:space="preserve"> </w:t>
      </w:r>
      <w:r>
        <w:rPr/>
        <w:t>and</w:t>
      </w:r>
      <w:r>
        <w:rPr>
          <w:spacing w:val="-3"/>
        </w:rPr>
        <w:t xml:space="preserve"> </w:t>
      </w:r>
      <w:r>
        <w:rPr/>
        <w:t>refinement</w:t>
      </w:r>
      <w:r>
        <w:rPr>
          <w:spacing w:val="-3"/>
        </w:rPr>
        <w:t xml:space="preserve"> </w:t>
      </w:r>
      <w:r>
        <w:rPr/>
        <w:t>of</w:t>
      </w:r>
      <w:r>
        <w:rPr>
          <w:spacing w:val="-15"/>
        </w:rPr>
        <w:t xml:space="preserve"> </w:t>
      </w:r>
      <w:r>
        <w:rPr/>
        <w:t>AI</w:t>
      </w:r>
      <w:r>
        <w:rPr>
          <w:spacing w:val="-5"/>
        </w:rPr>
        <w:t xml:space="preserve"> </w:t>
      </w:r>
      <w:r>
        <w:rPr/>
        <w:t>models</w:t>
      </w:r>
      <w:r>
        <w:rPr>
          <w:spacing w:val="-4"/>
        </w:rPr>
        <w:t xml:space="preserve"> </w:t>
      </w:r>
      <w:r>
        <w:rPr/>
        <w:t>to</w:t>
      </w:r>
      <w:r>
        <w:rPr>
          <w:spacing w:val="-3"/>
        </w:rPr>
        <w:t xml:space="preserve"> </w:t>
      </w:r>
      <w:r>
        <w:rPr/>
        <w:t>ensure reliability and robustness across divers market scenarios.</w:t>
      </w:r>
    </w:p>
    <w:p>
      <w:pPr>
        <w:pStyle w:val="Normal"/>
        <w:spacing w:lineRule="auto" w:line="360"/>
        <w:rPr/>
      </w:pPr>
      <w:r>
        <w:rPr/>
        <w:t>Driving</w:t>
      </w:r>
      <w:r>
        <w:rPr>
          <w:spacing w:val="-4"/>
        </w:rPr>
        <w:t xml:space="preserve"> </w:t>
      </w:r>
      <w:r>
        <w:rPr/>
        <w:t>Innovation</w:t>
      </w:r>
      <w:r>
        <w:rPr>
          <w:spacing w:val="-6"/>
        </w:rPr>
        <w:t xml:space="preserve"> </w:t>
      </w:r>
      <w:r>
        <w:rPr/>
        <w:t>in</w:t>
      </w:r>
      <w:r>
        <w:rPr>
          <w:spacing w:val="-3"/>
        </w:rPr>
        <w:t xml:space="preserve"> </w:t>
      </w:r>
      <w:r>
        <w:rPr/>
        <w:t>financial</w:t>
      </w:r>
      <w:r>
        <w:rPr>
          <w:spacing w:val="-8"/>
        </w:rPr>
        <w:t xml:space="preserve"> </w:t>
      </w:r>
      <w:r>
        <w:rPr>
          <w:spacing w:val="-2"/>
        </w:rPr>
        <w:t>Technology</w:t>
      </w:r>
    </w:p>
    <w:p>
      <w:pPr>
        <w:pStyle w:val="Normal"/>
        <w:spacing w:lineRule="auto" w:line="360"/>
        <w:rPr/>
      </w:pPr>
      <w:r>
        <w:rPr/>
      </w:r>
    </w:p>
    <w:p>
      <w:pPr>
        <w:pStyle w:val="Normal"/>
        <w:spacing w:lineRule="auto" w:line="360"/>
        <w:rPr/>
      </w:pPr>
      <w:r>
        <w:rPr/>
        <w:t>Ultimately,</w:t>
      </w:r>
      <w:r>
        <w:rPr>
          <w:spacing w:val="-5"/>
        </w:rPr>
        <w:t xml:space="preserve"> </w:t>
      </w:r>
      <w:r>
        <w:rPr/>
        <w:t>this</w:t>
      </w:r>
      <w:r>
        <w:rPr>
          <w:spacing w:val="-3"/>
        </w:rPr>
        <w:t xml:space="preserve"> </w:t>
      </w:r>
      <w:r>
        <w:rPr/>
        <w:t>study</w:t>
      </w:r>
      <w:r>
        <w:rPr>
          <w:spacing w:val="-2"/>
        </w:rPr>
        <w:t xml:space="preserve"> </w:t>
      </w:r>
      <w:r>
        <w:rPr/>
        <w:t>positions</w:t>
      </w:r>
      <w:r>
        <w:rPr>
          <w:spacing w:val="-3"/>
        </w:rPr>
        <w:t xml:space="preserve"> </w:t>
      </w:r>
      <w:r>
        <w:rPr/>
        <w:t>GenAI</w:t>
      </w:r>
      <w:r>
        <w:rPr>
          <w:spacing w:val="-5"/>
        </w:rPr>
        <w:t xml:space="preserve"> </w:t>
      </w:r>
      <w:r>
        <w:rPr/>
        <w:t>as</w:t>
      </w:r>
      <w:r>
        <w:rPr>
          <w:spacing w:val="-3"/>
        </w:rPr>
        <w:t xml:space="preserve"> </w:t>
      </w:r>
      <w:r>
        <w:rPr/>
        <w:t>a</w:t>
      </w:r>
      <w:r>
        <w:rPr>
          <w:spacing w:val="-1"/>
        </w:rPr>
        <w:t xml:space="preserve"> </w:t>
      </w:r>
      <w:r>
        <w:rPr/>
        <w:t>cornerstone</w:t>
      </w:r>
      <w:r>
        <w:rPr>
          <w:spacing w:val="-3"/>
        </w:rPr>
        <w:t xml:space="preserve"> </w:t>
      </w:r>
      <w:r>
        <w:rPr/>
        <w:t>for</w:t>
      </w:r>
      <w:r>
        <w:rPr>
          <w:spacing w:val="-5"/>
        </w:rPr>
        <w:t xml:space="preserve"> </w:t>
      </w:r>
      <w:r>
        <w:rPr/>
        <w:t>innovation</w:t>
      </w:r>
      <w:r>
        <w:rPr>
          <w:spacing w:val="-2"/>
        </w:rPr>
        <w:t xml:space="preserve"> </w:t>
      </w:r>
      <w:r>
        <w:rPr/>
        <w:t>in</w:t>
      </w:r>
      <w:r>
        <w:rPr>
          <w:spacing w:val="-2"/>
        </w:rPr>
        <w:t xml:space="preserve"> </w:t>
      </w:r>
      <w:r>
        <w:rPr/>
        <w:t>the</w:t>
      </w:r>
      <w:r>
        <w:rPr>
          <w:spacing w:val="-1"/>
        </w:rPr>
        <w:t xml:space="preserve"> </w:t>
      </w:r>
      <w:r>
        <w:rPr>
          <w:spacing w:val="-2"/>
        </w:rPr>
        <w:t>financial</w:t>
      </w:r>
    </w:p>
    <w:p>
      <w:pPr>
        <w:pStyle w:val="Normal"/>
        <w:spacing w:lineRule="auto" w:line="360"/>
        <w:rPr/>
      </w:pPr>
      <w:r>
        <w:rPr/>
        <w:t>technology</w:t>
      </w:r>
      <w:r>
        <w:rPr>
          <w:spacing w:val="-5"/>
        </w:rPr>
        <w:t xml:space="preserve"> </w:t>
      </w:r>
      <w:r>
        <w:rPr/>
        <w:t>(fintech)</w:t>
      </w:r>
      <w:r>
        <w:rPr>
          <w:spacing w:val="-5"/>
        </w:rPr>
        <w:t xml:space="preserve"> </w:t>
      </w:r>
      <w:r>
        <w:rPr/>
        <w:t>sector.</w:t>
      </w:r>
      <w:r>
        <w:rPr>
          <w:spacing w:val="-5"/>
        </w:rPr>
        <w:t xml:space="preserve"> </w:t>
      </w:r>
      <w:r>
        <w:rPr/>
        <w:t>By</w:t>
      </w:r>
      <w:r>
        <w:rPr>
          <w:spacing w:val="-5"/>
        </w:rPr>
        <w:t xml:space="preserve"> </w:t>
      </w:r>
      <w:r>
        <w:rPr/>
        <w:t>demonstrating</w:t>
      </w:r>
      <w:r>
        <w:rPr>
          <w:spacing w:val="-5"/>
        </w:rPr>
        <w:t xml:space="preserve"> </w:t>
      </w:r>
      <w:r>
        <w:rPr/>
        <w:t>its</w:t>
      </w:r>
      <w:r>
        <w:rPr>
          <w:spacing w:val="-8"/>
        </w:rPr>
        <w:t xml:space="preserve"> </w:t>
      </w:r>
      <w:r>
        <w:rPr/>
        <w:t>potential</w:t>
      </w:r>
      <w:r>
        <w:rPr>
          <w:spacing w:val="-5"/>
        </w:rPr>
        <w:t xml:space="preserve"> </w:t>
      </w:r>
      <w:r>
        <w:rPr/>
        <w:t>to</w:t>
      </w:r>
      <w:r>
        <w:rPr>
          <w:spacing w:val="-5"/>
        </w:rPr>
        <w:t xml:space="preserve"> </w:t>
      </w:r>
      <w:r>
        <w:rPr/>
        <w:t>align</w:t>
      </w:r>
      <w:r>
        <w:rPr>
          <w:spacing w:val="-5"/>
        </w:rPr>
        <w:t xml:space="preserve"> </w:t>
      </w:r>
      <w:r>
        <w:rPr/>
        <w:t>user-specific</w:t>
      </w:r>
      <w:r>
        <w:rPr>
          <w:spacing w:val="-6"/>
        </w:rPr>
        <w:t xml:space="preserve"> </w:t>
      </w:r>
      <w:r>
        <w:rPr/>
        <w:t>factors</w:t>
      </w:r>
      <w:r>
        <w:rPr>
          <w:spacing w:val="-6"/>
        </w:rPr>
        <w:t xml:space="preserve"> </w:t>
      </w:r>
      <w:r>
        <w:rPr/>
        <w:t>with dynamic market conditions, the research paves the way for creating intuitive, user-centric</w:t>
      </w:r>
    </w:p>
    <w:p>
      <w:pPr>
        <w:pStyle w:val="Normal"/>
        <w:spacing w:lineRule="auto" w:line="360"/>
        <w:rPr/>
      </w:pPr>
      <w:r>
        <w:rPr/>
        <w:t>financial solutions. (Lo and Ross, 2024)The ability of GenAI to transform vast amounts of complex</w:t>
      </w:r>
      <w:r>
        <w:rPr>
          <w:spacing w:val="-3"/>
        </w:rPr>
        <w:t xml:space="preserve"> </w:t>
      </w:r>
      <w:r>
        <w:rPr/>
        <w:t>data</w:t>
      </w:r>
      <w:r>
        <w:rPr>
          <w:spacing w:val="-3"/>
        </w:rPr>
        <w:t xml:space="preserve"> </w:t>
      </w:r>
      <w:r>
        <w:rPr/>
        <w:t>into</w:t>
      </w:r>
      <w:r>
        <w:rPr>
          <w:spacing w:val="-3"/>
        </w:rPr>
        <w:t xml:space="preserve"> </w:t>
      </w:r>
      <w:r>
        <w:rPr/>
        <w:t>actionable</w:t>
      </w:r>
      <w:r>
        <w:rPr>
          <w:spacing w:val="-3"/>
        </w:rPr>
        <w:t xml:space="preserve"> </w:t>
      </w:r>
      <w:r>
        <w:rPr/>
        <w:t>insight</w:t>
      </w:r>
      <w:r>
        <w:rPr>
          <w:spacing w:val="-3"/>
        </w:rPr>
        <w:t xml:space="preserve"> </w:t>
      </w:r>
      <w:r>
        <w:rPr/>
        <w:t>marks</w:t>
      </w:r>
      <w:r>
        <w:rPr>
          <w:spacing w:val="-4"/>
        </w:rPr>
        <w:t xml:space="preserve"> </w:t>
      </w:r>
      <w:r>
        <w:rPr/>
        <w:t>a</w:t>
      </w:r>
      <w:r>
        <w:rPr>
          <w:spacing w:val="-5"/>
        </w:rPr>
        <w:t xml:space="preserve"> </w:t>
      </w:r>
      <w:r>
        <w:rPr/>
        <w:t>pivotal</w:t>
      </w:r>
      <w:r>
        <w:rPr>
          <w:spacing w:val="-3"/>
        </w:rPr>
        <w:t xml:space="preserve"> </w:t>
      </w:r>
      <w:r>
        <w:rPr/>
        <w:t>advancement</w:t>
      </w:r>
      <w:r>
        <w:rPr>
          <w:spacing w:val="-3"/>
        </w:rPr>
        <w:t xml:space="preserve"> </w:t>
      </w:r>
      <w:r>
        <w:rPr/>
        <w:t>in</w:t>
      </w:r>
      <w:r>
        <w:rPr>
          <w:spacing w:val="-3"/>
        </w:rPr>
        <w:t xml:space="preserve"> </w:t>
      </w:r>
      <w:r>
        <w:rPr/>
        <w:t>the</w:t>
      </w:r>
      <w:r>
        <w:rPr>
          <w:spacing w:val="-4"/>
        </w:rPr>
        <w:t xml:space="preserve"> </w:t>
      </w:r>
      <w:r>
        <w:rPr/>
        <w:t>field,</w:t>
      </w:r>
      <w:r>
        <w:rPr>
          <w:spacing w:val="-3"/>
        </w:rPr>
        <w:t xml:space="preserve"> </w:t>
      </w:r>
      <w:r>
        <w:rPr/>
        <w:t>promising</w:t>
      </w:r>
      <w:r>
        <w:rPr>
          <w:spacing w:val="-3"/>
        </w:rPr>
        <w:t xml:space="preserve"> </w:t>
      </w:r>
      <w:r>
        <w:rPr/>
        <w:t>to reshape the financial landscape for years to come.</w:t>
      </w:r>
    </w:p>
    <w:p>
      <w:pPr>
        <w:pStyle w:val="Normal"/>
        <w:spacing w:lineRule="auto" w:line="360"/>
        <w:rPr/>
      </w:pPr>
      <w:r>
        <w:rPr/>
        <w:t>Scope</w:t>
      </w:r>
      <w:r>
        <w:rPr>
          <w:spacing w:val="-3"/>
        </w:rPr>
        <w:t xml:space="preserve"> </w:t>
      </w:r>
      <w:r>
        <w:rPr/>
        <w:t>of</w:t>
      </w:r>
      <w:r>
        <w:rPr>
          <w:spacing w:val="-1"/>
        </w:rPr>
        <w:t xml:space="preserve"> </w:t>
      </w:r>
      <w:r>
        <w:rPr/>
        <w:t>the</w:t>
      </w:r>
      <w:r>
        <w:rPr>
          <w:spacing w:val="-2"/>
        </w:rPr>
        <w:t xml:space="preserve"> </w:t>
      </w:r>
      <w:r>
        <w:rPr>
          <w:spacing w:val="-4"/>
        </w:rPr>
        <w:t>study</w:t>
      </w:r>
    </w:p>
    <w:p>
      <w:pPr>
        <w:pStyle w:val="Normal"/>
        <w:spacing w:lineRule="auto" w:line="360"/>
        <w:rPr/>
      </w:pPr>
      <w:r>
        <w:rPr/>
        <w:t>This</w:t>
      </w:r>
      <w:r>
        <w:rPr>
          <w:spacing w:val="-5"/>
        </w:rPr>
        <w:t xml:space="preserve"> </w:t>
      </w:r>
      <w:r>
        <w:rPr/>
        <w:t>study</w:t>
      </w:r>
      <w:r>
        <w:rPr>
          <w:spacing w:val="-1"/>
        </w:rPr>
        <w:t xml:space="preserve"> </w:t>
      </w:r>
      <w:r>
        <w:rPr/>
        <w:t>explores</w:t>
      </w:r>
      <w:r>
        <w:rPr>
          <w:spacing w:val="-2"/>
        </w:rPr>
        <w:t xml:space="preserve"> </w:t>
      </w:r>
      <w:r>
        <w:rPr/>
        <w:t>the</w:t>
      </w:r>
      <w:r>
        <w:rPr>
          <w:spacing w:val="-1"/>
        </w:rPr>
        <w:t xml:space="preserve"> </w:t>
      </w:r>
      <w:r>
        <w:rPr/>
        <w:t>integration</w:t>
      </w:r>
      <w:r>
        <w:rPr>
          <w:spacing w:val="-1"/>
        </w:rPr>
        <w:t xml:space="preserve"> </w:t>
      </w:r>
      <w:r>
        <w:rPr/>
        <w:t>of</w:t>
      </w:r>
      <w:r>
        <w:rPr>
          <w:spacing w:val="-3"/>
        </w:rPr>
        <w:t xml:space="preserve"> </w:t>
      </w:r>
      <w:r>
        <w:rPr/>
        <w:t>Generative</w:t>
      </w:r>
      <w:r>
        <w:rPr>
          <w:spacing w:val="-12"/>
        </w:rPr>
        <w:t xml:space="preserve"> </w:t>
      </w:r>
      <w:r>
        <w:rPr/>
        <w:t>AI</w:t>
      </w:r>
      <w:r>
        <w:rPr>
          <w:spacing w:val="-3"/>
        </w:rPr>
        <w:t xml:space="preserve"> </w:t>
      </w:r>
      <w:r>
        <w:rPr/>
        <w:t>(Gen</w:t>
      </w:r>
      <w:r>
        <w:rPr>
          <w:spacing w:val="-14"/>
        </w:rPr>
        <w:t xml:space="preserve"> </w:t>
      </w:r>
      <w:r>
        <w:rPr/>
        <w:t>AI)</w:t>
      </w:r>
      <w:r>
        <w:rPr>
          <w:spacing w:val="-1"/>
        </w:rPr>
        <w:t xml:space="preserve"> </w:t>
      </w:r>
      <w:r>
        <w:rPr/>
        <w:t>into</w:t>
      </w:r>
      <w:r>
        <w:rPr>
          <w:spacing w:val="-1"/>
        </w:rPr>
        <w:t xml:space="preserve"> </w:t>
      </w:r>
      <w:r>
        <w:rPr/>
        <w:t>the</w:t>
      </w:r>
      <w:r>
        <w:rPr>
          <w:spacing w:val="-2"/>
        </w:rPr>
        <w:t xml:space="preserve"> </w:t>
      </w:r>
      <w:r>
        <w:rPr/>
        <w:t>financial</w:t>
      </w:r>
      <w:r>
        <w:rPr>
          <w:spacing w:val="-1"/>
        </w:rPr>
        <w:t xml:space="preserve"> </w:t>
      </w:r>
      <w:r>
        <w:rPr>
          <w:spacing w:val="-2"/>
        </w:rPr>
        <w:t>advisory</w:t>
      </w:r>
    </w:p>
    <w:p>
      <w:pPr>
        <w:pStyle w:val="Normal"/>
        <w:spacing w:lineRule="auto" w:line="360"/>
        <w:rPr/>
      </w:pPr>
      <w:r>
        <w:rPr/>
        <w:t>sector,</w:t>
      </w:r>
      <w:r>
        <w:rPr>
          <w:spacing w:val="-6"/>
        </w:rPr>
        <w:t xml:space="preserve"> </w:t>
      </w:r>
      <w:r>
        <w:rPr/>
        <w:t>addressing</w:t>
      </w:r>
      <w:r>
        <w:rPr>
          <w:spacing w:val="-6"/>
        </w:rPr>
        <w:t xml:space="preserve"> </w:t>
      </w:r>
      <w:r>
        <w:rPr/>
        <w:t>key</w:t>
      </w:r>
      <w:r>
        <w:rPr>
          <w:spacing w:val="-6"/>
        </w:rPr>
        <w:t xml:space="preserve"> </w:t>
      </w:r>
      <w:r>
        <w:rPr/>
        <w:t>limitations</w:t>
      </w:r>
      <w:r>
        <w:rPr>
          <w:spacing w:val="-6"/>
        </w:rPr>
        <w:t xml:space="preserve"> </w:t>
      </w:r>
      <w:r>
        <w:rPr/>
        <w:t>of</w:t>
      </w:r>
      <w:r>
        <w:rPr>
          <w:spacing w:val="-6"/>
        </w:rPr>
        <w:t xml:space="preserve"> </w:t>
      </w:r>
      <w:r>
        <w:rPr/>
        <w:t>traditional</w:t>
      </w:r>
      <w:r>
        <w:rPr>
          <w:spacing w:val="-6"/>
        </w:rPr>
        <w:t xml:space="preserve"> </w:t>
      </w:r>
      <w:r>
        <w:rPr/>
        <w:t>systems.</w:t>
      </w:r>
      <w:r>
        <w:rPr>
          <w:spacing w:val="-4"/>
        </w:rPr>
        <w:t xml:space="preserve"> </w:t>
      </w:r>
      <w:r>
        <w:rPr/>
        <w:t>(Khan</w:t>
      </w:r>
      <w:r>
        <w:rPr>
          <w:spacing w:val="-6"/>
        </w:rPr>
        <w:t xml:space="preserve"> </w:t>
      </w:r>
      <w:r>
        <w:rPr/>
        <w:t>and</w:t>
      </w:r>
      <w:r>
        <w:rPr>
          <w:spacing w:val="-6"/>
        </w:rPr>
        <w:t xml:space="preserve"> </w:t>
      </w:r>
      <w:r>
        <w:rPr/>
        <w:t>Umer,</w:t>
      </w:r>
      <w:r>
        <w:rPr>
          <w:spacing w:val="-4"/>
        </w:rPr>
        <w:t xml:space="preserve"> </w:t>
      </w:r>
      <w:r>
        <w:rPr/>
        <w:t>2024)The</w:t>
      </w:r>
      <w:r>
        <w:rPr>
          <w:spacing w:val="-8"/>
        </w:rPr>
        <w:t xml:space="preserve"> </w:t>
      </w:r>
      <w:r>
        <w:rPr/>
        <w:t>research focuses on delivering personalized financial advice and investment strategies that adapt</w:t>
      </w:r>
    </w:p>
    <w:p>
      <w:pPr>
        <w:pStyle w:val="Normal"/>
        <w:spacing w:lineRule="auto" w:line="360"/>
        <w:rPr/>
      </w:pPr>
      <w:r>
        <w:rPr/>
        <w:t>dynamically</w:t>
      </w:r>
      <w:r>
        <w:rPr>
          <w:spacing w:val="-6"/>
        </w:rPr>
        <w:t xml:space="preserve"> </w:t>
      </w:r>
      <w:r>
        <w:rPr/>
        <w:t>to</w:t>
      </w:r>
      <w:r>
        <w:rPr>
          <w:spacing w:val="-6"/>
        </w:rPr>
        <w:t xml:space="preserve"> </w:t>
      </w:r>
      <w:r>
        <w:rPr/>
        <w:t>user-specific</w:t>
      </w:r>
      <w:r>
        <w:rPr>
          <w:spacing w:val="-7"/>
        </w:rPr>
        <w:t xml:space="preserve"> </w:t>
      </w:r>
      <w:r>
        <w:rPr/>
        <w:t>needs</w:t>
      </w:r>
      <w:r>
        <w:rPr>
          <w:spacing w:val="-7"/>
        </w:rPr>
        <w:t xml:space="preserve"> </w:t>
      </w:r>
      <w:r>
        <w:rPr/>
        <w:t>and</w:t>
      </w:r>
      <w:r>
        <w:rPr>
          <w:spacing w:val="-6"/>
        </w:rPr>
        <w:t xml:space="preserve"> </w:t>
      </w:r>
      <w:r>
        <w:rPr/>
        <w:t>market</w:t>
      </w:r>
      <w:r>
        <w:rPr>
          <w:spacing w:val="-6"/>
        </w:rPr>
        <w:t xml:space="preserve"> </w:t>
      </w:r>
      <w:r>
        <w:rPr/>
        <w:t>conditions</w:t>
      </w:r>
      <w:r>
        <w:rPr>
          <w:b/>
        </w:rPr>
        <w:t>. Focus</w:t>
      </w:r>
      <w:r>
        <w:rPr>
          <w:b/>
          <w:spacing w:val="-11"/>
        </w:rPr>
        <w:t xml:space="preserve"> </w:t>
      </w:r>
      <w:r>
        <w:rPr>
          <w:b/>
        </w:rPr>
        <w:t>Areas</w:t>
      </w:r>
    </w:p>
    <w:p>
      <w:pPr>
        <w:pStyle w:val="Normal"/>
        <w:numPr>
          <w:ilvl w:val="0"/>
          <w:numId w:val="143"/>
        </w:numPr>
        <w:spacing w:lineRule="auto" w:line="360"/>
        <w:rPr/>
      </w:pPr>
      <w:r>
        <w:rPr>
          <w:b/>
        </w:rPr>
        <w:t>Personalization:</w:t>
      </w:r>
      <w:r>
        <w:rPr>
          <w:b/>
          <w:spacing w:val="-7"/>
        </w:rPr>
        <w:t xml:space="preserve"> </w:t>
      </w:r>
      <w:r>
        <w:rPr/>
        <w:t>Tailoring</w:t>
      </w:r>
      <w:r>
        <w:rPr>
          <w:spacing w:val="-7"/>
        </w:rPr>
        <w:t xml:space="preserve"> </w:t>
      </w:r>
      <w:r>
        <w:rPr/>
        <w:t>financial</w:t>
      </w:r>
      <w:r>
        <w:rPr>
          <w:spacing w:val="-7"/>
        </w:rPr>
        <w:t xml:space="preserve"> </w:t>
      </w:r>
      <w:r>
        <w:rPr/>
        <w:t>recommendations</w:t>
      </w:r>
      <w:r>
        <w:rPr>
          <w:spacing w:val="-7"/>
        </w:rPr>
        <w:t xml:space="preserve"> </w:t>
      </w:r>
      <w:r>
        <w:rPr/>
        <w:t>based</w:t>
      </w:r>
      <w:r>
        <w:rPr>
          <w:spacing w:val="-7"/>
        </w:rPr>
        <w:t xml:space="preserve"> </w:t>
      </w:r>
      <w:r>
        <w:rPr/>
        <w:t>on</w:t>
      </w:r>
      <w:r>
        <w:rPr>
          <w:spacing w:val="-7"/>
        </w:rPr>
        <w:t xml:space="preserve"> </w:t>
      </w:r>
      <w:r>
        <w:rPr/>
        <w:t>individual</w:t>
      </w:r>
      <w:r>
        <w:rPr>
          <w:spacing w:val="-7"/>
        </w:rPr>
        <w:t xml:space="preserve"> </w:t>
      </w:r>
      <w:r>
        <w:rPr/>
        <w:t>goals,</w:t>
      </w:r>
      <w:r>
        <w:rPr>
          <w:spacing w:val="-7"/>
        </w:rPr>
        <w:t xml:space="preserve"> </w:t>
      </w:r>
      <w:r>
        <w:rPr/>
        <w:t>risk tolerance, loss aversion, and recency bias.</w:t>
      </w:r>
    </w:p>
    <w:p>
      <w:pPr>
        <w:pStyle w:val="Normal"/>
        <w:numPr>
          <w:ilvl w:val="0"/>
          <w:numId w:val="143"/>
        </w:numPr>
        <w:spacing w:lineRule="auto" w:line="360"/>
        <w:rPr/>
      </w:pPr>
      <w:r>
        <w:rPr>
          <w:b/>
        </w:rPr>
        <w:t>Behavioural</w:t>
      </w:r>
      <w:r>
        <w:rPr>
          <w:b/>
          <w:spacing w:val="-5"/>
        </w:rPr>
        <w:t xml:space="preserve"> </w:t>
      </w:r>
      <w:r>
        <w:rPr>
          <w:b/>
        </w:rPr>
        <w:t>finance</w:t>
      </w:r>
      <w:r>
        <w:rPr>
          <w:b/>
          <w:spacing w:val="-6"/>
        </w:rPr>
        <w:t xml:space="preserve"> </w:t>
      </w:r>
      <w:r>
        <w:rPr>
          <w:b/>
        </w:rPr>
        <w:t>Integration:</w:t>
      </w:r>
      <w:r>
        <w:rPr>
          <w:b/>
          <w:spacing w:val="-3"/>
        </w:rPr>
        <w:t xml:space="preserve"> </w:t>
      </w:r>
      <w:r>
        <w:rPr/>
        <w:t>Identifying</w:t>
      </w:r>
      <w:r>
        <w:rPr>
          <w:spacing w:val="-5"/>
        </w:rPr>
        <w:t xml:space="preserve"> </w:t>
      </w:r>
      <w:r>
        <w:rPr/>
        <w:t>and</w:t>
      </w:r>
      <w:r>
        <w:rPr>
          <w:spacing w:val="-5"/>
        </w:rPr>
        <w:t xml:space="preserve"> </w:t>
      </w:r>
      <w:r>
        <w:rPr/>
        <w:t>mitigating</w:t>
      </w:r>
      <w:r>
        <w:rPr>
          <w:spacing w:val="-5"/>
        </w:rPr>
        <w:t xml:space="preserve"> </w:t>
      </w:r>
      <w:r>
        <w:rPr/>
        <w:t>cognitive</w:t>
      </w:r>
      <w:r>
        <w:rPr>
          <w:spacing w:val="-5"/>
        </w:rPr>
        <w:t xml:space="preserve"> </w:t>
      </w:r>
      <w:r>
        <w:rPr/>
        <w:t>biases</w:t>
      </w:r>
      <w:r>
        <w:rPr>
          <w:spacing w:val="-6"/>
        </w:rPr>
        <w:t xml:space="preserve"> </w:t>
      </w:r>
      <w:r>
        <w:rPr/>
        <w:t>like overconfidence, loss aversion, and recency bias.</w:t>
      </w:r>
    </w:p>
    <w:p>
      <w:pPr>
        <w:pStyle w:val="Normal"/>
        <w:numPr>
          <w:ilvl w:val="0"/>
          <w:numId w:val="143"/>
        </w:numPr>
        <w:spacing w:lineRule="auto" w:line="360"/>
        <w:rPr/>
      </w:pPr>
      <w:r>
        <w:rPr>
          <w:b/>
        </w:rPr>
        <w:t>Dynamic</w:t>
      </w:r>
      <w:r>
        <w:rPr>
          <w:b/>
          <w:spacing w:val="-16"/>
        </w:rPr>
        <w:t xml:space="preserve"> </w:t>
      </w:r>
      <w:r>
        <w:rPr>
          <w:b/>
        </w:rPr>
        <w:t>Adaptability:</w:t>
      </w:r>
      <w:r>
        <w:rPr>
          <w:b/>
          <w:spacing w:val="-7"/>
        </w:rPr>
        <w:t xml:space="preserve"> </w:t>
      </w:r>
      <w:r>
        <w:rPr/>
        <w:t>Developing</w:t>
      </w:r>
      <w:r>
        <w:rPr>
          <w:spacing w:val="-3"/>
        </w:rPr>
        <w:t xml:space="preserve"> </w:t>
      </w:r>
      <w:r>
        <w:rPr/>
        <w:t>systems</w:t>
      </w:r>
      <w:r>
        <w:rPr>
          <w:spacing w:val="-4"/>
        </w:rPr>
        <w:t xml:space="preserve"> </w:t>
      </w:r>
      <w:r>
        <w:rPr/>
        <w:t>that</w:t>
      </w:r>
      <w:r>
        <w:rPr>
          <w:spacing w:val="-3"/>
        </w:rPr>
        <w:t xml:space="preserve"> </w:t>
      </w:r>
      <w:r>
        <w:rPr/>
        <w:t>adjust</w:t>
      </w:r>
      <w:r>
        <w:rPr>
          <w:spacing w:val="-3"/>
        </w:rPr>
        <w:t xml:space="preserve"> </w:t>
      </w:r>
      <w:r>
        <w:rPr/>
        <w:t>in</w:t>
      </w:r>
      <w:r>
        <w:rPr>
          <w:spacing w:val="-3"/>
        </w:rPr>
        <w:t xml:space="preserve"> </w:t>
      </w:r>
      <w:r>
        <w:rPr/>
        <w:t>real-time</w:t>
      </w:r>
      <w:r>
        <w:rPr>
          <w:spacing w:val="-3"/>
        </w:rPr>
        <w:t xml:space="preserve"> </w:t>
      </w:r>
      <w:r>
        <w:rPr/>
        <w:t>to</w:t>
      </w:r>
      <w:r>
        <w:rPr>
          <w:spacing w:val="-3"/>
        </w:rPr>
        <w:t xml:space="preserve"> </w:t>
      </w:r>
      <w:r>
        <w:rPr/>
        <w:t>market</w:t>
      </w:r>
      <w:r>
        <w:rPr>
          <w:spacing w:val="-3"/>
        </w:rPr>
        <w:t xml:space="preserve"> </w:t>
      </w:r>
      <w:r>
        <w:rPr/>
        <w:t>shifts and evolving user preferences.</w:t>
      </w:r>
    </w:p>
    <w:p>
      <w:pPr>
        <w:pStyle w:val="Normal"/>
        <w:spacing w:lineRule="auto" w:line="360"/>
        <w:rPr/>
      </w:pPr>
      <w:r>
        <w:rPr>
          <w:spacing w:val="-2"/>
        </w:rPr>
        <w:t>Technological</w:t>
      </w:r>
      <w:r>
        <w:rPr>
          <w:spacing w:val="2"/>
        </w:rPr>
        <w:t xml:space="preserve"> </w:t>
      </w:r>
      <w:r>
        <w:rPr>
          <w:spacing w:val="-2"/>
        </w:rPr>
        <w:t>Scope</w:t>
      </w:r>
    </w:p>
    <w:p>
      <w:pPr>
        <w:pStyle w:val="Normal"/>
        <w:numPr>
          <w:ilvl w:val="1"/>
          <w:numId w:val="143"/>
        </w:numPr>
        <w:spacing w:lineRule="auto" w:line="360"/>
        <w:rPr/>
      </w:pPr>
      <w:r>
        <w:rPr/>
        <w:t>Utilizes</w:t>
      </w:r>
      <w:r>
        <w:rPr>
          <w:spacing w:val="-9"/>
        </w:rPr>
        <w:t xml:space="preserve"> </w:t>
      </w:r>
      <w:r>
        <w:rPr/>
        <w:t>advanced</w:t>
      </w:r>
      <w:r>
        <w:rPr>
          <w:spacing w:val="-9"/>
        </w:rPr>
        <w:t xml:space="preserve"> </w:t>
      </w:r>
      <w:r>
        <w:rPr/>
        <w:t>GenAI</w:t>
      </w:r>
      <w:r>
        <w:rPr>
          <w:spacing w:val="-8"/>
        </w:rPr>
        <w:t xml:space="preserve"> </w:t>
      </w:r>
      <w:r>
        <w:rPr/>
        <w:t>models</w:t>
      </w:r>
      <w:r>
        <w:rPr>
          <w:spacing w:val="-9"/>
        </w:rPr>
        <w:t xml:space="preserve"> </w:t>
      </w:r>
      <w:r>
        <w:rPr/>
        <w:t>(e.g.,</w:t>
      </w:r>
      <w:r>
        <w:rPr>
          <w:spacing w:val="-9"/>
        </w:rPr>
        <w:t xml:space="preserve"> </w:t>
      </w:r>
      <w:r>
        <w:rPr/>
        <w:t>GPT,</w:t>
      </w:r>
      <w:r>
        <w:rPr>
          <w:spacing w:val="-8"/>
        </w:rPr>
        <w:t xml:space="preserve"> </w:t>
      </w:r>
      <w:r>
        <w:rPr/>
        <w:t>BERT,</w:t>
      </w:r>
      <w:r>
        <w:rPr>
          <w:spacing w:val="-9"/>
        </w:rPr>
        <w:t xml:space="preserve"> </w:t>
      </w:r>
      <w:r>
        <w:rPr/>
        <w:t>and</w:t>
      </w:r>
      <w:r>
        <w:rPr>
          <w:spacing w:val="-13"/>
        </w:rPr>
        <w:t xml:space="preserve"> </w:t>
      </w:r>
      <w:r>
        <w:rPr/>
        <w:t>T5)</w:t>
      </w:r>
      <w:r>
        <w:rPr>
          <w:spacing w:val="-9"/>
        </w:rPr>
        <w:t xml:space="preserve"> </w:t>
      </w:r>
      <w:r>
        <w:rPr/>
        <w:t>for</w:t>
      </w:r>
      <w:r>
        <w:rPr>
          <w:spacing w:val="-10"/>
        </w:rPr>
        <w:t xml:space="preserve"> </w:t>
      </w:r>
      <w:r>
        <w:rPr/>
        <w:t>predictive analytics.(Bai et al., 2024)</w:t>
      </w:r>
    </w:p>
    <w:p>
      <w:pPr>
        <w:pStyle w:val="Normal"/>
        <w:numPr>
          <w:ilvl w:val="1"/>
          <w:numId w:val="143"/>
        </w:numPr>
        <w:spacing w:lineRule="auto" w:line="360"/>
        <w:rPr/>
      </w:pPr>
      <w:r>
        <w:rPr/>
        <w:t>Employs</w:t>
      </w:r>
      <w:r>
        <w:rPr>
          <w:spacing w:val="-6"/>
        </w:rPr>
        <w:t xml:space="preserve"> </w:t>
      </w:r>
      <w:r>
        <w:rPr/>
        <w:t>Explainable</w:t>
      </w:r>
      <w:r>
        <w:rPr>
          <w:spacing w:val="-16"/>
        </w:rPr>
        <w:t xml:space="preserve"> </w:t>
      </w:r>
      <w:r>
        <w:rPr/>
        <w:t>AI</w:t>
      </w:r>
      <w:r>
        <w:rPr>
          <w:spacing w:val="-4"/>
        </w:rPr>
        <w:t xml:space="preserve"> </w:t>
      </w:r>
      <w:r>
        <w:rPr/>
        <w:t>(XAI)</w:t>
      </w:r>
      <w:r>
        <w:rPr>
          <w:spacing w:val="-4"/>
        </w:rPr>
        <w:t xml:space="preserve"> </w:t>
      </w:r>
      <w:r>
        <w:rPr/>
        <w:t>techniques</w:t>
      </w:r>
      <w:r>
        <w:rPr>
          <w:spacing w:val="-5"/>
        </w:rPr>
        <w:t xml:space="preserve"> </w:t>
      </w:r>
      <w:r>
        <w:rPr/>
        <w:t>for</w:t>
      </w:r>
      <w:r>
        <w:rPr>
          <w:spacing w:val="-4"/>
        </w:rPr>
        <w:t xml:space="preserve"> </w:t>
      </w:r>
      <w:r>
        <w:rPr/>
        <w:t>transparency</w:t>
      </w:r>
      <w:r>
        <w:rPr>
          <w:spacing w:val="-2"/>
        </w:rPr>
        <w:t xml:space="preserve"> </w:t>
      </w:r>
      <w:r>
        <w:rPr/>
        <w:t>and</w:t>
      </w:r>
      <w:r>
        <w:rPr>
          <w:spacing w:val="-4"/>
        </w:rPr>
        <w:t xml:space="preserve"> </w:t>
      </w:r>
      <w:r>
        <w:rPr/>
        <w:t>trust.(Desai</w:t>
      </w:r>
      <w:r>
        <w:rPr>
          <w:spacing w:val="-2"/>
        </w:rPr>
        <w:t xml:space="preserve"> </w:t>
      </w:r>
      <w:r>
        <w:rPr/>
        <w:t>et</w:t>
      </w:r>
      <w:r>
        <w:rPr>
          <w:spacing w:val="-4"/>
        </w:rPr>
        <w:t xml:space="preserve"> </w:t>
      </w:r>
      <w:r>
        <w:rPr/>
        <w:t xml:space="preserve">al., </w:t>
      </w:r>
      <w:r>
        <w:rPr>
          <w:spacing w:val="-2"/>
        </w:rPr>
        <w:t>2024)</w:t>
      </w:r>
    </w:p>
    <w:p>
      <w:pPr>
        <w:pStyle w:val="Normal"/>
        <w:numPr>
          <w:ilvl w:val="1"/>
          <w:numId w:val="143"/>
        </w:numPr>
        <w:spacing w:lineRule="auto" w:line="360"/>
        <w:rPr/>
      </w:pPr>
      <w:r>
        <w:rPr/>
        <w:t>Incorporates</w:t>
      </w:r>
      <w:r>
        <w:rPr>
          <w:spacing w:val="-5"/>
        </w:rPr>
        <w:t xml:space="preserve"> </w:t>
      </w:r>
      <w:r>
        <w:rPr/>
        <w:t>sentiment</w:t>
      </w:r>
      <w:r>
        <w:rPr>
          <w:spacing w:val="-1"/>
        </w:rPr>
        <w:t xml:space="preserve"> </w:t>
      </w:r>
      <w:r>
        <w:rPr/>
        <w:t>learning</w:t>
      </w:r>
      <w:r>
        <w:rPr>
          <w:spacing w:val="-1"/>
        </w:rPr>
        <w:t xml:space="preserve"> </w:t>
      </w:r>
      <w:r>
        <w:rPr/>
        <w:t>to</w:t>
      </w:r>
      <w:r>
        <w:rPr>
          <w:spacing w:val="-1"/>
        </w:rPr>
        <w:t xml:space="preserve"> </w:t>
      </w:r>
      <w:r>
        <w:rPr/>
        <w:t>refine</w:t>
      </w:r>
      <w:r>
        <w:rPr>
          <w:spacing w:val="-3"/>
        </w:rPr>
        <w:t xml:space="preserve"> </w:t>
      </w:r>
      <w:r>
        <w:rPr/>
        <w:t>strategies</w:t>
      </w:r>
      <w:r>
        <w:rPr>
          <w:spacing w:val="1"/>
        </w:rPr>
        <w:t xml:space="preserve"> </w:t>
      </w:r>
      <w:r>
        <w:rPr/>
        <w:t>through</w:t>
      </w:r>
      <w:r>
        <w:rPr>
          <w:spacing w:val="-1"/>
        </w:rPr>
        <w:t xml:space="preserve"> </w:t>
      </w:r>
      <w:r>
        <w:rPr/>
        <w:t>user</w:t>
      </w:r>
      <w:r>
        <w:rPr>
          <w:spacing w:val="-1"/>
        </w:rPr>
        <w:t xml:space="preserve"> </w:t>
      </w:r>
      <w:r>
        <w:rPr>
          <w:spacing w:val="-2"/>
        </w:rPr>
        <w:t>feedback.</w:t>
      </w:r>
    </w:p>
    <w:p>
      <w:pPr>
        <w:pStyle w:val="Normal"/>
        <w:spacing w:lineRule="auto" w:line="360"/>
        <w:rPr/>
      </w:pPr>
      <w:r>
        <w:rPr/>
        <w:t>Domains</w:t>
      </w:r>
      <w:r>
        <w:rPr>
          <w:spacing w:val="-4"/>
        </w:rPr>
        <w:t xml:space="preserve"> </w:t>
      </w:r>
      <w:r>
        <w:rPr>
          <w:spacing w:val="-2"/>
        </w:rPr>
        <w:t>Covered</w:t>
      </w:r>
    </w:p>
    <w:p>
      <w:pPr>
        <w:pStyle w:val="Normal"/>
        <w:numPr>
          <w:ilvl w:val="1"/>
          <w:numId w:val="143"/>
        </w:numPr>
        <w:spacing w:lineRule="auto" w:line="360"/>
        <w:rPr/>
      </w:pPr>
      <w:r>
        <w:rPr>
          <w:b/>
        </w:rPr>
        <w:t>Financial</w:t>
      </w:r>
      <w:r>
        <w:rPr>
          <w:b/>
          <w:spacing w:val="-4"/>
        </w:rPr>
        <w:t xml:space="preserve"> </w:t>
      </w:r>
      <w:r>
        <w:rPr>
          <w:b/>
        </w:rPr>
        <w:t>Planning:</w:t>
      </w:r>
      <w:r>
        <w:rPr>
          <w:b/>
          <w:spacing w:val="-3"/>
        </w:rPr>
        <w:t xml:space="preserve"> </w:t>
      </w:r>
      <w:r>
        <w:rPr/>
        <w:t>focus</w:t>
      </w:r>
      <w:r>
        <w:rPr>
          <w:spacing w:val="-5"/>
        </w:rPr>
        <w:t xml:space="preserve"> </w:t>
      </w:r>
      <w:r>
        <w:rPr/>
        <w:t>on</w:t>
      </w:r>
      <w:r>
        <w:rPr>
          <w:spacing w:val="-4"/>
        </w:rPr>
        <w:t xml:space="preserve"> </w:t>
      </w:r>
      <w:r>
        <w:rPr/>
        <w:t>retirement</w:t>
      </w:r>
      <w:r>
        <w:rPr>
          <w:spacing w:val="-4"/>
        </w:rPr>
        <w:t xml:space="preserve"> </w:t>
      </w:r>
      <w:r>
        <w:rPr/>
        <w:t>planning,</w:t>
      </w:r>
      <w:r>
        <w:rPr>
          <w:spacing w:val="-4"/>
        </w:rPr>
        <w:t xml:space="preserve"> </w:t>
      </w:r>
      <w:r>
        <w:rPr/>
        <w:t>tax,</w:t>
      </w:r>
      <w:r>
        <w:rPr>
          <w:spacing w:val="-4"/>
        </w:rPr>
        <w:t xml:space="preserve"> </w:t>
      </w:r>
      <w:r>
        <w:rPr/>
        <w:t>optimization,</w:t>
      </w:r>
      <w:r>
        <w:rPr>
          <w:spacing w:val="-4"/>
        </w:rPr>
        <w:t xml:space="preserve"> </w:t>
      </w:r>
      <w:r>
        <w:rPr/>
        <w:t>and</w:t>
      </w:r>
      <w:r>
        <w:rPr>
          <w:spacing w:val="-4"/>
        </w:rPr>
        <w:t xml:space="preserve"> </w:t>
      </w:r>
      <w:r>
        <w:rPr/>
        <w:t xml:space="preserve">investment </w:t>
      </w:r>
      <w:r>
        <w:rPr>
          <w:spacing w:val="-2"/>
        </w:rPr>
        <w:t>strategies.</w:t>
      </w:r>
    </w:p>
    <w:p>
      <w:pPr>
        <w:pStyle w:val="Normal"/>
        <w:numPr>
          <w:ilvl w:val="1"/>
          <w:numId w:val="143"/>
        </w:numPr>
        <w:spacing w:lineRule="auto" w:line="360"/>
        <w:rPr/>
      </w:pPr>
      <w:r>
        <w:rPr>
          <w:b/>
        </w:rPr>
        <w:t>Market</w:t>
      </w:r>
      <w:r>
        <w:rPr>
          <w:b/>
          <w:spacing w:val="-15"/>
        </w:rPr>
        <w:t xml:space="preserve"> </w:t>
      </w:r>
      <w:r>
        <w:rPr>
          <w:b/>
        </w:rPr>
        <w:t>Analysis:</w:t>
      </w:r>
      <w:r>
        <w:rPr>
          <w:b/>
          <w:spacing w:val="-5"/>
        </w:rPr>
        <w:t xml:space="preserve"> </w:t>
      </w:r>
      <w:r>
        <w:rPr/>
        <w:t>Insights</w:t>
      </w:r>
      <w:r>
        <w:rPr>
          <w:spacing w:val="-4"/>
        </w:rPr>
        <w:t xml:space="preserve"> </w:t>
      </w:r>
      <w:r>
        <w:rPr/>
        <w:t>from</w:t>
      </w:r>
      <w:r>
        <w:rPr>
          <w:spacing w:val="-4"/>
        </w:rPr>
        <w:t xml:space="preserve"> </w:t>
      </w:r>
      <w:r>
        <w:rPr/>
        <w:t>the</w:t>
      </w:r>
      <w:r>
        <w:rPr>
          <w:spacing w:val="-5"/>
        </w:rPr>
        <w:t xml:space="preserve"> </w:t>
      </w:r>
      <w:r>
        <w:rPr/>
        <w:t>NIFTY50</w:t>
      </w:r>
      <w:r>
        <w:rPr>
          <w:spacing w:val="-4"/>
        </w:rPr>
        <w:t xml:space="preserve"> </w:t>
      </w:r>
      <w:r>
        <w:rPr/>
        <w:t>Stocks</w:t>
      </w:r>
      <w:r>
        <w:rPr>
          <w:spacing w:val="-5"/>
        </w:rPr>
        <w:t xml:space="preserve"> </w:t>
      </w:r>
      <w:r>
        <w:rPr/>
        <w:t>Market</w:t>
      </w:r>
      <w:r>
        <w:rPr>
          <w:spacing w:val="-4"/>
        </w:rPr>
        <w:t xml:space="preserve"> </w:t>
      </w:r>
      <w:r>
        <w:rPr/>
        <w:t>Dataset</w:t>
      </w:r>
      <w:r>
        <w:rPr>
          <w:spacing w:val="-4"/>
        </w:rPr>
        <w:t xml:space="preserve"> </w:t>
      </w:r>
      <w:r>
        <w:rPr/>
        <w:t>for</w:t>
      </w:r>
      <w:r>
        <w:rPr>
          <w:spacing w:val="-4"/>
        </w:rPr>
        <w:t xml:space="preserve"> </w:t>
      </w:r>
      <w:r>
        <w:rPr/>
        <w:t xml:space="preserve">robust </w:t>
      </w:r>
      <w:r>
        <w:rPr>
          <w:spacing w:val="-2"/>
        </w:rPr>
        <w:t>decision-making.</w:t>
      </w:r>
    </w:p>
    <w:p>
      <w:pPr>
        <w:pStyle w:val="Normal"/>
        <w:numPr>
          <w:ilvl w:val="1"/>
          <w:numId w:val="143"/>
        </w:numPr>
        <w:spacing w:lineRule="auto" w:line="360"/>
        <w:rPr/>
      </w:pPr>
      <w:r>
        <w:rPr>
          <w:b/>
        </w:rPr>
        <w:t>Risk</w:t>
      </w:r>
      <w:r>
        <w:rPr>
          <w:b/>
          <w:spacing w:val="-4"/>
        </w:rPr>
        <w:t xml:space="preserve"> </w:t>
      </w:r>
      <w:r>
        <w:rPr>
          <w:b/>
        </w:rPr>
        <w:t>Mitigation:</w:t>
      </w:r>
      <w:r>
        <w:rPr>
          <w:b/>
          <w:spacing w:val="-4"/>
        </w:rPr>
        <w:t xml:space="preserve"> </w:t>
      </w:r>
      <w:r>
        <w:rPr/>
        <w:t>Predictive</w:t>
      </w:r>
      <w:r>
        <w:rPr>
          <w:spacing w:val="-4"/>
        </w:rPr>
        <w:t xml:space="preserve"> </w:t>
      </w:r>
      <w:r>
        <w:rPr/>
        <w:t>tools</w:t>
      </w:r>
      <w:r>
        <w:rPr>
          <w:spacing w:val="-4"/>
        </w:rPr>
        <w:t xml:space="preserve"> </w:t>
      </w:r>
      <w:r>
        <w:rPr/>
        <w:t>to</w:t>
      </w:r>
      <w:r>
        <w:rPr>
          <w:spacing w:val="-4"/>
        </w:rPr>
        <w:t xml:space="preserve"> </w:t>
      </w:r>
      <w:r>
        <w:rPr/>
        <w:t>flag</w:t>
      </w:r>
      <w:r>
        <w:rPr>
          <w:spacing w:val="-4"/>
        </w:rPr>
        <w:t xml:space="preserve"> </w:t>
      </w:r>
      <w:r>
        <w:rPr/>
        <w:t>potential</w:t>
      </w:r>
      <w:r>
        <w:rPr>
          <w:spacing w:val="-4"/>
        </w:rPr>
        <w:t xml:space="preserve"> </w:t>
      </w:r>
      <w:r>
        <w:rPr/>
        <w:t>financial</w:t>
      </w:r>
      <w:r>
        <w:rPr>
          <w:spacing w:val="-4"/>
        </w:rPr>
        <w:t xml:space="preserve"> </w:t>
      </w:r>
      <w:r>
        <w:rPr/>
        <w:t>risks</w:t>
      </w:r>
      <w:r>
        <w:rPr>
          <w:spacing w:val="-5"/>
        </w:rPr>
        <w:t xml:space="preserve"> </w:t>
      </w:r>
      <w:r>
        <w:rPr/>
        <w:t>and</w:t>
      </w:r>
      <w:r>
        <w:rPr>
          <w:spacing w:val="-2"/>
        </w:rPr>
        <w:t xml:space="preserve"> </w:t>
      </w:r>
      <w:r>
        <w:rPr/>
        <w:t>enhance portfolio management.</w:t>
      </w:r>
    </w:p>
    <w:p>
      <w:pPr>
        <w:pStyle w:val="Normal"/>
        <w:spacing w:lineRule="auto" w:line="360"/>
        <w:rPr/>
      </w:pPr>
      <w:r>
        <w:rPr/>
        <w:t>Stakeholders</w:t>
      </w:r>
      <w:r>
        <w:rPr>
          <w:spacing w:val="-3"/>
        </w:rPr>
        <w:t xml:space="preserve"> </w:t>
      </w:r>
      <w:r>
        <w:rPr>
          <w:spacing w:val="-2"/>
        </w:rPr>
        <w:t>Benefited</w:t>
      </w:r>
    </w:p>
    <w:p>
      <w:pPr>
        <w:pStyle w:val="Normal"/>
        <w:numPr>
          <w:ilvl w:val="1"/>
          <w:numId w:val="143"/>
        </w:numPr>
        <w:spacing w:lineRule="auto" w:line="360"/>
        <w:rPr/>
      </w:pPr>
      <w:r>
        <w:rPr>
          <w:b/>
        </w:rPr>
        <w:t>Individual</w:t>
      </w:r>
      <w:r>
        <w:rPr>
          <w:b/>
          <w:spacing w:val="-4"/>
        </w:rPr>
        <w:t xml:space="preserve"> </w:t>
      </w:r>
      <w:r>
        <w:rPr>
          <w:b/>
        </w:rPr>
        <w:t>Investors:</w:t>
      </w:r>
      <w:r>
        <w:rPr>
          <w:b/>
          <w:spacing w:val="-1"/>
        </w:rPr>
        <w:t xml:space="preserve"> </w:t>
      </w:r>
      <w:r>
        <w:rPr/>
        <w:t>Customized</w:t>
      </w:r>
      <w:r>
        <w:rPr>
          <w:spacing w:val="-2"/>
        </w:rPr>
        <w:t xml:space="preserve"> </w:t>
      </w:r>
      <w:r>
        <w:rPr/>
        <w:t>advice</w:t>
      </w:r>
      <w:r>
        <w:rPr>
          <w:spacing w:val="-4"/>
        </w:rPr>
        <w:t xml:space="preserve"> </w:t>
      </w:r>
      <w:r>
        <w:rPr/>
        <w:t>aligned with</w:t>
      </w:r>
      <w:r>
        <w:rPr>
          <w:spacing w:val="-2"/>
        </w:rPr>
        <w:t xml:space="preserve"> </w:t>
      </w:r>
      <w:r>
        <w:rPr/>
        <w:t>goals</w:t>
      </w:r>
      <w:r>
        <w:rPr>
          <w:spacing w:val="-3"/>
        </w:rPr>
        <w:t xml:space="preserve"> </w:t>
      </w:r>
      <w:r>
        <w:rPr/>
        <w:t>and</w:t>
      </w:r>
      <w:r>
        <w:rPr>
          <w:spacing w:val="-2"/>
        </w:rPr>
        <w:t xml:space="preserve"> </w:t>
      </w:r>
      <w:r>
        <w:rPr/>
        <w:t>risk</w:t>
      </w:r>
      <w:r>
        <w:rPr>
          <w:spacing w:val="-1"/>
        </w:rPr>
        <w:t xml:space="preserve"> </w:t>
      </w:r>
      <w:r>
        <w:rPr>
          <w:spacing w:val="-2"/>
        </w:rPr>
        <w:t>profiles</w:t>
      </w:r>
      <w:r>
        <w:rPr>
          <w:b/>
          <w:spacing w:val="-2"/>
        </w:rPr>
        <w:t>.</w:t>
      </w:r>
    </w:p>
    <w:p>
      <w:pPr>
        <w:pStyle w:val="Normal"/>
        <w:numPr>
          <w:ilvl w:val="1"/>
          <w:numId w:val="143"/>
        </w:numPr>
        <w:spacing w:lineRule="auto" w:line="360"/>
        <w:rPr/>
      </w:pPr>
      <w:r>
        <w:rPr>
          <w:b/>
        </w:rPr>
        <w:t>Financial</w:t>
      </w:r>
      <w:r>
        <w:rPr>
          <w:b/>
          <w:spacing w:val="-4"/>
        </w:rPr>
        <w:t xml:space="preserve"> </w:t>
      </w:r>
      <w:r>
        <w:rPr>
          <w:b/>
        </w:rPr>
        <w:t>Institutions:</w:t>
      </w:r>
      <w:r>
        <w:rPr>
          <w:b/>
          <w:spacing w:val="-3"/>
        </w:rPr>
        <w:t xml:space="preserve"> </w:t>
      </w:r>
      <w:r>
        <w:rPr/>
        <w:t>Scalable</w:t>
      </w:r>
      <w:r>
        <w:rPr>
          <w:spacing w:val="-16"/>
        </w:rPr>
        <w:t xml:space="preserve"> </w:t>
      </w:r>
      <w:r>
        <w:rPr/>
        <w:t>AI-driven</w:t>
      </w:r>
      <w:r>
        <w:rPr>
          <w:spacing w:val="-2"/>
        </w:rPr>
        <w:t xml:space="preserve"> </w:t>
      </w:r>
      <w:r>
        <w:rPr/>
        <w:t>solutions</w:t>
      </w:r>
      <w:r>
        <w:rPr>
          <w:spacing w:val="-3"/>
        </w:rPr>
        <w:t xml:space="preserve"> </w:t>
      </w:r>
      <w:r>
        <w:rPr/>
        <w:t>for</w:t>
      </w:r>
      <w:r>
        <w:rPr>
          <w:spacing w:val="-4"/>
        </w:rPr>
        <w:t xml:space="preserve"> </w:t>
      </w:r>
      <w:r>
        <w:rPr/>
        <w:t>better</w:t>
      </w:r>
      <w:r>
        <w:rPr>
          <w:spacing w:val="-1"/>
        </w:rPr>
        <w:t xml:space="preserve"> </w:t>
      </w:r>
      <w:r>
        <w:rPr/>
        <w:t>client</w:t>
      </w:r>
      <w:r>
        <w:rPr>
          <w:spacing w:val="-2"/>
        </w:rPr>
        <w:t xml:space="preserve"> engagement.</w:t>
      </w:r>
    </w:p>
    <w:p>
      <w:pPr>
        <w:pStyle w:val="Normal"/>
        <w:numPr>
          <w:ilvl w:val="1"/>
          <w:numId w:val="143"/>
        </w:numPr>
        <w:spacing w:lineRule="auto" w:line="360"/>
        <w:rPr/>
      </w:pPr>
      <w:r>
        <w:rPr>
          <w:b/>
        </w:rPr>
        <w:t>Financial</w:t>
      </w:r>
      <w:r>
        <w:rPr>
          <w:b/>
          <w:spacing w:val="-15"/>
        </w:rPr>
        <w:t xml:space="preserve"> </w:t>
      </w:r>
      <w:r>
        <w:rPr>
          <w:b/>
        </w:rPr>
        <w:t>Advisors:</w:t>
      </w:r>
      <w:r>
        <w:rPr>
          <w:b/>
          <w:spacing w:val="-3"/>
        </w:rPr>
        <w:t xml:space="preserve"> </w:t>
      </w:r>
      <w:r>
        <w:rPr/>
        <w:t>Enhanced</w:t>
      </w:r>
      <w:r>
        <w:rPr>
          <w:spacing w:val="-3"/>
        </w:rPr>
        <w:t xml:space="preserve"> </w:t>
      </w:r>
      <w:r>
        <w:rPr/>
        <w:t>tools</w:t>
      </w:r>
      <w:r>
        <w:rPr>
          <w:spacing w:val="-3"/>
        </w:rPr>
        <w:t xml:space="preserve"> </w:t>
      </w:r>
      <w:r>
        <w:rPr/>
        <w:t>for</w:t>
      </w:r>
      <w:r>
        <w:rPr>
          <w:spacing w:val="-2"/>
        </w:rPr>
        <w:t xml:space="preserve"> </w:t>
      </w:r>
      <w:r>
        <w:rPr/>
        <w:t>efficiency and</w:t>
      </w:r>
      <w:r>
        <w:rPr>
          <w:spacing w:val="-2"/>
        </w:rPr>
        <w:t xml:space="preserve"> </w:t>
      </w:r>
      <w:r>
        <w:rPr/>
        <w:t>informed</w:t>
      </w:r>
      <w:r>
        <w:rPr>
          <w:spacing w:val="-2"/>
        </w:rPr>
        <w:t xml:space="preserve"> </w:t>
      </w:r>
      <w:r>
        <w:rPr/>
        <w:t>decision-</w:t>
      </w:r>
      <w:r>
        <w:rPr>
          <w:spacing w:val="-2"/>
        </w:rPr>
        <w:t>making.</w:t>
      </w:r>
    </w:p>
    <w:p>
      <w:pPr>
        <w:pStyle w:val="Normal"/>
        <w:spacing w:lineRule="auto" w:line="360"/>
        <w:rPr/>
      </w:pPr>
      <w:r>
        <w:rPr/>
        <w:t>Ethical</w:t>
      </w:r>
      <w:r>
        <w:rPr>
          <w:spacing w:val="-2"/>
        </w:rPr>
        <w:t xml:space="preserve"> </w:t>
      </w:r>
      <w:r>
        <w:rPr/>
        <w:t>and</w:t>
      </w:r>
      <w:r>
        <w:rPr>
          <w:spacing w:val="-2"/>
        </w:rPr>
        <w:t xml:space="preserve"> </w:t>
      </w:r>
      <w:r>
        <w:rPr/>
        <w:t>Regulatory</w:t>
      </w:r>
      <w:r>
        <w:rPr>
          <w:spacing w:val="-2"/>
        </w:rPr>
        <w:t xml:space="preserve"> Considerations</w:t>
      </w:r>
    </w:p>
    <w:p>
      <w:pPr>
        <w:pStyle w:val="Normal"/>
        <w:spacing w:lineRule="auto" w:line="360"/>
        <w:rPr/>
      </w:pPr>
      <w:r>
        <w:rPr/>
        <w:t>The</w:t>
      </w:r>
      <w:r>
        <w:rPr>
          <w:spacing w:val="-8"/>
        </w:rPr>
        <w:t xml:space="preserve"> </w:t>
      </w:r>
      <w:r>
        <w:rPr/>
        <w:t>study</w:t>
      </w:r>
      <w:r>
        <w:rPr>
          <w:spacing w:val="-3"/>
        </w:rPr>
        <w:t xml:space="preserve"> </w:t>
      </w:r>
      <w:r>
        <w:rPr/>
        <w:t>addresses</w:t>
      </w:r>
      <w:r>
        <w:rPr>
          <w:spacing w:val="-4"/>
        </w:rPr>
        <w:t xml:space="preserve"> </w:t>
      </w:r>
      <w:r>
        <w:rPr/>
        <w:t>biases</w:t>
      </w:r>
      <w:r>
        <w:rPr>
          <w:spacing w:val="-4"/>
        </w:rPr>
        <w:t xml:space="preserve"> </w:t>
      </w:r>
      <w:r>
        <w:rPr/>
        <w:t>in</w:t>
      </w:r>
      <w:r>
        <w:rPr>
          <w:spacing w:val="-15"/>
        </w:rPr>
        <w:t xml:space="preserve"> </w:t>
      </w:r>
      <w:r>
        <w:rPr/>
        <w:t>AI</w:t>
      </w:r>
      <w:r>
        <w:rPr>
          <w:spacing w:val="-5"/>
        </w:rPr>
        <w:t xml:space="preserve"> </w:t>
      </w:r>
      <w:r>
        <w:rPr/>
        <w:t>systems,</w:t>
      </w:r>
      <w:r>
        <w:rPr>
          <w:spacing w:val="-3"/>
        </w:rPr>
        <w:t xml:space="preserve"> </w:t>
      </w:r>
      <w:r>
        <w:rPr/>
        <w:t>ensures</w:t>
      </w:r>
      <w:r>
        <w:rPr>
          <w:spacing w:val="-1"/>
        </w:rPr>
        <w:t xml:space="preserve"> </w:t>
      </w:r>
      <w:r>
        <w:rPr/>
        <w:t>transparency</w:t>
      </w:r>
      <w:r>
        <w:rPr>
          <w:spacing w:val="-3"/>
        </w:rPr>
        <w:t xml:space="preserve"> </w:t>
      </w:r>
      <w:r>
        <w:rPr/>
        <w:t>through</w:t>
      </w:r>
      <w:r>
        <w:rPr>
          <w:spacing w:val="-3"/>
        </w:rPr>
        <w:t xml:space="preserve"> </w:t>
      </w:r>
      <w:r>
        <w:rPr/>
        <w:t>Explainable</w:t>
      </w:r>
      <w:r>
        <w:rPr>
          <w:spacing w:val="-15"/>
        </w:rPr>
        <w:t xml:space="preserve"> </w:t>
      </w:r>
      <w:r>
        <w:rPr/>
        <w:t>AI,</w:t>
      </w:r>
      <w:r>
        <w:rPr>
          <w:spacing w:val="-3"/>
        </w:rPr>
        <w:t xml:space="preserve"> </w:t>
      </w:r>
      <w:r>
        <w:rPr/>
        <w:t>and Emphasizes data privacy compliance with regulations like GDPR.</w:t>
      </w:r>
    </w:p>
    <w:p>
      <w:pPr>
        <w:pStyle w:val="Normal"/>
        <w:spacing w:lineRule="auto" w:line="360"/>
        <w:rPr/>
      </w:pPr>
      <w:r>
        <w:rPr/>
        <w:t>By focusing on these areas, the study provides a comprehensive framework for integrating GenAI</w:t>
      </w:r>
      <w:r>
        <w:rPr>
          <w:spacing w:val="-6"/>
        </w:rPr>
        <w:t xml:space="preserve"> </w:t>
      </w:r>
      <w:r>
        <w:rPr/>
        <w:t>into</w:t>
      </w:r>
      <w:r>
        <w:rPr>
          <w:spacing w:val="-4"/>
        </w:rPr>
        <w:t xml:space="preserve"> </w:t>
      </w:r>
      <w:r>
        <w:rPr/>
        <w:t>financial</w:t>
      </w:r>
      <w:r>
        <w:rPr>
          <w:spacing w:val="-4"/>
        </w:rPr>
        <w:t xml:space="preserve"> </w:t>
      </w:r>
      <w:r>
        <w:rPr/>
        <w:t>advisory</w:t>
      </w:r>
      <w:r>
        <w:rPr>
          <w:spacing w:val="-4"/>
        </w:rPr>
        <w:t xml:space="preserve"> </w:t>
      </w:r>
      <w:r>
        <w:rPr/>
        <w:t>services,</w:t>
      </w:r>
      <w:r>
        <w:rPr>
          <w:spacing w:val="-3"/>
        </w:rPr>
        <w:t xml:space="preserve"> </w:t>
      </w:r>
      <w:r>
        <w:rPr/>
        <w:t>enabling</w:t>
      </w:r>
      <w:r>
        <w:rPr>
          <w:spacing w:val="-4"/>
        </w:rPr>
        <w:t xml:space="preserve"> </w:t>
      </w:r>
      <w:r>
        <w:rPr/>
        <w:t>scalable,</w:t>
      </w:r>
      <w:r>
        <w:rPr>
          <w:spacing w:val="-3"/>
        </w:rPr>
        <w:t xml:space="preserve"> </w:t>
      </w:r>
      <w:r>
        <w:rPr/>
        <w:t>ethical,</w:t>
      </w:r>
      <w:r>
        <w:rPr>
          <w:spacing w:val="-4"/>
        </w:rPr>
        <w:t xml:space="preserve"> </w:t>
      </w:r>
      <w:r>
        <w:rPr/>
        <w:t>and</w:t>
      </w:r>
      <w:r>
        <w:rPr>
          <w:spacing w:val="-4"/>
        </w:rPr>
        <w:t xml:space="preserve"> </w:t>
      </w:r>
      <w:r>
        <w:rPr/>
        <w:t>user-centric</w:t>
      </w:r>
      <w:r>
        <w:rPr>
          <w:spacing w:val="-5"/>
        </w:rPr>
        <w:t xml:space="preserve"> </w:t>
      </w:r>
      <w:r>
        <w:rPr/>
        <w:t>solutions tailored to modern financial complexities.</w:t>
      </w:r>
    </w:p>
    <w:p>
      <w:pPr>
        <w:pStyle w:val="Normal"/>
        <w:spacing w:lineRule="auto" w:line="360"/>
        <w:rPr/>
      </w:pPr>
      <w:r>
        <w:rPr/>
      </w:r>
    </w:p>
    <w:p>
      <w:pPr>
        <w:pStyle w:val="Normal"/>
        <w:spacing w:lineRule="auto" w:line="360"/>
        <w:rPr/>
      </w:pPr>
      <w:r>
        <w:rPr>
          <w:b/>
        </w:rPr>
        <w:t>Research</w:t>
      </w:r>
      <w:r>
        <w:rPr>
          <w:b/>
          <w:spacing w:val="-8"/>
        </w:rPr>
        <w:t xml:space="preserve"> </w:t>
      </w:r>
      <w:r>
        <w:rPr>
          <w:b/>
          <w:spacing w:val="-2"/>
        </w:rPr>
        <w:t>Methodology</w:t>
      </w:r>
    </w:p>
    <w:p>
      <w:pPr>
        <w:pStyle w:val="Normal"/>
        <w:spacing w:lineRule="auto" w:line="360"/>
        <w:rPr/>
      </w:pPr>
      <w:r>
        <w:rPr/>
        <w:t>The</w:t>
      </w:r>
      <w:r>
        <w:rPr>
          <w:spacing w:val="-3"/>
        </w:rPr>
        <w:t xml:space="preserve"> </w:t>
      </w:r>
      <w:r>
        <w:rPr/>
        <w:t>research</w:t>
      </w:r>
      <w:r>
        <w:rPr>
          <w:spacing w:val="-1"/>
        </w:rPr>
        <w:t xml:space="preserve"> </w:t>
      </w:r>
      <w:r>
        <w:rPr/>
        <w:t>methodology for</w:t>
      </w:r>
      <w:r>
        <w:rPr>
          <w:spacing w:val="-2"/>
        </w:rPr>
        <w:t xml:space="preserve"> </w:t>
      </w:r>
      <w:r>
        <w:rPr/>
        <w:t>this</w:t>
      </w:r>
      <w:r>
        <w:rPr>
          <w:spacing w:val="-1"/>
        </w:rPr>
        <w:t xml:space="preserve"> </w:t>
      </w:r>
      <w:r>
        <w:rPr/>
        <w:t>study</w:t>
      </w:r>
      <w:r>
        <w:rPr>
          <w:spacing w:val="-1"/>
        </w:rPr>
        <w:t xml:space="preserve"> </w:t>
      </w:r>
      <w:r>
        <w:rPr/>
        <w:t>is designed</w:t>
      </w:r>
      <w:r>
        <w:rPr>
          <w:spacing w:val="-1"/>
        </w:rPr>
        <w:t xml:space="preserve"> </w:t>
      </w:r>
      <w:r>
        <w:rPr/>
        <w:t>to comprehensively</w:t>
      </w:r>
      <w:r>
        <w:rPr>
          <w:spacing w:val="-1"/>
        </w:rPr>
        <w:t xml:space="preserve"> </w:t>
      </w:r>
      <w:r>
        <w:rPr/>
        <w:t>explore</w:t>
      </w:r>
      <w:r>
        <w:rPr>
          <w:spacing w:val="-2"/>
        </w:rPr>
        <w:t xml:space="preserve"> </w:t>
      </w:r>
      <w:r>
        <w:rPr>
          <w:spacing w:val="-5"/>
        </w:rPr>
        <w:t>the</w:t>
      </w:r>
    </w:p>
    <w:p>
      <w:pPr>
        <w:pStyle w:val="Normal"/>
        <w:spacing w:lineRule="auto" w:line="360"/>
        <w:rPr/>
      </w:pPr>
      <w:r>
        <w:rPr/>
        <w:t>integration</w:t>
      </w:r>
      <w:r>
        <w:rPr>
          <w:spacing w:val="-6"/>
        </w:rPr>
        <w:t xml:space="preserve"> </w:t>
      </w:r>
      <w:r>
        <w:rPr/>
        <w:t>of</w:t>
      </w:r>
      <w:r>
        <w:rPr>
          <w:spacing w:val="-5"/>
        </w:rPr>
        <w:t xml:space="preserve"> </w:t>
      </w:r>
      <w:r>
        <w:rPr/>
        <w:t>Generative</w:t>
      </w:r>
      <w:r>
        <w:rPr>
          <w:spacing w:val="-15"/>
        </w:rPr>
        <w:t xml:space="preserve"> </w:t>
      </w:r>
      <w:r>
        <w:rPr/>
        <w:t>Artificial</w:t>
      </w:r>
      <w:r>
        <w:rPr>
          <w:spacing w:val="-4"/>
        </w:rPr>
        <w:t xml:space="preserve"> </w:t>
      </w:r>
      <w:r>
        <w:rPr/>
        <w:t>Intelligence</w:t>
      </w:r>
      <w:r>
        <w:rPr>
          <w:spacing w:val="-5"/>
        </w:rPr>
        <w:t xml:space="preserve"> </w:t>
      </w:r>
      <w:r>
        <w:rPr/>
        <w:t>(GenAI)</w:t>
      </w:r>
      <w:r>
        <w:rPr>
          <w:spacing w:val="-4"/>
        </w:rPr>
        <w:t xml:space="preserve"> </w:t>
      </w:r>
      <w:r>
        <w:rPr/>
        <w:t>in</w:t>
      </w:r>
      <w:r>
        <w:rPr>
          <w:spacing w:val="-4"/>
        </w:rPr>
        <w:t xml:space="preserve"> </w:t>
      </w:r>
      <w:r>
        <w:rPr/>
        <w:t>delivering</w:t>
      </w:r>
      <w:r>
        <w:rPr>
          <w:spacing w:val="-4"/>
        </w:rPr>
        <w:t xml:space="preserve"> </w:t>
      </w:r>
      <w:r>
        <w:rPr/>
        <w:t>personalized</w:t>
      </w:r>
      <w:r>
        <w:rPr>
          <w:spacing w:val="-4"/>
        </w:rPr>
        <w:t xml:space="preserve"> </w:t>
      </w:r>
      <w:r>
        <w:rPr/>
        <w:t>financial advisory services.</w:t>
      </w:r>
      <w:r>
        <w:rPr>
          <w:spacing w:val="-1"/>
        </w:rPr>
        <w:t xml:space="preserve"> </w:t>
      </w:r>
      <w:r>
        <w:rPr/>
        <w:t>This approach combines qualitative and quantitative research methods to ensure a holistic understanding of the problem while maintaining scientific rigor. The methodology is structured into several phases, each tailored to address specific research</w:t>
      </w:r>
    </w:p>
    <w:p>
      <w:pPr>
        <w:pStyle w:val="Normal"/>
        <w:spacing w:lineRule="auto" w:line="360"/>
        <w:rPr/>
      </w:pPr>
      <w:r>
        <w:rPr/>
        <w:t>objectives,</w:t>
      </w:r>
      <w:r>
        <w:rPr>
          <w:spacing w:val="-4"/>
        </w:rPr>
        <w:t xml:space="preserve"> </w:t>
      </w:r>
      <w:r>
        <w:rPr/>
        <w:t>while</w:t>
      </w:r>
      <w:r>
        <w:rPr>
          <w:spacing w:val="-2"/>
        </w:rPr>
        <w:t xml:space="preserve"> </w:t>
      </w:r>
      <w:r>
        <w:rPr/>
        <w:t>ensuring</w:t>
      </w:r>
      <w:r>
        <w:rPr>
          <w:spacing w:val="-1"/>
        </w:rPr>
        <w:t xml:space="preserve"> </w:t>
      </w:r>
      <w:r>
        <w:rPr/>
        <w:t>the</w:t>
      </w:r>
      <w:r>
        <w:rPr>
          <w:spacing w:val="-1"/>
        </w:rPr>
        <w:t xml:space="preserve"> </w:t>
      </w:r>
      <w:r>
        <w:rPr/>
        <w:t>results</w:t>
      </w:r>
      <w:r>
        <w:rPr>
          <w:spacing w:val="-2"/>
        </w:rPr>
        <w:t xml:space="preserve"> </w:t>
      </w:r>
      <w:r>
        <w:rPr/>
        <w:t>are</w:t>
      </w:r>
      <w:r>
        <w:rPr>
          <w:spacing w:val="-1"/>
        </w:rPr>
        <w:t xml:space="preserve"> </w:t>
      </w:r>
      <w:r>
        <w:rPr/>
        <w:t>reliable, valid,</w:t>
      </w:r>
      <w:r>
        <w:rPr>
          <w:spacing w:val="-1"/>
        </w:rPr>
        <w:t xml:space="preserve"> </w:t>
      </w:r>
      <w:r>
        <w:rPr/>
        <w:t>and</w:t>
      </w:r>
      <w:r>
        <w:rPr>
          <w:spacing w:val="-1"/>
        </w:rPr>
        <w:t xml:space="preserve"> </w:t>
      </w:r>
      <w:r>
        <w:rPr>
          <w:spacing w:val="-2"/>
        </w:rPr>
        <w:t>replicable.</w:t>
      </w:r>
    </w:p>
    <w:p>
      <w:pPr>
        <w:pStyle w:val="Normal"/>
        <w:spacing w:lineRule="auto" w:line="360"/>
        <w:rPr/>
      </w:pPr>
      <w:r>
        <w:rPr/>
      </w:r>
    </w:p>
    <w:p>
      <w:pPr>
        <w:pStyle w:val="Normal"/>
        <w:numPr>
          <w:ilvl w:val="0"/>
          <w:numId w:val="142"/>
        </w:numPr>
        <w:spacing w:lineRule="auto" w:line="360"/>
        <w:rPr/>
      </w:pPr>
      <w:r>
        <w:rPr/>
        <w:t>Research</w:t>
      </w:r>
      <w:r>
        <w:rPr>
          <w:spacing w:val="-8"/>
        </w:rPr>
        <w:t xml:space="preserve"> </w:t>
      </w:r>
      <w:r>
        <w:rPr>
          <w:spacing w:val="-2"/>
        </w:rPr>
        <w:t>Design</w:t>
      </w:r>
    </w:p>
    <w:p>
      <w:pPr>
        <w:pStyle w:val="Normal"/>
        <w:numPr>
          <w:ilvl w:val="0"/>
          <w:numId w:val="140"/>
        </w:numPr>
        <w:spacing w:lineRule="auto" w:line="360"/>
        <w:rPr/>
      </w:pPr>
      <w:r>
        <w:rPr/>
        <w:t>This</w:t>
      </w:r>
      <w:r>
        <w:rPr>
          <w:spacing w:val="-5"/>
        </w:rPr>
        <w:t xml:space="preserve"> </w:t>
      </w:r>
      <w:r>
        <w:rPr/>
        <w:t>study</w:t>
      </w:r>
      <w:r>
        <w:rPr>
          <w:spacing w:val="-4"/>
        </w:rPr>
        <w:t xml:space="preserve"> </w:t>
      </w:r>
      <w:r>
        <w:rPr/>
        <w:t>employs</w:t>
      </w:r>
      <w:r>
        <w:rPr>
          <w:spacing w:val="-4"/>
        </w:rPr>
        <w:t xml:space="preserve"> </w:t>
      </w:r>
      <w:r>
        <w:rPr/>
        <w:t>an</w:t>
      </w:r>
      <w:r>
        <w:rPr>
          <w:spacing w:val="-3"/>
        </w:rPr>
        <w:t xml:space="preserve"> </w:t>
      </w:r>
      <w:r>
        <w:rPr/>
        <w:t>exploratory</w:t>
      </w:r>
      <w:r>
        <w:rPr>
          <w:spacing w:val="-4"/>
        </w:rPr>
        <w:t xml:space="preserve"> </w:t>
      </w:r>
      <w:r>
        <w:rPr/>
        <w:t>research</w:t>
      </w:r>
      <w:r>
        <w:rPr>
          <w:spacing w:val="-4"/>
        </w:rPr>
        <w:t xml:space="preserve"> </w:t>
      </w:r>
      <w:r>
        <w:rPr/>
        <w:t>design</w:t>
      </w:r>
      <w:r>
        <w:rPr>
          <w:spacing w:val="-2"/>
        </w:rPr>
        <w:t xml:space="preserve"> </w:t>
      </w:r>
      <w:r>
        <w:rPr/>
        <w:t>to</w:t>
      </w:r>
      <w:r>
        <w:rPr>
          <w:spacing w:val="-4"/>
        </w:rPr>
        <w:t xml:space="preserve"> </w:t>
      </w:r>
      <w:r>
        <w:rPr/>
        <w:t>investigate</w:t>
      </w:r>
      <w:r>
        <w:rPr>
          <w:spacing w:val="-4"/>
        </w:rPr>
        <w:t xml:space="preserve"> </w:t>
      </w:r>
      <w:r>
        <w:rPr/>
        <w:t>the</w:t>
      </w:r>
      <w:r>
        <w:rPr>
          <w:spacing w:val="-5"/>
        </w:rPr>
        <w:t xml:space="preserve"> </w:t>
      </w:r>
      <w:r>
        <w:rPr/>
        <w:t>potential</w:t>
      </w:r>
      <w:r>
        <w:rPr>
          <w:spacing w:val="-4"/>
        </w:rPr>
        <w:t xml:space="preserve"> </w:t>
      </w:r>
      <w:r>
        <w:rPr/>
        <w:t>of GenAI in revolutionizing financial advisory services.(Chaudhury et al., 2024)</w:t>
      </w:r>
    </w:p>
    <w:p>
      <w:pPr>
        <w:pStyle w:val="Normal"/>
        <w:spacing w:lineRule="auto" w:line="360"/>
        <w:rPr/>
      </w:pPr>
      <w:r>
        <w:rPr/>
        <w:t>Exploratory</w:t>
      </w:r>
      <w:r>
        <w:rPr>
          <w:spacing w:val="-4"/>
        </w:rPr>
        <w:t xml:space="preserve"> </w:t>
      </w:r>
      <w:r>
        <w:rPr/>
        <w:t>research</w:t>
      </w:r>
      <w:r>
        <w:rPr>
          <w:spacing w:val="-4"/>
        </w:rPr>
        <w:t xml:space="preserve"> </w:t>
      </w:r>
      <w:r>
        <w:rPr/>
        <w:t>is</w:t>
      </w:r>
      <w:r>
        <w:rPr>
          <w:spacing w:val="-5"/>
        </w:rPr>
        <w:t xml:space="preserve"> </w:t>
      </w:r>
      <w:r>
        <w:rPr/>
        <w:t>particularly</w:t>
      </w:r>
      <w:r>
        <w:rPr>
          <w:spacing w:val="-4"/>
        </w:rPr>
        <w:t xml:space="preserve"> </w:t>
      </w:r>
      <w:r>
        <w:rPr/>
        <w:t>suitable</w:t>
      </w:r>
      <w:r>
        <w:rPr>
          <w:spacing w:val="-5"/>
        </w:rPr>
        <w:t xml:space="preserve"> </w:t>
      </w:r>
      <w:r>
        <w:rPr/>
        <w:t>for</w:t>
      </w:r>
      <w:r>
        <w:rPr>
          <w:spacing w:val="-4"/>
        </w:rPr>
        <w:t xml:space="preserve"> </w:t>
      </w:r>
      <w:r>
        <w:rPr/>
        <w:t>addressing</w:t>
      </w:r>
      <w:r>
        <w:rPr>
          <w:spacing w:val="-2"/>
        </w:rPr>
        <w:t xml:space="preserve"> </w:t>
      </w:r>
      <w:r>
        <w:rPr/>
        <w:t>nascent</w:t>
      </w:r>
      <w:r>
        <w:rPr>
          <w:spacing w:val="-2"/>
        </w:rPr>
        <w:t xml:space="preserve"> </w:t>
      </w:r>
      <w:r>
        <w:rPr/>
        <w:t>fields,</w:t>
      </w:r>
      <w:r>
        <w:rPr>
          <w:spacing w:val="-4"/>
        </w:rPr>
        <w:t xml:space="preserve"> </w:t>
      </w:r>
      <w:r>
        <w:rPr/>
        <w:t>such</w:t>
      </w:r>
      <w:r>
        <w:rPr>
          <w:spacing w:val="-4"/>
        </w:rPr>
        <w:t xml:space="preserve"> </w:t>
      </w:r>
      <w:r>
        <w:rPr/>
        <w:t>as the application of GenAI to behavioural finance and personalized investment</w:t>
      </w:r>
    </w:p>
    <w:p>
      <w:pPr>
        <w:pStyle w:val="Normal"/>
        <w:spacing w:lineRule="auto" w:line="360"/>
        <w:rPr/>
      </w:pPr>
      <w:r>
        <w:rPr/>
        <w:t>strategies,</w:t>
      </w:r>
      <w:r>
        <w:rPr>
          <w:spacing w:val="-6"/>
        </w:rPr>
        <w:t xml:space="preserve"> </w:t>
      </w:r>
      <w:r>
        <w:rPr/>
        <w:t>The</w:t>
      </w:r>
      <w:r>
        <w:rPr>
          <w:spacing w:val="-3"/>
        </w:rPr>
        <w:t xml:space="preserve"> </w:t>
      </w:r>
      <w:r>
        <w:rPr/>
        <w:t>study</w:t>
      </w:r>
      <w:r>
        <w:rPr>
          <w:spacing w:val="-1"/>
        </w:rPr>
        <w:t xml:space="preserve"> </w:t>
      </w:r>
      <w:r>
        <w:rPr/>
        <w:t>integrates</w:t>
      </w:r>
      <w:r>
        <w:rPr>
          <w:spacing w:val="-2"/>
        </w:rPr>
        <w:t xml:space="preserve"> </w:t>
      </w:r>
      <w:r>
        <w:rPr/>
        <w:t>the</w:t>
      </w:r>
      <w:r>
        <w:rPr>
          <w:spacing w:val="-2"/>
        </w:rPr>
        <w:t xml:space="preserve"> </w:t>
      </w:r>
      <w:r>
        <w:rPr/>
        <w:t>following</w:t>
      </w:r>
      <w:r>
        <w:rPr>
          <w:spacing w:val="-1"/>
        </w:rPr>
        <w:t xml:space="preserve"> </w:t>
      </w:r>
      <w:r>
        <w:rPr/>
        <w:t>research</w:t>
      </w:r>
      <w:r>
        <w:rPr>
          <w:spacing w:val="-1"/>
        </w:rPr>
        <w:t xml:space="preserve"> </w:t>
      </w:r>
      <w:r>
        <w:rPr>
          <w:spacing w:val="-2"/>
        </w:rPr>
        <w:t>strategies:</w:t>
      </w:r>
    </w:p>
    <w:p>
      <w:pPr>
        <w:pStyle w:val="Normal"/>
        <w:numPr>
          <w:ilvl w:val="0"/>
          <w:numId w:val="141"/>
        </w:numPr>
        <w:spacing w:lineRule="auto" w:line="360"/>
        <w:rPr/>
      </w:pPr>
      <w:r>
        <w:rPr>
          <w:spacing w:val="-2"/>
        </w:rPr>
        <w:t>Quantitative</w:t>
      </w:r>
      <w:r>
        <w:rPr>
          <w:spacing w:val="6"/>
        </w:rPr>
        <w:t xml:space="preserve"> </w:t>
      </w:r>
      <w:r>
        <w:rPr>
          <w:spacing w:val="-2"/>
        </w:rPr>
        <w:t>Analysis:</w:t>
      </w:r>
    </w:p>
    <w:p>
      <w:pPr>
        <w:pStyle w:val="Normal"/>
        <w:numPr>
          <w:ilvl w:val="1"/>
          <w:numId w:val="141"/>
        </w:numPr>
        <w:spacing w:lineRule="auto" w:line="360"/>
        <w:rPr/>
      </w:pPr>
      <w:r>
        <w:rPr/>
        <w:t>To</w:t>
      </w:r>
      <w:r>
        <w:rPr>
          <w:spacing w:val="-6"/>
        </w:rPr>
        <w:t xml:space="preserve"> </w:t>
      </w:r>
      <w:r>
        <w:rPr/>
        <w:t>evaluate</w:t>
      </w:r>
      <w:r>
        <w:rPr>
          <w:spacing w:val="-7"/>
        </w:rPr>
        <w:t xml:space="preserve"> </w:t>
      </w:r>
      <w:r>
        <w:rPr/>
        <w:t>the</w:t>
      </w:r>
      <w:r>
        <w:rPr>
          <w:spacing w:val="-5"/>
        </w:rPr>
        <w:t xml:space="preserve"> </w:t>
      </w:r>
      <w:r>
        <w:rPr/>
        <w:t>effectiveness</w:t>
      </w:r>
      <w:r>
        <w:rPr>
          <w:spacing w:val="-7"/>
        </w:rPr>
        <w:t xml:space="preserve"> </w:t>
      </w:r>
      <w:r>
        <w:rPr/>
        <w:t>of</w:t>
      </w:r>
      <w:r>
        <w:rPr>
          <w:spacing w:val="-6"/>
        </w:rPr>
        <w:t xml:space="preserve"> </w:t>
      </w:r>
      <w:r>
        <w:rPr/>
        <w:t>GenAI</w:t>
      </w:r>
      <w:r>
        <w:rPr>
          <w:spacing w:val="-6"/>
        </w:rPr>
        <w:t xml:space="preserve"> </w:t>
      </w:r>
      <w:r>
        <w:rPr/>
        <w:t>models,</w:t>
      </w:r>
      <w:r>
        <w:rPr>
          <w:spacing w:val="-6"/>
        </w:rPr>
        <w:t xml:space="preserve"> </w:t>
      </w:r>
      <w:r>
        <w:rPr/>
        <w:t>historical</w:t>
      </w:r>
      <w:r>
        <w:rPr>
          <w:spacing w:val="-6"/>
        </w:rPr>
        <w:t xml:space="preserve"> </w:t>
      </w:r>
      <w:r>
        <w:rPr/>
        <w:t>and</w:t>
      </w:r>
      <w:r>
        <w:rPr>
          <w:spacing w:val="-6"/>
        </w:rPr>
        <w:t xml:space="preserve"> </w:t>
      </w:r>
      <w:r>
        <w:rPr/>
        <w:t>real-time</w:t>
      </w:r>
      <w:r>
        <w:rPr>
          <w:spacing w:val="-6"/>
        </w:rPr>
        <w:t xml:space="preserve"> </w:t>
      </w:r>
      <w:r>
        <w:rPr/>
        <w:t>datasets are analysed using machine learning algorithms and statistical techniques.</w:t>
      </w:r>
    </w:p>
    <w:p>
      <w:pPr>
        <w:pStyle w:val="Normal"/>
        <w:numPr>
          <w:ilvl w:val="1"/>
          <w:numId w:val="141"/>
        </w:numPr>
        <w:spacing w:lineRule="auto" w:line="360"/>
        <w:rPr/>
      </w:pPr>
      <w:r>
        <w:rPr/>
        <w:t>Performance</w:t>
      </w:r>
      <w:r>
        <w:rPr>
          <w:spacing w:val="-6"/>
        </w:rPr>
        <w:t xml:space="preserve"> </w:t>
      </w:r>
      <w:r>
        <w:rPr/>
        <w:t>metrics</w:t>
      </w:r>
      <w:r>
        <w:rPr>
          <w:spacing w:val="-4"/>
        </w:rPr>
        <w:t xml:space="preserve"> </w:t>
      </w:r>
      <w:r>
        <w:rPr/>
        <w:t>such</w:t>
      </w:r>
      <w:r>
        <w:rPr>
          <w:spacing w:val="-3"/>
        </w:rPr>
        <w:t xml:space="preserve"> </w:t>
      </w:r>
      <w:r>
        <w:rPr/>
        <w:t>as</w:t>
      </w:r>
      <w:r>
        <w:rPr>
          <w:spacing w:val="-4"/>
        </w:rPr>
        <w:t xml:space="preserve"> </w:t>
      </w:r>
      <w:r>
        <w:rPr/>
        <w:t>accuracy,</w:t>
      </w:r>
      <w:r>
        <w:rPr>
          <w:spacing w:val="-3"/>
        </w:rPr>
        <w:t xml:space="preserve"> </w:t>
      </w:r>
      <w:r>
        <w:rPr/>
        <w:t>precision,</w:t>
      </w:r>
      <w:r>
        <w:rPr>
          <w:spacing w:val="-1"/>
        </w:rPr>
        <w:t xml:space="preserve"> </w:t>
      </w:r>
      <w:r>
        <w:rPr/>
        <w:t>recall,</w:t>
      </w:r>
      <w:r>
        <w:rPr>
          <w:spacing w:val="-3"/>
        </w:rPr>
        <w:t xml:space="preserve"> </w:t>
      </w:r>
      <w:r>
        <w:rPr/>
        <w:t>and</w:t>
      </w:r>
      <w:r>
        <w:rPr>
          <w:spacing w:val="-3"/>
        </w:rPr>
        <w:t xml:space="preserve"> </w:t>
      </w:r>
      <w:r>
        <w:rPr/>
        <w:t>F1-score</w:t>
      </w:r>
      <w:r>
        <w:rPr>
          <w:spacing w:val="-2"/>
        </w:rPr>
        <w:t xml:space="preserve"> </w:t>
      </w:r>
      <w:r>
        <w:rPr>
          <w:spacing w:val="-5"/>
        </w:rPr>
        <w:t>are</w:t>
      </w:r>
    </w:p>
    <w:p>
      <w:pPr>
        <w:pStyle w:val="Normal"/>
        <w:spacing w:lineRule="auto" w:line="360"/>
        <w:rPr/>
      </w:pPr>
      <w:r>
        <w:rPr/>
        <w:t>employed</w:t>
      </w:r>
      <w:r>
        <w:rPr>
          <w:spacing w:val="-9"/>
        </w:rPr>
        <w:t xml:space="preserve"> </w:t>
      </w:r>
      <w:r>
        <w:rPr/>
        <w:t>to</w:t>
      </w:r>
      <w:r>
        <w:rPr>
          <w:spacing w:val="-6"/>
        </w:rPr>
        <w:t xml:space="preserve"> </w:t>
      </w:r>
      <w:r>
        <w:rPr/>
        <w:t>measure</w:t>
      </w:r>
      <w:r>
        <w:rPr>
          <w:spacing w:val="-7"/>
        </w:rPr>
        <w:t xml:space="preserve"> </w:t>
      </w:r>
      <w:r>
        <w:rPr/>
        <w:t>the</w:t>
      </w:r>
      <w:r>
        <w:rPr>
          <w:spacing w:val="-5"/>
        </w:rPr>
        <w:t xml:space="preserve"> </w:t>
      </w:r>
      <w:r>
        <w:rPr/>
        <w:t>models’</w:t>
      </w:r>
      <w:r>
        <w:rPr>
          <w:spacing w:val="-18"/>
        </w:rPr>
        <w:t xml:space="preserve"> </w:t>
      </w:r>
      <w:r>
        <w:rPr/>
        <w:t>predictive</w:t>
      </w:r>
      <w:r>
        <w:rPr>
          <w:spacing w:val="-6"/>
        </w:rPr>
        <w:t xml:space="preserve"> </w:t>
      </w:r>
      <w:r>
        <w:rPr/>
        <w:t>and</w:t>
      </w:r>
      <w:r>
        <w:rPr>
          <w:spacing w:val="-6"/>
        </w:rPr>
        <w:t xml:space="preserve"> </w:t>
      </w:r>
      <w:r>
        <w:rPr/>
        <w:t>advisory</w:t>
      </w:r>
      <w:r>
        <w:rPr>
          <w:spacing w:val="-6"/>
        </w:rPr>
        <w:t xml:space="preserve"> </w:t>
      </w:r>
      <w:r>
        <w:rPr/>
        <w:t>efficacy.</w:t>
      </w:r>
      <w:r>
        <w:rPr>
          <w:spacing w:val="-3"/>
        </w:rPr>
        <w:t xml:space="preserve"> </w:t>
      </w:r>
      <w:r>
        <w:rPr/>
        <w:t>(Thottoli</w:t>
      </w:r>
      <w:r>
        <w:rPr>
          <w:spacing w:val="-6"/>
        </w:rPr>
        <w:t xml:space="preserve"> </w:t>
      </w:r>
      <w:r>
        <w:rPr/>
        <w:t>et</w:t>
      </w:r>
      <w:r>
        <w:rPr>
          <w:spacing w:val="-6"/>
        </w:rPr>
        <w:t xml:space="preserve"> </w:t>
      </w:r>
      <w:r>
        <w:rPr/>
        <w:t xml:space="preserve">al., </w:t>
      </w:r>
      <w:r>
        <w:rPr>
          <w:spacing w:val="-2"/>
        </w:rPr>
        <w:t>2024)</w:t>
      </w:r>
    </w:p>
    <w:p>
      <w:pPr>
        <w:pStyle w:val="Normal"/>
        <w:numPr>
          <w:ilvl w:val="0"/>
          <w:numId w:val="141"/>
        </w:numPr>
        <w:spacing w:lineRule="auto" w:line="360"/>
        <w:rPr/>
      </w:pPr>
      <w:r>
        <w:rPr/>
        <w:t>Qualitative</w:t>
      </w:r>
      <w:r>
        <w:rPr>
          <w:spacing w:val="-2"/>
        </w:rPr>
        <w:t xml:space="preserve"> Insights</w:t>
      </w:r>
      <w:r>
        <w:rPr>
          <w:b w:val="false"/>
          <w:spacing w:val="-2"/>
        </w:rPr>
        <w:t>:</w:t>
      </w:r>
    </w:p>
    <w:p>
      <w:pPr>
        <w:pStyle w:val="Normal"/>
        <w:numPr>
          <w:ilvl w:val="1"/>
          <w:numId w:val="141"/>
        </w:numPr>
        <w:spacing w:lineRule="auto" w:line="360"/>
        <w:rPr/>
      </w:pPr>
      <w:r>
        <w:rPr/>
        <w:t>Semi-structured</w:t>
      </w:r>
      <w:r>
        <w:rPr>
          <w:spacing w:val="-5"/>
        </w:rPr>
        <w:t xml:space="preserve"> </w:t>
      </w:r>
      <w:r>
        <w:rPr/>
        <w:t>interviews</w:t>
      </w:r>
      <w:r>
        <w:rPr>
          <w:spacing w:val="-6"/>
        </w:rPr>
        <w:t xml:space="preserve"> </w:t>
      </w:r>
      <w:r>
        <w:rPr/>
        <w:t>with</w:t>
      </w:r>
      <w:r>
        <w:rPr>
          <w:spacing w:val="-5"/>
        </w:rPr>
        <w:t xml:space="preserve"> </w:t>
      </w:r>
      <w:r>
        <w:rPr/>
        <w:t>financial</w:t>
      </w:r>
      <w:r>
        <w:rPr>
          <w:spacing w:val="-5"/>
        </w:rPr>
        <w:t xml:space="preserve"> </w:t>
      </w:r>
      <w:r>
        <w:rPr/>
        <w:t>advisors,</w:t>
      </w:r>
      <w:r>
        <w:rPr>
          <w:spacing w:val="-5"/>
        </w:rPr>
        <w:t xml:space="preserve"> </w:t>
      </w:r>
      <w:r>
        <w:rPr/>
        <w:t>Fintech</w:t>
      </w:r>
      <w:r>
        <w:rPr>
          <w:spacing w:val="-5"/>
        </w:rPr>
        <w:t xml:space="preserve"> </w:t>
      </w:r>
      <w:r>
        <w:rPr/>
        <w:t>experts,</w:t>
      </w:r>
      <w:r>
        <w:rPr>
          <w:spacing w:val="-5"/>
        </w:rPr>
        <w:t xml:space="preserve"> </w:t>
      </w:r>
      <w:r>
        <w:rPr/>
        <w:t>and</w:t>
      </w:r>
      <w:r>
        <w:rPr>
          <w:spacing w:val="-5"/>
        </w:rPr>
        <w:t xml:space="preserve"> </w:t>
      </w:r>
      <w:r>
        <w:rPr/>
        <w:t xml:space="preserve">GenAI practitioners provide context and enrich the study’s findings. . (Thottoli et al., </w:t>
      </w:r>
      <w:r>
        <w:rPr>
          <w:spacing w:val="-2"/>
        </w:rPr>
        <w:t>2024)</w:t>
      </w:r>
    </w:p>
    <w:p>
      <w:pPr>
        <w:pStyle w:val="Normal"/>
        <w:numPr>
          <w:ilvl w:val="1"/>
          <w:numId w:val="141"/>
        </w:numPr>
        <w:spacing w:lineRule="auto" w:line="360"/>
        <w:rPr/>
      </w:pPr>
      <w:r>
        <w:rPr/>
        <w:t>User</w:t>
      </w:r>
      <w:r>
        <w:rPr>
          <w:spacing w:val="-4"/>
        </w:rPr>
        <w:t xml:space="preserve"> </w:t>
      </w:r>
      <w:r>
        <w:rPr/>
        <w:t>case</w:t>
      </w:r>
      <w:r>
        <w:rPr>
          <w:spacing w:val="-5"/>
        </w:rPr>
        <w:t xml:space="preserve"> </w:t>
      </w:r>
      <w:r>
        <w:rPr/>
        <w:t>studies</w:t>
      </w:r>
      <w:r>
        <w:rPr>
          <w:spacing w:val="-5"/>
        </w:rPr>
        <w:t xml:space="preserve"> </w:t>
      </w:r>
      <w:r>
        <w:rPr/>
        <w:t>help</w:t>
      </w:r>
      <w:r>
        <w:rPr>
          <w:spacing w:val="-4"/>
        </w:rPr>
        <w:t xml:space="preserve"> </w:t>
      </w:r>
      <w:r>
        <w:rPr/>
        <w:t>validate</w:t>
      </w:r>
      <w:r>
        <w:rPr>
          <w:spacing w:val="-4"/>
        </w:rPr>
        <w:t xml:space="preserve"> </w:t>
      </w:r>
      <w:r>
        <w:rPr/>
        <w:t>the</w:t>
      </w:r>
      <w:r>
        <w:rPr>
          <w:spacing w:val="-5"/>
        </w:rPr>
        <w:t xml:space="preserve"> </w:t>
      </w:r>
      <w:r>
        <w:rPr/>
        <w:t>practical</w:t>
      </w:r>
      <w:r>
        <w:rPr>
          <w:spacing w:val="-4"/>
        </w:rPr>
        <w:t xml:space="preserve"> </w:t>
      </w:r>
      <w:r>
        <w:rPr/>
        <w:t>applicability</w:t>
      </w:r>
      <w:r>
        <w:rPr>
          <w:spacing w:val="-4"/>
        </w:rPr>
        <w:t xml:space="preserve"> </w:t>
      </w:r>
      <w:r>
        <w:rPr/>
        <w:t>and</w:t>
      </w:r>
      <w:r>
        <w:rPr>
          <w:spacing w:val="-4"/>
        </w:rPr>
        <w:t xml:space="preserve"> </w:t>
      </w:r>
      <w:r>
        <w:rPr/>
        <w:t>usability</w:t>
      </w:r>
      <w:r>
        <w:rPr>
          <w:spacing w:val="-4"/>
        </w:rPr>
        <w:t xml:space="preserve"> </w:t>
      </w:r>
      <w:r>
        <w:rPr/>
        <w:t>of</w:t>
      </w:r>
      <w:r>
        <w:rPr>
          <w:spacing w:val="-4"/>
        </w:rPr>
        <w:t xml:space="preserve"> </w:t>
      </w:r>
      <w:r>
        <w:rPr/>
        <w:t>the proposed solutions.</w:t>
      </w:r>
    </w:p>
    <w:p>
      <w:pPr>
        <w:pStyle w:val="Normal"/>
        <w:numPr>
          <w:ilvl w:val="0"/>
          <w:numId w:val="142"/>
        </w:numPr>
        <w:spacing w:lineRule="auto" w:line="360"/>
        <w:rPr/>
      </w:pPr>
      <w:r>
        <w:rPr/>
        <w:t>Data</w:t>
      </w:r>
      <w:r>
        <w:rPr>
          <w:spacing w:val="-2"/>
        </w:rPr>
        <w:t xml:space="preserve"> Collection</w:t>
      </w:r>
    </w:p>
    <w:p>
      <w:pPr>
        <w:pStyle w:val="Normal"/>
        <w:spacing w:lineRule="auto" w:line="360"/>
        <w:rPr/>
      </w:pPr>
      <w:r>
        <w:rPr/>
      </w:r>
    </w:p>
    <w:p>
      <w:pPr>
        <w:pStyle w:val="Normal"/>
        <w:numPr>
          <w:ilvl w:val="1"/>
          <w:numId w:val="142"/>
        </w:numPr>
        <w:spacing w:lineRule="auto" w:line="360"/>
        <w:rPr/>
      </w:pPr>
      <w:r>
        <w:rPr>
          <w:b/>
        </w:rPr>
        <w:t>Primary</w:t>
      </w:r>
      <w:r>
        <w:rPr>
          <w:b/>
          <w:spacing w:val="-2"/>
        </w:rPr>
        <w:t xml:space="preserve"> </w:t>
      </w:r>
      <w:r>
        <w:rPr>
          <w:b/>
        </w:rPr>
        <w:t>Data</w:t>
      </w:r>
      <w:r>
        <w:rPr>
          <w:b/>
          <w:spacing w:val="-1"/>
        </w:rPr>
        <w:t xml:space="preserve"> </w:t>
      </w:r>
      <w:r>
        <w:rPr>
          <w:b/>
          <w:spacing w:val="-2"/>
        </w:rPr>
        <w:t>Sources</w:t>
      </w:r>
    </w:p>
    <w:p>
      <w:pPr>
        <w:pStyle w:val="Normal"/>
        <w:spacing w:lineRule="auto" w:line="360"/>
        <w:rPr/>
      </w:pPr>
      <w:r>
        <w:rPr/>
      </w:r>
    </w:p>
    <w:p>
      <w:pPr>
        <w:pStyle w:val="Normal"/>
        <w:spacing w:lineRule="auto" w:line="360"/>
        <w:rPr/>
      </w:pPr>
      <w:r>
        <w:rPr/>
        <w:t>Primary</w:t>
      </w:r>
      <w:r>
        <w:rPr>
          <w:spacing w:val="-4"/>
        </w:rPr>
        <w:t xml:space="preserve"> </w:t>
      </w:r>
      <w:r>
        <w:rPr/>
        <w:t>data</w:t>
      </w:r>
      <w:r>
        <w:rPr>
          <w:spacing w:val="-1"/>
        </w:rPr>
        <w:t xml:space="preserve"> </w:t>
      </w:r>
      <w:r>
        <w:rPr/>
        <w:t>is</w:t>
      </w:r>
      <w:r>
        <w:rPr>
          <w:spacing w:val="-2"/>
        </w:rPr>
        <w:t xml:space="preserve"> </w:t>
      </w:r>
      <w:r>
        <w:rPr/>
        <w:t>collected through</w:t>
      </w:r>
      <w:r>
        <w:rPr>
          <w:spacing w:val="-1"/>
        </w:rPr>
        <w:t xml:space="preserve"> </w:t>
      </w:r>
      <w:r>
        <w:rPr/>
        <w:t>a</w:t>
      </w:r>
      <w:r>
        <w:rPr>
          <w:spacing w:val="-3"/>
        </w:rPr>
        <w:t xml:space="preserve"> </w:t>
      </w:r>
      <w:r>
        <w:rPr/>
        <w:t>combination</w:t>
      </w:r>
      <w:r>
        <w:rPr>
          <w:spacing w:val="-2"/>
        </w:rPr>
        <w:t xml:space="preserve"> </w:t>
      </w:r>
      <w:r>
        <w:rPr/>
        <w:t>of expert</w:t>
      </w:r>
      <w:r>
        <w:rPr>
          <w:spacing w:val="-1"/>
        </w:rPr>
        <w:t xml:space="preserve"> </w:t>
      </w:r>
      <w:r>
        <w:rPr/>
        <w:t>interviews</w:t>
      </w:r>
      <w:r>
        <w:rPr>
          <w:spacing w:val="-2"/>
        </w:rPr>
        <w:t xml:space="preserve"> </w:t>
      </w:r>
      <w:r>
        <w:rPr/>
        <w:t>and</w:t>
      </w:r>
      <w:r>
        <w:rPr>
          <w:spacing w:val="-1"/>
        </w:rPr>
        <w:t xml:space="preserve"> </w:t>
      </w:r>
      <w:r>
        <w:rPr/>
        <w:t>user</w:t>
      </w:r>
      <w:r>
        <w:rPr>
          <w:spacing w:val="-1"/>
        </w:rPr>
        <w:t xml:space="preserve"> </w:t>
      </w:r>
      <w:r>
        <w:rPr>
          <w:spacing w:val="-2"/>
        </w:rPr>
        <w:t>surveys:</w:t>
      </w:r>
    </w:p>
    <w:p>
      <w:pPr>
        <w:pStyle w:val="Normal"/>
        <w:spacing w:lineRule="auto" w:line="360"/>
        <w:rPr/>
      </w:pPr>
      <w:r>
        <w:rPr/>
      </w:r>
    </w:p>
    <w:p>
      <w:pPr>
        <w:pStyle w:val="Normal"/>
        <w:numPr>
          <w:ilvl w:val="2"/>
          <w:numId w:val="142"/>
        </w:numPr>
        <w:spacing w:lineRule="auto" w:line="360"/>
        <w:rPr/>
      </w:pPr>
      <w:r>
        <w:rPr>
          <w:b/>
        </w:rPr>
        <w:t>Expert</w:t>
      </w:r>
      <w:r>
        <w:rPr>
          <w:b/>
          <w:spacing w:val="-8"/>
        </w:rPr>
        <w:t xml:space="preserve"> </w:t>
      </w:r>
      <w:r>
        <w:rPr>
          <w:b/>
        </w:rPr>
        <w:t>Interviews:</w:t>
      </w:r>
      <w:r>
        <w:rPr>
          <w:b/>
          <w:spacing w:val="-4"/>
        </w:rPr>
        <w:t xml:space="preserve"> </w:t>
      </w:r>
      <w:r>
        <w:rPr/>
        <w:t>Insights</w:t>
      </w:r>
      <w:r>
        <w:rPr>
          <w:spacing w:val="-5"/>
        </w:rPr>
        <w:t xml:space="preserve"> </w:t>
      </w:r>
      <w:r>
        <w:rPr/>
        <w:t>are</w:t>
      </w:r>
      <w:r>
        <w:rPr>
          <w:spacing w:val="-5"/>
        </w:rPr>
        <w:t xml:space="preserve"> </w:t>
      </w:r>
      <w:r>
        <w:rPr/>
        <w:t>gathered</w:t>
      </w:r>
      <w:r>
        <w:rPr>
          <w:spacing w:val="-4"/>
        </w:rPr>
        <w:t xml:space="preserve"> </w:t>
      </w:r>
      <w:r>
        <w:rPr/>
        <w:t>from</w:t>
      </w:r>
      <w:r>
        <w:rPr>
          <w:spacing w:val="-15"/>
        </w:rPr>
        <w:t xml:space="preserve"> </w:t>
      </w:r>
      <w:r>
        <w:rPr/>
        <w:t>AI</w:t>
      </w:r>
      <w:r>
        <w:rPr>
          <w:spacing w:val="-4"/>
        </w:rPr>
        <w:t xml:space="preserve"> </w:t>
      </w:r>
      <w:r>
        <w:rPr/>
        <w:t>practitioners,</w:t>
      </w:r>
      <w:r>
        <w:rPr>
          <w:spacing w:val="-4"/>
        </w:rPr>
        <w:t xml:space="preserve"> </w:t>
      </w:r>
      <w:r>
        <w:rPr/>
        <w:t>financial</w:t>
      </w:r>
      <w:r>
        <w:rPr>
          <w:spacing w:val="-2"/>
        </w:rPr>
        <w:t xml:space="preserve"> </w:t>
      </w:r>
      <w:r>
        <w:rPr/>
        <w:t>analysts, and regulatory experts to understand current challenges and opportunities in</w:t>
      </w:r>
    </w:p>
    <w:p>
      <w:pPr>
        <w:pStyle w:val="Normal"/>
        <w:spacing w:lineRule="auto" w:line="360"/>
        <w:rPr/>
      </w:pPr>
      <w:r>
        <w:rPr/>
        <w:t>implementing</w:t>
      </w:r>
      <w:r>
        <w:rPr>
          <w:spacing w:val="-1"/>
        </w:rPr>
        <w:t xml:space="preserve"> </w:t>
      </w:r>
      <w:r>
        <w:rPr/>
        <w:t>GenAI</w:t>
      </w:r>
      <w:r>
        <w:rPr>
          <w:spacing w:val="-3"/>
        </w:rPr>
        <w:t xml:space="preserve"> </w:t>
      </w:r>
      <w:r>
        <w:rPr/>
        <w:t>in</w:t>
      </w:r>
      <w:r>
        <w:rPr>
          <w:spacing w:val="-1"/>
        </w:rPr>
        <w:t xml:space="preserve"> </w:t>
      </w:r>
      <w:r>
        <w:rPr/>
        <w:t>financial</w:t>
      </w:r>
      <w:r>
        <w:rPr>
          <w:spacing w:val="-1"/>
        </w:rPr>
        <w:t xml:space="preserve"> </w:t>
      </w:r>
      <w:r>
        <w:rPr/>
        <w:t>advisory</w:t>
      </w:r>
      <w:r>
        <w:rPr>
          <w:spacing w:val="-1"/>
        </w:rPr>
        <w:t xml:space="preserve"> </w:t>
      </w:r>
      <w:r>
        <w:rPr>
          <w:spacing w:val="-2"/>
        </w:rPr>
        <w:t>systems.</w:t>
      </w:r>
      <w:r>
        <w:rPr/>
        <w:tab/>
      </w:r>
      <w:r>
        <w:rPr>
          <w:spacing w:val="-7"/>
        </w:rPr>
        <w:t>14</w:t>
      </w:r>
    </w:p>
    <w:p>
      <w:pPr>
        <w:pStyle w:val="Normal"/>
        <w:spacing w:lineRule="auto" w:line="360"/>
        <w:rPr/>
      </w:pPr>
      <w:r>
        <w:rPr/>
      </w:r>
    </w:p>
    <w:p>
      <w:pPr>
        <w:pStyle w:val="Normal"/>
        <w:numPr>
          <w:ilvl w:val="2"/>
          <w:numId w:val="142"/>
        </w:numPr>
        <w:spacing w:lineRule="auto" w:line="360"/>
        <w:rPr/>
      </w:pPr>
      <w:r>
        <w:rPr>
          <w:b/>
        </w:rPr>
        <w:t>User</w:t>
      </w:r>
      <w:r>
        <w:rPr>
          <w:b/>
          <w:spacing w:val="-8"/>
        </w:rPr>
        <w:t xml:space="preserve"> </w:t>
      </w:r>
      <w:r>
        <w:rPr>
          <w:b/>
        </w:rPr>
        <w:t>Surveys:</w:t>
      </w:r>
      <w:r>
        <w:rPr>
          <w:b/>
          <w:spacing w:val="-4"/>
        </w:rPr>
        <w:t xml:space="preserve"> </w:t>
      </w:r>
      <w:r>
        <w:rPr/>
        <w:t>Structured</w:t>
      </w:r>
      <w:r>
        <w:rPr>
          <w:spacing w:val="-4"/>
        </w:rPr>
        <w:t xml:space="preserve"> </w:t>
      </w:r>
      <w:r>
        <w:rPr/>
        <w:t>surveys</w:t>
      </w:r>
      <w:r>
        <w:rPr>
          <w:spacing w:val="-5"/>
        </w:rPr>
        <w:t xml:space="preserve"> </w:t>
      </w:r>
      <w:r>
        <w:rPr/>
        <w:t>with</w:t>
      </w:r>
      <w:r>
        <w:rPr>
          <w:spacing w:val="-4"/>
        </w:rPr>
        <w:t xml:space="preserve"> </w:t>
      </w:r>
      <w:r>
        <w:rPr/>
        <w:t>investors</w:t>
      </w:r>
      <w:r>
        <w:rPr>
          <w:spacing w:val="-5"/>
        </w:rPr>
        <w:t xml:space="preserve"> </w:t>
      </w:r>
      <w:r>
        <w:rPr/>
        <w:t>across</w:t>
      </w:r>
      <w:r>
        <w:rPr>
          <w:spacing w:val="-5"/>
        </w:rPr>
        <w:t xml:space="preserve"> </w:t>
      </w:r>
      <w:r>
        <w:rPr/>
        <w:t>diverse</w:t>
      </w:r>
      <w:r>
        <w:rPr>
          <w:spacing w:val="-5"/>
        </w:rPr>
        <w:t xml:space="preserve"> </w:t>
      </w:r>
      <w:r>
        <w:rPr/>
        <w:t>demographics</w:t>
      </w:r>
      <w:r>
        <w:rPr>
          <w:spacing w:val="-5"/>
        </w:rPr>
        <w:t xml:space="preserve"> </w:t>
      </w:r>
      <w:r>
        <w:rPr/>
        <w:t>capture preferences, risk appetites, and perceptions of</w:t>
      </w:r>
      <w:r>
        <w:rPr>
          <w:spacing w:val="-4"/>
        </w:rPr>
        <w:t xml:space="preserve"> </w:t>
      </w:r>
      <w:r>
        <w:rPr/>
        <w:t xml:space="preserve">AI-driven financial tools.(Xu et al., </w:t>
      </w:r>
      <w:r>
        <w:rPr>
          <w:spacing w:val="-2"/>
        </w:rPr>
        <w:t>2024)</w:t>
      </w:r>
    </w:p>
    <w:p>
      <w:pPr>
        <w:pStyle w:val="Normal"/>
        <w:numPr>
          <w:ilvl w:val="1"/>
          <w:numId w:val="142"/>
        </w:numPr>
        <w:spacing w:lineRule="auto" w:line="360"/>
        <w:rPr/>
      </w:pPr>
      <w:r>
        <w:rPr/>
        <w:t>Secondary</w:t>
      </w:r>
      <w:r>
        <w:rPr>
          <w:spacing w:val="-3"/>
        </w:rPr>
        <w:t xml:space="preserve"> </w:t>
      </w:r>
      <w:r>
        <w:rPr/>
        <w:t>Data</w:t>
      </w:r>
      <w:r>
        <w:rPr>
          <w:spacing w:val="-2"/>
        </w:rPr>
        <w:t xml:space="preserve"> Sources:</w:t>
      </w:r>
    </w:p>
    <w:p>
      <w:pPr>
        <w:pStyle w:val="Normal"/>
        <w:spacing w:lineRule="auto" w:line="360"/>
        <w:rPr/>
      </w:pPr>
      <w:r>
        <w:rPr/>
        <w:t>The</w:t>
      </w:r>
      <w:r>
        <w:rPr>
          <w:spacing w:val="-3"/>
        </w:rPr>
        <w:t xml:space="preserve"> </w:t>
      </w:r>
      <w:r>
        <w:rPr/>
        <w:t>study</w:t>
      </w:r>
      <w:r>
        <w:rPr>
          <w:spacing w:val="-1"/>
        </w:rPr>
        <w:t xml:space="preserve"> </w:t>
      </w:r>
      <w:r>
        <w:rPr/>
        <w:t>uses</w:t>
      </w:r>
      <w:r>
        <w:rPr>
          <w:spacing w:val="-2"/>
        </w:rPr>
        <w:t xml:space="preserve"> </w:t>
      </w:r>
      <w:r>
        <w:rPr/>
        <w:t>robust secondary</w:t>
      </w:r>
      <w:r>
        <w:rPr>
          <w:spacing w:val="-1"/>
        </w:rPr>
        <w:t xml:space="preserve"> </w:t>
      </w:r>
      <w:r>
        <w:rPr/>
        <w:t>data</w:t>
      </w:r>
      <w:r>
        <w:rPr>
          <w:spacing w:val="-1"/>
        </w:rPr>
        <w:t xml:space="preserve"> </w:t>
      </w:r>
      <w:r>
        <w:rPr/>
        <w:t>sources</w:t>
      </w:r>
      <w:r>
        <w:rPr>
          <w:spacing w:val="-1"/>
        </w:rPr>
        <w:t xml:space="preserve"> </w:t>
      </w:r>
      <w:r>
        <w:rPr/>
        <w:t>to</w:t>
      </w:r>
      <w:r>
        <w:rPr>
          <w:spacing w:val="-1"/>
        </w:rPr>
        <w:t xml:space="preserve"> </w:t>
      </w:r>
      <w:r>
        <w:rPr/>
        <w:t>develop</w:t>
      </w:r>
      <w:r>
        <w:rPr>
          <w:spacing w:val="-1"/>
        </w:rPr>
        <w:t xml:space="preserve"> </w:t>
      </w:r>
      <w:r>
        <w:rPr/>
        <w:t>and validate</w:t>
      </w:r>
      <w:r>
        <w:rPr>
          <w:spacing w:val="-1"/>
        </w:rPr>
        <w:t xml:space="preserve"> </w:t>
      </w:r>
      <w:r>
        <w:rPr/>
        <w:t>the GenAI</w:t>
      </w:r>
      <w:r>
        <w:rPr>
          <w:spacing w:val="-2"/>
        </w:rPr>
        <w:t xml:space="preserve"> models:</w:t>
      </w:r>
    </w:p>
    <w:p>
      <w:pPr>
        <w:pStyle w:val="Normal"/>
        <w:numPr>
          <w:ilvl w:val="2"/>
          <w:numId w:val="142"/>
        </w:numPr>
        <w:spacing w:lineRule="auto" w:line="360"/>
        <w:rPr/>
      </w:pPr>
      <w:r>
        <w:rPr>
          <w:b/>
        </w:rPr>
        <w:t>NIFTY50</w:t>
      </w:r>
      <w:r>
        <w:rPr>
          <w:b/>
          <w:spacing w:val="-6"/>
        </w:rPr>
        <w:t xml:space="preserve"> </w:t>
      </w:r>
      <w:r>
        <w:rPr>
          <w:b/>
        </w:rPr>
        <w:t>Stocks</w:t>
      </w:r>
      <w:r>
        <w:rPr>
          <w:b/>
          <w:spacing w:val="-6"/>
        </w:rPr>
        <w:t xml:space="preserve"> </w:t>
      </w:r>
      <w:r>
        <w:rPr>
          <w:b/>
        </w:rPr>
        <w:t>Market</w:t>
      </w:r>
      <w:r>
        <w:rPr>
          <w:b/>
          <w:spacing w:val="-5"/>
        </w:rPr>
        <w:t xml:space="preserve"> </w:t>
      </w:r>
      <w:r>
        <w:rPr>
          <w:b/>
        </w:rPr>
        <w:t>Dataset:</w:t>
      </w:r>
      <w:r>
        <w:rPr>
          <w:b/>
          <w:spacing w:val="-5"/>
        </w:rPr>
        <w:t xml:space="preserve"> </w:t>
      </w:r>
      <w:r>
        <w:rPr/>
        <w:t>A</w:t>
      </w:r>
      <w:r>
        <w:rPr>
          <w:spacing w:val="-15"/>
        </w:rPr>
        <w:t xml:space="preserve"> </w:t>
      </w:r>
      <w:r>
        <w:rPr/>
        <w:t>comprehensive</w:t>
      </w:r>
      <w:r>
        <w:rPr>
          <w:spacing w:val="-5"/>
        </w:rPr>
        <w:t xml:space="preserve"> </w:t>
      </w:r>
      <w:r>
        <w:rPr/>
        <w:t>dataset</w:t>
      </w:r>
      <w:r>
        <w:rPr>
          <w:spacing w:val="-5"/>
        </w:rPr>
        <w:t xml:space="preserve"> </w:t>
      </w:r>
      <w:r>
        <w:rPr/>
        <w:t>comprising</w:t>
      </w:r>
      <w:r>
        <w:rPr>
          <w:spacing w:val="-5"/>
        </w:rPr>
        <w:t xml:space="preserve"> </w:t>
      </w:r>
      <w:r>
        <w:rPr/>
        <w:t>historical stock prices, market trends, and sentiment scores.</w:t>
      </w:r>
    </w:p>
    <w:p>
      <w:pPr>
        <w:pStyle w:val="Normal"/>
        <w:numPr>
          <w:ilvl w:val="2"/>
          <w:numId w:val="142"/>
        </w:numPr>
        <w:spacing w:lineRule="auto" w:line="360"/>
        <w:rPr/>
      </w:pPr>
      <w:r>
        <w:rPr>
          <w:b/>
        </w:rPr>
        <w:t>Behavioural</w:t>
      </w:r>
      <w:r>
        <w:rPr>
          <w:b/>
          <w:spacing w:val="-3"/>
        </w:rPr>
        <w:t xml:space="preserve"> </w:t>
      </w:r>
      <w:r>
        <w:rPr>
          <w:b/>
        </w:rPr>
        <w:t>Finance</w:t>
      </w:r>
      <w:r>
        <w:rPr>
          <w:b/>
          <w:spacing w:val="-4"/>
        </w:rPr>
        <w:t xml:space="preserve"> </w:t>
      </w:r>
      <w:r>
        <w:rPr>
          <w:b/>
        </w:rPr>
        <w:t>Literature:</w:t>
      </w:r>
      <w:r>
        <w:rPr>
          <w:b/>
          <w:spacing w:val="-1"/>
        </w:rPr>
        <w:t xml:space="preserve"> </w:t>
      </w:r>
      <w:r>
        <w:rPr/>
        <w:t>Published</w:t>
      </w:r>
      <w:r>
        <w:rPr>
          <w:spacing w:val="-3"/>
        </w:rPr>
        <w:t xml:space="preserve"> </w:t>
      </w:r>
      <w:r>
        <w:rPr/>
        <w:t>research</w:t>
      </w:r>
      <w:r>
        <w:rPr>
          <w:spacing w:val="-3"/>
        </w:rPr>
        <w:t xml:space="preserve"> </w:t>
      </w:r>
      <w:r>
        <w:rPr/>
        <w:t>on</w:t>
      </w:r>
      <w:r>
        <w:rPr>
          <w:spacing w:val="-2"/>
        </w:rPr>
        <w:t xml:space="preserve"> </w:t>
      </w:r>
      <w:r>
        <w:rPr/>
        <w:t>cognitive</w:t>
      </w:r>
      <w:r>
        <w:rPr>
          <w:spacing w:val="-3"/>
        </w:rPr>
        <w:t xml:space="preserve"> </w:t>
      </w:r>
      <w:r>
        <w:rPr/>
        <w:t xml:space="preserve">biases </w:t>
      </w:r>
      <w:r>
        <w:rPr>
          <w:spacing w:val="-5"/>
        </w:rPr>
        <w:t>and</w:t>
      </w:r>
    </w:p>
    <w:p>
      <w:pPr>
        <w:pStyle w:val="Normal"/>
        <w:spacing w:lineRule="auto" w:line="360"/>
        <w:rPr/>
      </w:pPr>
      <w:r>
        <w:rPr/>
        <w:t>decision-making</w:t>
      </w:r>
      <w:r>
        <w:rPr>
          <w:spacing w:val="-4"/>
        </w:rPr>
        <w:t xml:space="preserve"> </w:t>
      </w:r>
      <w:r>
        <w:rPr/>
        <w:t>tendencies</w:t>
      </w:r>
      <w:r>
        <w:rPr>
          <w:spacing w:val="-5"/>
        </w:rPr>
        <w:t xml:space="preserve"> </w:t>
      </w:r>
      <w:r>
        <w:rPr/>
        <w:t>informs</w:t>
      </w:r>
      <w:r>
        <w:rPr>
          <w:spacing w:val="-5"/>
        </w:rPr>
        <w:t xml:space="preserve"> </w:t>
      </w:r>
      <w:r>
        <w:rPr/>
        <w:t>the</w:t>
      </w:r>
      <w:r>
        <w:rPr>
          <w:spacing w:val="-5"/>
        </w:rPr>
        <w:t xml:space="preserve"> </w:t>
      </w:r>
      <w:r>
        <w:rPr/>
        <w:t>incorporation</w:t>
      </w:r>
      <w:r>
        <w:rPr>
          <w:spacing w:val="-4"/>
        </w:rPr>
        <w:t xml:space="preserve"> </w:t>
      </w:r>
      <w:r>
        <w:rPr/>
        <w:t>of</w:t>
      </w:r>
      <w:r>
        <w:rPr>
          <w:spacing w:val="-5"/>
        </w:rPr>
        <w:t xml:space="preserve"> </w:t>
      </w:r>
      <w:r>
        <w:rPr/>
        <w:t>behavioural</w:t>
      </w:r>
      <w:r>
        <w:rPr>
          <w:spacing w:val="-4"/>
        </w:rPr>
        <w:t xml:space="preserve"> </w:t>
      </w:r>
      <w:r>
        <w:rPr/>
        <w:t>aspects</w:t>
      </w:r>
      <w:r>
        <w:rPr>
          <w:spacing w:val="-5"/>
        </w:rPr>
        <w:t xml:space="preserve"> </w:t>
      </w:r>
      <w:r>
        <w:rPr/>
        <w:t>into AI systems.</w:t>
      </w:r>
    </w:p>
    <w:p>
      <w:pPr>
        <w:pStyle w:val="Normal"/>
        <w:numPr>
          <w:ilvl w:val="2"/>
          <w:numId w:val="142"/>
        </w:numPr>
        <w:spacing w:lineRule="auto" w:line="360"/>
        <w:rPr/>
      </w:pPr>
      <w:r>
        <w:rPr>
          <w:b/>
        </w:rPr>
        <w:t>Publicly</w:t>
      </w:r>
      <w:r>
        <w:rPr>
          <w:b/>
          <w:spacing w:val="-15"/>
        </w:rPr>
        <w:t xml:space="preserve"> </w:t>
      </w:r>
      <w:r>
        <w:rPr>
          <w:b/>
        </w:rPr>
        <w:t>Available</w:t>
      </w:r>
      <w:r>
        <w:rPr>
          <w:b/>
          <w:spacing w:val="-15"/>
        </w:rPr>
        <w:t xml:space="preserve"> </w:t>
      </w:r>
      <w:r>
        <w:rPr>
          <w:b/>
        </w:rPr>
        <w:t>datasets:</w:t>
      </w:r>
      <w:r>
        <w:rPr>
          <w:b/>
          <w:spacing w:val="-9"/>
        </w:rPr>
        <w:t xml:space="preserve"> </w:t>
      </w:r>
      <w:r>
        <w:rPr/>
        <w:t>Financial</w:t>
      </w:r>
      <w:r>
        <w:rPr>
          <w:spacing w:val="-9"/>
        </w:rPr>
        <w:t xml:space="preserve"> </w:t>
      </w:r>
      <w:r>
        <w:rPr/>
        <w:t>datasets</w:t>
      </w:r>
      <w:r>
        <w:rPr>
          <w:spacing w:val="-9"/>
        </w:rPr>
        <w:t xml:space="preserve"> </w:t>
      </w:r>
      <w:r>
        <w:rPr/>
        <w:t>such</w:t>
      </w:r>
      <w:r>
        <w:rPr>
          <w:spacing w:val="-9"/>
        </w:rPr>
        <w:t xml:space="preserve"> </w:t>
      </w:r>
      <w:r>
        <w:rPr/>
        <w:t>as</w:t>
      </w:r>
      <w:r>
        <w:rPr>
          <w:spacing w:val="-15"/>
        </w:rPr>
        <w:t xml:space="preserve"> </w:t>
      </w:r>
      <w:r>
        <w:rPr/>
        <w:t>Yahoo</w:t>
      </w:r>
      <w:r>
        <w:rPr>
          <w:spacing w:val="-8"/>
        </w:rPr>
        <w:t xml:space="preserve"> </w:t>
      </w:r>
      <w:r>
        <w:rPr/>
        <w:t>Finance,</w:t>
      </w:r>
      <w:r>
        <w:rPr>
          <w:spacing w:val="-9"/>
        </w:rPr>
        <w:t xml:space="preserve"> </w:t>
      </w:r>
      <w:r>
        <w:rPr/>
        <w:t>Kaggle repositories are utilized to enrich the analysis.</w:t>
      </w:r>
    </w:p>
    <w:p>
      <w:pPr>
        <w:pStyle w:val="Normal"/>
        <w:numPr>
          <w:ilvl w:val="0"/>
          <w:numId w:val="142"/>
        </w:numPr>
        <w:spacing w:lineRule="auto" w:line="360"/>
        <w:rPr/>
      </w:pPr>
      <w:r>
        <w:rPr/>
        <w:t>Data</w:t>
      </w:r>
      <w:r>
        <w:rPr>
          <w:spacing w:val="-2"/>
        </w:rPr>
        <w:t xml:space="preserve"> Preprocessing</w:t>
      </w:r>
    </w:p>
    <w:p>
      <w:pPr>
        <w:pStyle w:val="Normal"/>
        <w:spacing w:lineRule="auto" w:line="360"/>
        <w:rPr/>
      </w:pPr>
      <w:r>
        <w:rPr/>
        <w:t>The</w:t>
      </w:r>
      <w:r>
        <w:rPr>
          <w:spacing w:val="-5"/>
        </w:rPr>
        <w:t xml:space="preserve"> </w:t>
      </w:r>
      <w:r>
        <w:rPr/>
        <w:t>data</w:t>
      </w:r>
      <w:r>
        <w:rPr>
          <w:spacing w:val="-3"/>
        </w:rPr>
        <w:t xml:space="preserve"> </w:t>
      </w:r>
      <w:r>
        <w:rPr/>
        <w:t>preprocessing</w:t>
      </w:r>
      <w:r>
        <w:rPr>
          <w:spacing w:val="-3"/>
        </w:rPr>
        <w:t xml:space="preserve"> </w:t>
      </w:r>
      <w:r>
        <w:rPr/>
        <w:t>phase</w:t>
      </w:r>
      <w:r>
        <w:rPr>
          <w:spacing w:val="-4"/>
        </w:rPr>
        <w:t xml:space="preserve"> </w:t>
      </w:r>
      <w:r>
        <w:rPr/>
        <w:t>is</w:t>
      </w:r>
      <w:r>
        <w:rPr>
          <w:spacing w:val="-4"/>
        </w:rPr>
        <w:t xml:space="preserve"> </w:t>
      </w:r>
      <w:r>
        <w:rPr/>
        <w:t>critical</w:t>
      </w:r>
      <w:r>
        <w:rPr>
          <w:spacing w:val="-3"/>
        </w:rPr>
        <w:t xml:space="preserve"> </w:t>
      </w:r>
      <w:r>
        <w:rPr/>
        <w:t>to</w:t>
      </w:r>
      <w:r>
        <w:rPr>
          <w:spacing w:val="-3"/>
        </w:rPr>
        <w:t xml:space="preserve"> </w:t>
      </w:r>
      <w:r>
        <w:rPr/>
        <w:t>ensure</w:t>
      </w:r>
      <w:r>
        <w:rPr>
          <w:spacing w:val="-4"/>
        </w:rPr>
        <w:t xml:space="preserve"> </w:t>
      </w:r>
      <w:r>
        <w:rPr/>
        <w:t>the</w:t>
      </w:r>
      <w:r>
        <w:rPr>
          <w:spacing w:val="-4"/>
        </w:rPr>
        <w:t xml:space="preserve"> </w:t>
      </w:r>
      <w:r>
        <w:rPr/>
        <w:t>equality</w:t>
      </w:r>
      <w:r>
        <w:rPr>
          <w:spacing w:val="-3"/>
        </w:rPr>
        <w:t xml:space="preserve"> </w:t>
      </w:r>
      <w:r>
        <w:rPr/>
        <w:t>and</w:t>
      </w:r>
      <w:r>
        <w:rPr>
          <w:spacing w:val="-3"/>
        </w:rPr>
        <w:t xml:space="preserve"> </w:t>
      </w:r>
      <w:r>
        <w:rPr/>
        <w:t>consistency</w:t>
      </w:r>
      <w:r>
        <w:rPr>
          <w:spacing w:val="-3"/>
        </w:rPr>
        <w:t xml:space="preserve"> </w:t>
      </w:r>
      <w:r>
        <w:rPr/>
        <w:t>of</w:t>
      </w:r>
      <w:r>
        <w:rPr>
          <w:spacing w:val="-3"/>
        </w:rPr>
        <w:t xml:space="preserve"> </w:t>
      </w:r>
      <w:r>
        <w:rPr/>
        <w:t xml:space="preserve">the </w:t>
      </w:r>
      <w:r>
        <w:rPr>
          <w:spacing w:val="-2"/>
        </w:rPr>
        <w:t>datasets:</w:t>
      </w:r>
    </w:p>
    <w:p>
      <w:pPr>
        <w:pStyle w:val="Normal"/>
        <w:numPr>
          <w:ilvl w:val="0"/>
          <w:numId w:val="139"/>
        </w:numPr>
        <w:spacing w:lineRule="auto" w:line="360"/>
        <w:rPr/>
      </w:pPr>
      <w:r>
        <w:rPr/>
        <w:t>Data</w:t>
      </w:r>
      <w:r>
        <w:rPr>
          <w:spacing w:val="-2"/>
        </w:rPr>
        <w:t xml:space="preserve"> Cleaning:</w:t>
      </w:r>
    </w:p>
    <w:p>
      <w:pPr>
        <w:pStyle w:val="Normal"/>
        <w:numPr>
          <w:ilvl w:val="1"/>
          <w:numId w:val="139"/>
        </w:numPr>
        <w:spacing w:lineRule="auto" w:line="360"/>
        <w:rPr/>
      </w:pPr>
      <w:r>
        <w:rPr/>
        <w:t>Removal</w:t>
      </w:r>
      <w:r>
        <w:rPr>
          <w:spacing w:val="-1"/>
        </w:rPr>
        <w:t xml:space="preserve"> </w:t>
      </w:r>
      <w:r>
        <w:rPr/>
        <w:t>of</w:t>
      </w:r>
      <w:r>
        <w:rPr>
          <w:spacing w:val="-1"/>
        </w:rPr>
        <w:t xml:space="preserve"> </w:t>
      </w:r>
      <w:r>
        <w:rPr/>
        <w:t>incomplete</w:t>
      </w:r>
      <w:r>
        <w:rPr>
          <w:spacing w:val="-1"/>
        </w:rPr>
        <w:t xml:space="preserve"> </w:t>
      </w:r>
      <w:r>
        <w:rPr/>
        <w:t>or</w:t>
      </w:r>
      <w:r>
        <w:rPr>
          <w:spacing w:val="-1"/>
        </w:rPr>
        <w:t xml:space="preserve"> </w:t>
      </w:r>
      <w:r>
        <w:rPr/>
        <w:t>irrelevant data</w:t>
      </w:r>
      <w:r>
        <w:rPr>
          <w:spacing w:val="-1"/>
        </w:rPr>
        <w:t xml:space="preserve"> </w:t>
      </w:r>
      <w:r>
        <w:rPr>
          <w:spacing w:val="-2"/>
        </w:rPr>
        <w:t>entries.</w:t>
      </w:r>
    </w:p>
    <w:p>
      <w:pPr>
        <w:pStyle w:val="Normal"/>
        <w:numPr>
          <w:ilvl w:val="1"/>
          <w:numId w:val="139"/>
        </w:numPr>
        <w:spacing w:lineRule="auto" w:line="360"/>
        <w:rPr/>
      </w:pPr>
      <w:r>
        <w:rPr/>
        <w:t>Handling</w:t>
      </w:r>
      <w:r>
        <w:rPr>
          <w:spacing w:val="-3"/>
        </w:rPr>
        <w:t xml:space="preserve"> </w:t>
      </w:r>
      <w:r>
        <w:rPr/>
        <w:t>missing</w:t>
      </w:r>
      <w:r>
        <w:rPr>
          <w:spacing w:val="-3"/>
        </w:rPr>
        <w:t xml:space="preserve"> </w:t>
      </w:r>
      <w:r>
        <w:rPr/>
        <w:t>values</w:t>
      </w:r>
      <w:r>
        <w:rPr>
          <w:spacing w:val="-4"/>
        </w:rPr>
        <w:t xml:space="preserve"> </w:t>
      </w:r>
      <w:r>
        <w:rPr/>
        <w:t>using</w:t>
      </w:r>
      <w:r>
        <w:rPr>
          <w:spacing w:val="-3"/>
        </w:rPr>
        <w:t xml:space="preserve"> </w:t>
      </w:r>
      <w:r>
        <w:rPr/>
        <w:t>imputation</w:t>
      </w:r>
      <w:r>
        <w:rPr>
          <w:spacing w:val="-3"/>
        </w:rPr>
        <w:t xml:space="preserve"> </w:t>
      </w:r>
      <w:r>
        <w:rPr/>
        <w:t>techniques</w:t>
      </w:r>
      <w:r>
        <w:rPr>
          <w:spacing w:val="-4"/>
        </w:rPr>
        <w:t xml:space="preserve"> </w:t>
      </w:r>
      <w:r>
        <w:rPr/>
        <w:t>like</w:t>
      </w:r>
      <w:r>
        <w:rPr>
          <w:spacing w:val="-4"/>
        </w:rPr>
        <w:t xml:space="preserve"> </w:t>
      </w:r>
      <w:r>
        <w:rPr/>
        <w:t>mean</w:t>
      </w:r>
      <w:r>
        <w:rPr>
          <w:spacing w:val="-3"/>
        </w:rPr>
        <w:t xml:space="preserve"> </w:t>
      </w:r>
      <w:r>
        <w:rPr/>
        <w:t>substitution</w:t>
      </w:r>
      <w:r>
        <w:rPr>
          <w:spacing w:val="-3"/>
        </w:rPr>
        <w:t xml:space="preserve"> </w:t>
      </w:r>
      <w:r>
        <w:rPr/>
        <w:t>and</w:t>
      </w:r>
      <w:r>
        <w:rPr>
          <w:spacing w:val="-3"/>
        </w:rPr>
        <w:t xml:space="preserve"> </w:t>
      </w:r>
      <w:r>
        <w:rPr/>
        <w:t>k</w:t>
      </w:r>
      <w:r>
        <w:rPr>
          <w:spacing w:val="-1"/>
        </w:rPr>
        <w:t xml:space="preserve"> </w:t>
      </w:r>
      <w:r>
        <w:rPr/>
        <w:t>– nearest neighbours (KNN).</w:t>
      </w:r>
    </w:p>
    <w:p>
      <w:pPr>
        <w:pStyle w:val="Normal"/>
        <w:numPr>
          <w:ilvl w:val="0"/>
          <w:numId w:val="139"/>
        </w:numPr>
        <w:spacing w:lineRule="auto" w:line="360"/>
        <w:rPr/>
      </w:pPr>
      <w:r>
        <w:rPr/>
        <w:t>Normalization:</w:t>
      </w:r>
    </w:p>
    <w:p>
      <w:pPr>
        <w:pStyle w:val="Normal"/>
        <w:numPr>
          <w:ilvl w:val="1"/>
          <w:numId w:val="139"/>
        </w:numPr>
        <w:spacing w:lineRule="auto" w:line="360"/>
        <w:rPr/>
      </w:pPr>
      <w:r>
        <w:rPr/>
        <w:t>All</w:t>
      </w:r>
      <w:r>
        <w:rPr>
          <w:spacing w:val="-4"/>
        </w:rPr>
        <w:t xml:space="preserve"> </w:t>
      </w:r>
      <w:r>
        <w:rPr/>
        <w:t>numerical</w:t>
      </w:r>
      <w:r>
        <w:rPr>
          <w:spacing w:val="-4"/>
        </w:rPr>
        <w:t xml:space="preserve"> </w:t>
      </w:r>
      <w:r>
        <w:rPr/>
        <w:t>data</w:t>
      </w:r>
      <w:r>
        <w:rPr>
          <w:spacing w:val="-5"/>
        </w:rPr>
        <w:t xml:space="preserve"> </w:t>
      </w:r>
      <w:r>
        <w:rPr/>
        <w:t>is</w:t>
      </w:r>
      <w:r>
        <w:rPr>
          <w:spacing w:val="-3"/>
        </w:rPr>
        <w:t xml:space="preserve"> </w:t>
      </w:r>
      <w:r>
        <w:rPr/>
        <w:t>normalized</w:t>
      </w:r>
      <w:r>
        <w:rPr>
          <w:spacing w:val="-4"/>
        </w:rPr>
        <w:t xml:space="preserve"> </w:t>
      </w:r>
      <w:r>
        <w:rPr/>
        <w:t>to</w:t>
      </w:r>
      <w:r>
        <w:rPr>
          <w:spacing w:val="-4"/>
        </w:rPr>
        <w:t xml:space="preserve"> </w:t>
      </w:r>
      <w:r>
        <w:rPr/>
        <w:t>ensure</w:t>
      </w:r>
      <w:r>
        <w:rPr>
          <w:spacing w:val="-5"/>
        </w:rPr>
        <w:t xml:space="preserve"> </w:t>
      </w:r>
      <w:r>
        <w:rPr/>
        <w:t>uniformity</w:t>
      </w:r>
      <w:r>
        <w:rPr>
          <w:spacing w:val="-4"/>
        </w:rPr>
        <w:t xml:space="preserve"> </w:t>
      </w:r>
      <w:r>
        <w:rPr/>
        <w:t>across</w:t>
      </w:r>
      <w:r>
        <w:rPr>
          <w:spacing w:val="-5"/>
        </w:rPr>
        <w:t xml:space="preserve"> </w:t>
      </w:r>
      <w:r>
        <w:rPr/>
        <w:t>variables,</w:t>
      </w:r>
      <w:r>
        <w:rPr>
          <w:spacing w:val="-3"/>
        </w:rPr>
        <w:t xml:space="preserve"> </w:t>
      </w:r>
      <w:r>
        <w:rPr/>
        <w:t>enhancing the accuracy of the AI models.</w:t>
      </w:r>
    </w:p>
    <w:p>
      <w:pPr>
        <w:pStyle w:val="Normal"/>
        <w:numPr>
          <w:ilvl w:val="0"/>
          <w:numId w:val="139"/>
        </w:numPr>
        <w:spacing w:lineRule="auto" w:line="360"/>
        <w:rPr/>
      </w:pPr>
      <w:r>
        <w:rPr>
          <w:spacing w:val="-2"/>
        </w:rPr>
        <w:t>Sentiment</w:t>
      </w:r>
      <w:r>
        <w:rPr>
          <w:spacing w:val="-1"/>
        </w:rPr>
        <w:t xml:space="preserve"> </w:t>
      </w:r>
      <w:r>
        <w:rPr>
          <w:spacing w:val="-2"/>
        </w:rPr>
        <w:t>Analysis:</w:t>
      </w:r>
    </w:p>
    <w:p>
      <w:pPr>
        <w:pStyle w:val="Normal"/>
        <w:numPr>
          <w:ilvl w:val="1"/>
          <w:numId w:val="139"/>
        </w:numPr>
        <w:spacing w:lineRule="auto" w:line="360"/>
        <w:rPr/>
      </w:pPr>
      <w:r>
        <w:rPr/>
        <w:t>Financial</w:t>
      </w:r>
      <w:r>
        <w:rPr>
          <w:spacing w:val="-2"/>
        </w:rPr>
        <w:t xml:space="preserve"> </w:t>
      </w:r>
      <w:r>
        <w:rPr/>
        <w:t>news</w:t>
      </w:r>
      <w:r>
        <w:rPr>
          <w:spacing w:val="-3"/>
        </w:rPr>
        <w:t xml:space="preserve"> </w:t>
      </w:r>
      <w:r>
        <w:rPr/>
        <w:t>and</w:t>
      </w:r>
      <w:r>
        <w:rPr>
          <w:spacing w:val="-2"/>
        </w:rPr>
        <w:t xml:space="preserve"> </w:t>
      </w:r>
      <w:r>
        <w:rPr/>
        <w:t>social</w:t>
      </w:r>
      <w:r>
        <w:rPr>
          <w:spacing w:val="-2"/>
        </w:rPr>
        <w:t xml:space="preserve"> </w:t>
      </w:r>
      <w:r>
        <w:rPr/>
        <w:t>media</w:t>
      </w:r>
      <w:r>
        <w:rPr>
          <w:spacing w:val="-2"/>
        </w:rPr>
        <w:t xml:space="preserve"> </w:t>
      </w:r>
      <w:r>
        <w:rPr/>
        <w:t>data</w:t>
      </w:r>
      <w:r>
        <w:rPr>
          <w:spacing w:val="-2"/>
        </w:rPr>
        <w:t xml:space="preserve"> </w:t>
      </w:r>
      <w:r>
        <w:rPr/>
        <w:t>undergo</w:t>
      </w:r>
      <w:r>
        <w:rPr>
          <w:spacing w:val="-2"/>
        </w:rPr>
        <w:t xml:space="preserve"> </w:t>
      </w:r>
      <w:r>
        <w:rPr/>
        <w:t>preprocessing,</w:t>
      </w:r>
      <w:r>
        <w:rPr>
          <w:spacing w:val="-2"/>
        </w:rPr>
        <w:t xml:space="preserve"> including</w:t>
      </w:r>
    </w:p>
    <w:p>
      <w:pPr>
        <w:pStyle w:val="Normal"/>
        <w:spacing w:lineRule="auto" w:line="360"/>
        <w:rPr/>
      </w:pPr>
      <w:r>
        <w:rPr/>
        <w:t>tokenization,</w:t>
      </w:r>
      <w:r>
        <w:rPr>
          <w:spacing w:val="-4"/>
        </w:rPr>
        <w:t xml:space="preserve"> </w:t>
      </w:r>
      <w:r>
        <w:rPr/>
        <w:t>stop-word</w:t>
      </w:r>
      <w:r>
        <w:rPr>
          <w:spacing w:val="-4"/>
        </w:rPr>
        <w:t xml:space="preserve"> </w:t>
      </w:r>
      <w:r>
        <w:rPr/>
        <w:t>removal,</w:t>
      </w:r>
      <w:r>
        <w:rPr>
          <w:spacing w:val="-4"/>
        </w:rPr>
        <w:t xml:space="preserve"> </w:t>
      </w:r>
      <w:r>
        <w:rPr/>
        <w:t>and</w:t>
      </w:r>
      <w:r>
        <w:rPr>
          <w:spacing w:val="-4"/>
        </w:rPr>
        <w:t xml:space="preserve"> </w:t>
      </w:r>
      <w:r>
        <w:rPr/>
        <w:t>stemming,</w:t>
      </w:r>
      <w:r>
        <w:rPr>
          <w:spacing w:val="-4"/>
        </w:rPr>
        <w:t xml:space="preserve"> </w:t>
      </w:r>
      <w:r>
        <w:rPr/>
        <w:t>to</w:t>
      </w:r>
      <w:r>
        <w:rPr>
          <w:spacing w:val="-4"/>
        </w:rPr>
        <w:t xml:space="preserve"> </w:t>
      </w:r>
      <w:r>
        <w:rPr/>
        <w:t>prepare</w:t>
      </w:r>
      <w:r>
        <w:rPr>
          <w:spacing w:val="-5"/>
        </w:rPr>
        <w:t xml:space="preserve"> </w:t>
      </w:r>
      <w:r>
        <w:rPr/>
        <w:t>for</w:t>
      </w:r>
      <w:r>
        <w:rPr>
          <w:spacing w:val="-6"/>
        </w:rPr>
        <w:t xml:space="preserve"> </w:t>
      </w:r>
      <w:r>
        <w:rPr/>
        <w:t xml:space="preserve">sentiment </w:t>
      </w:r>
      <w:r>
        <w:rPr>
          <w:spacing w:val="-2"/>
        </w:rPr>
        <w:t>classification.</w:t>
      </w:r>
    </w:p>
    <w:p>
      <w:pPr>
        <w:pStyle w:val="Normal"/>
        <w:numPr>
          <w:ilvl w:val="0"/>
          <w:numId w:val="139"/>
        </w:numPr>
        <w:spacing w:lineRule="auto" w:line="360"/>
        <w:rPr/>
      </w:pPr>
      <w:r>
        <w:rPr/>
        <w:t>Feature</w:t>
      </w:r>
      <w:r>
        <w:rPr>
          <w:spacing w:val="-7"/>
        </w:rPr>
        <w:t xml:space="preserve"> </w:t>
      </w:r>
      <w:r>
        <w:rPr>
          <w:spacing w:val="-2"/>
        </w:rPr>
        <w:t>Engineering:</w:t>
      </w:r>
    </w:p>
    <w:p>
      <w:pPr>
        <w:pStyle w:val="Normal"/>
        <w:numPr>
          <w:ilvl w:val="1"/>
          <w:numId w:val="139"/>
        </w:numPr>
        <w:spacing w:lineRule="auto" w:line="360"/>
        <w:rPr/>
      </w:pPr>
      <w:r>
        <w:rPr/>
        <w:t>Key</w:t>
      </w:r>
      <w:r>
        <w:rPr>
          <w:spacing w:val="-5"/>
        </w:rPr>
        <w:t xml:space="preserve"> </w:t>
      </w:r>
      <w:r>
        <w:rPr/>
        <w:t>features</w:t>
      </w:r>
      <w:r>
        <w:rPr>
          <w:spacing w:val="-6"/>
        </w:rPr>
        <w:t xml:space="preserve"> </w:t>
      </w:r>
      <w:r>
        <w:rPr/>
        <w:t>such</w:t>
      </w:r>
      <w:r>
        <w:rPr>
          <w:spacing w:val="-4"/>
        </w:rPr>
        <w:t xml:space="preserve"> </w:t>
      </w:r>
      <w:r>
        <w:rPr/>
        <w:t>as</w:t>
      </w:r>
      <w:r>
        <w:rPr>
          <w:spacing w:val="-6"/>
        </w:rPr>
        <w:t xml:space="preserve"> </w:t>
      </w:r>
      <w:r>
        <w:rPr/>
        <w:t>moving</w:t>
      </w:r>
      <w:r>
        <w:rPr>
          <w:spacing w:val="-5"/>
        </w:rPr>
        <w:t xml:space="preserve"> </w:t>
      </w:r>
      <w:r>
        <w:rPr/>
        <w:t>averages,</w:t>
      </w:r>
      <w:r>
        <w:rPr>
          <w:spacing w:val="-5"/>
        </w:rPr>
        <w:t xml:space="preserve"> </w:t>
      </w:r>
      <w:r>
        <w:rPr/>
        <w:t>volatility,</w:t>
      </w:r>
      <w:r>
        <w:rPr>
          <w:spacing w:val="-8"/>
        </w:rPr>
        <w:t xml:space="preserve"> </w:t>
      </w:r>
      <w:r>
        <w:rPr/>
        <w:t>and</w:t>
      </w:r>
      <w:r>
        <w:rPr>
          <w:spacing w:val="-5"/>
        </w:rPr>
        <w:t xml:space="preserve"> </w:t>
      </w:r>
      <w:r>
        <w:rPr/>
        <w:t>sentiment</w:t>
      </w:r>
      <w:r>
        <w:rPr>
          <w:spacing w:val="-5"/>
        </w:rPr>
        <w:t xml:space="preserve"> </w:t>
      </w:r>
      <w:r>
        <w:rPr/>
        <w:t>scores</w:t>
      </w:r>
      <w:r>
        <w:rPr>
          <w:spacing w:val="-3"/>
        </w:rPr>
        <w:t xml:space="preserve"> </w:t>
      </w:r>
      <w:r>
        <w:rPr/>
        <w:t>are</w:t>
      </w:r>
      <w:r>
        <w:rPr>
          <w:spacing w:val="-5"/>
        </w:rPr>
        <w:t xml:space="preserve"> </w:t>
      </w:r>
      <w:r>
        <w:rPr/>
        <w:t>derived to improve the predictive performance of the models</w:t>
      </w:r>
      <w:r>
        <w:rPr>
          <w:b/>
        </w:rPr>
        <w:t>.</w:t>
      </w:r>
    </w:p>
    <w:p>
      <w:pPr>
        <w:pStyle w:val="Normal"/>
        <w:numPr>
          <w:ilvl w:val="0"/>
          <w:numId w:val="142"/>
        </w:numPr>
        <w:spacing w:lineRule="auto" w:line="360"/>
        <w:rPr/>
      </w:pPr>
      <w:r>
        <w:rPr/>
        <w:t>Development</w:t>
      </w:r>
      <w:r>
        <w:rPr>
          <w:spacing w:val="-3"/>
        </w:rPr>
        <w:t xml:space="preserve"> </w:t>
      </w:r>
      <w:r>
        <w:rPr/>
        <w:t>of</w:t>
      </w:r>
      <w:r>
        <w:rPr>
          <w:spacing w:val="-3"/>
        </w:rPr>
        <w:t xml:space="preserve"> </w:t>
      </w:r>
      <w:r>
        <w:rPr/>
        <w:t>GenAI</w:t>
      </w:r>
      <w:r>
        <w:rPr>
          <w:spacing w:val="-3"/>
        </w:rPr>
        <w:t xml:space="preserve"> </w:t>
      </w:r>
      <w:r>
        <w:rPr>
          <w:spacing w:val="-2"/>
        </w:rPr>
        <w:t>Models</w:t>
      </w:r>
    </w:p>
    <w:p>
      <w:pPr>
        <w:pStyle w:val="Normal"/>
        <w:spacing w:lineRule="auto" w:line="360"/>
        <w:rPr/>
      </w:pPr>
      <w:r>
        <w:rPr/>
      </w:r>
    </w:p>
    <w:p>
      <w:pPr>
        <w:pStyle w:val="Normal"/>
        <w:spacing w:lineRule="auto" w:line="360"/>
        <w:rPr/>
      </w:pPr>
      <w:r>
        <w:rPr/>
        <w:t>The study employs state-of-the-art GenAI techniques to build and validate the financial advisory system:</w:t>
        <w:tab/>
      </w:r>
      <w:r>
        <w:rPr>
          <w:b/>
          <w:spacing w:val="-6"/>
        </w:rPr>
        <w:t>15</w:t>
      </w:r>
    </w:p>
    <w:p>
      <w:pPr>
        <w:pStyle w:val="Normal"/>
        <w:spacing w:lineRule="auto" w:line="360"/>
        <w:rPr/>
      </w:pPr>
      <w:r>
        <w:rPr/>
      </w:r>
    </w:p>
    <w:p>
      <w:pPr>
        <w:pStyle w:val="Normal"/>
        <w:numPr>
          <w:ilvl w:val="0"/>
          <w:numId w:val="138"/>
        </w:numPr>
        <w:spacing w:lineRule="auto" w:line="360"/>
        <w:rPr/>
      </w:pPr>
      <w:r>
        <w:rPr/>
        <w:t>Model</w:t>
      </w:r>
      <w:r>
        <w:rPr>
          <w:spacing w:val="-3"/>
        </w:rPr>
        <w:t xml:space="preserve"> </w:t>
      </w:r>
      <w:r>
        <w:rPr>
          <w:spacing w:val="-2"/>
        </w:rPr>
        <w:t>selection:</w:t>
      </w:r>
    </w:p>
    <w:p>
      <w:pPr>
        <w:pStyle w:val="Normal"/>
        <w:spacing w:lineRule="auto" w:line="360"/>
        <w:rPr/>
      </w:pPr>
      <w:r>
        <w:rPr/>
        <w:t>Transformer-based</w:t>
      </w:r>
      <w:r>
        <w:rPr>
          <w:spacing w:val="-9"/>
        </w:rPr>
        <w:t xml:space="preserve"> </w:t>
      </w:r>
      <w:r>
        <w:rPr/>
        <w:t>architectures</w:t>
      </w:r>
      <w:r>
        <w:rPr>
          <w:spacing w:val="-11"/>
        </w:rPr>
        <w:t xml:space="preserve"> </w:t>
      </w:r>
      <w:r>
        <w:rPr/>
        <w:t>such</w:t>
      </w:r>
      <w:r>
        <w:rPr>
          <w:spacing w:val="-9"/>
        </w:rPr>
        <w:t xml:space="preserve"> </w:t>
      </w:r>
      <w:r>
        <w:rPr/>
        <w:t>as</w:t>
      </w:r>
      <w:r>
        <w:rPr>
          <w:spacing w:val="-11"/>
        </w:rPr>
        <w:t xml:space="preserve"> </w:t>
      </w:r>
      <w:r>
        <w:rPr/>
        <w:t>GPT,</w:t>
      </w:r>
      <w:r>
        <w:rPr>
          <w:spacing w:val="-10"/>
        </w:rPr>
        <w:t xml:space="preserve"> </w:t>
      </w:r>
      <w:r>
        <w:rPr/>
        <w:t>BERT,</w:t>
      </w:r>
      <w:r>
        <w:rPr>
          <w:spacing w:val="-14"/>
        </w:rPr>
        <w:t xml:space="preserve"> </w:t>
      </w:r>
      <w:r>
        <w:rPr/>
        <w:t>T5</w:t>
      </w:r>
      <w:r>
        <w:rPr>
          <w:spacing w:val="-10"/>
        </w:rPr>
        <w:t xml:space="preserve"> </w:t>
      </w:r>
      <w:r>
        <w:rPr/>
        <w:t>are</w:t>
      </w:r>
      <w:r>
        <w:rPr>
          <w:spacing w:val="-12"/>
        </w:rPr>
        <w:t xml:space="preserve"> </w:t>
      </w:r>
      <w:r>
        <w:rPr/>
        <w:t>selected</w:t>
      </w:r>
      <w:r>
        <w:rPr>
          <w:spacing w:val="-10"/>
        </w:rPr>
        <w:t xml:space="preserve"> </w:t>
      </w:r>
      <w:r>
        <w:rPr/>
        <w:t>for</w:t>
      </w:r>
      <w:r>
        <w:rPr>
          <w:spacing w:val="-10"/>
        </w:rPr>
        <w:t xml:space="preserve"> </w:t>
      </w:r>
      <w:r>
        <w:rPr/>
        <w:t>their superior capability in natural language understanding and generation.</w:t>
      </w:r>
    </w:p>
    <w:p>
      <w:pPr>
        <w:pStyle w:val="Normal"/>
        <w:numPr>
          <w:ilvl w:val="0"/>
          <w:numId w:val="138"/>
        </w:numPr>
        <w:spacing w:lineRule="auto" w:line="360"/>
        <w:rPr/>
      </w:pPr>
      <w:r>
        <w:rPr>
          <w:spacing w:val="-2"/>
        </w:rPr>
        <w:t>Training</w:t>
      </w:r>
      <w:r>
        <w:rPr>
          <w:spacing w:val="-5"/>
        </w:rPr>
        <w:t xml:space="preserve"> </w:t>
      </w:r>
      <w:r>
        <w:rPr>
          <w:spacing w:val="-2"/>
        </w:rPr>
        <w:t>Process:</w:t>
      </w:r>
    </w:p>
    <w:p>
      <w:pPr>
        <w:pStyle w:val="Normal"/>
        <w:spacing w:lineRule="auto" w:line="360"/>
        <w:rPr/>
      </w:pPr>
      <w:r>
        <w:rPr/>
        <w:t>Models</w:t>
      </w:r>
      <w:r>
        <w:rPr>
          <w:spacing w:val="-5"/>
        </w:rPr>
        <w:t xml:space="preserve"> </w:t>
      </w:r>
      <w:r>
        <w:rPr/>
        <w:t>are</w:t>
      </w:r>
      <w:r>
        <w:rPr>
          <w:spacing w:val="-2"/>
        </w:rPr>
        <w:t xml:space="preserve"> </w:t>
      </w:r>
      <w:r>
        <w:rPr/>
        <w:t>trained</w:t>
      </w:r>
      <w:r>
        <w:rPr>
          <w:spacing w:val="-1"/>
        </w:rPr>
        <w:t xml:space="preserve"> </w:t>
      </w:r>
      <w:r>
        <w:rPr/>
        <w:t>on</w:t>
      </w:r>
      <w:r>
        <w:rPr>
          <w:spacing w:val="-1"/>
        </w:rPr>
        <w:t xml:space="preserve"> </w:t>
      </w:r>
      <w:r>
        <w:rPr/>
        <w:t>labelled</w:t>
      </w:r>
      <w:r>
        <w:rPr>
          <w:spacing w:val="-1"/>
        </w:rPr>
        <w:t xml:space="preserve"> </w:t>
      </w:r>
      <w:r>
        <w:rPr/>
        <w:t>financial</w:t>
      </w:r>
      <w:r>
        <w:rPr>
          <w:spacing w:val="-1"/>
        </w:rPr>
        <w:t xml:space="preserve"> </w:t>
      </w:r>
      <w:r>
        <w:rPr/>
        <w:t>datasets</w:t>
      </w:r>
      <w:r>
        <w:rPr>
          <w:spacing w:val="-2"/>
        </w:rPr>
        <w:t xml:space="preserve"> </w:t>
      </w:r>
      <w:r>
        <w:rPr/>
        <w:t>using</w:t>
      </w:r>
      <w:r>
        <w:rPr>
          <w:spacing w:val="-1"/>
        </w:rPr>
        <w:t xml:space="preserve"> </w:t>
      </w:r>
      <w:r>
        <w:rPr/>
        <w:t>supervised</w:t>
      </w:r>
      <w:r>
        <w:rPr>
          <w:spacing w:val="-1"/>
        </w:rPr>
        <w:t xml:space="preserve"> </w:t>
      </w:r>
      <w:r>
        <w:rPr/>
        <w:t xml:space="preserve">learning </w:t>
      </w:r>
      <w:r>
        <w:rPr>
          <w:spacing w:val="-2"/>
        </w:rPr>
        <w:t>techniques.</w:t>
      </w:r>
    </w:p>
    <w:p>
      <w:pPr>
        <w:pStyle w:val="Normal"/>
        <w:spacing w:lineRule="auto" w:line="360"/>
        <w:rPr/>
      </w:pPr>
      <w:r>
        <w:rPr/>
        <w:t>Sentiment</w:t>
      </w:r>
      <w:r>
        <w:rPr>
          <w:spacing w:val="-5"/>
        </w:rPr>
        <w:t xml:space="preserve"> </w:t>
      </w:r>
      <w:r>
        <w:rPr/>
        <w:t>labels</w:t>
      </w:r>
      <w:r>
        <w:rPr>
          <w:spacing w:val="-6"/>
        </w:rPr>
        <w:t xml:space="preserve"> </w:t>
      </w:r>
      <w:r>
        <w:rPr/>
        <w:t>are</w:t>
      </w:r>
      <w:r>
        <w:rPr>
          <w:spacing w:val="-6"/>
        </w:rPr>
        <w:t xml:space="preserve"> </w:t>
      </w:r>
      <w:r>
        <w:rPr/>
        <w:t>derived</w:t>
      </w:r>
      <w:r>
        <w:rPr>
          <w:spacing w:val="-5"/>
        </w:rPr>
        <w:t xml:space="preserve"> </w:t>
      </w:r>
      <w:r>
        <w:rPr/>
        <w:t>from</w:t>
      </w:r>
      <w:r>
        <w:rPr>
          <w:spacing w:val="-5"/>
        </w:rPr>
        <w:t xml:space="preserve"> </w:t>
      </w:r>
      <w:r>
        <w:rPr/>
        <w:t>financial</w:t>
      </w:r>
      <w:r>
        <w:rPr>
          <w:spacing w:val="-5"/>
        </w:rPr>
        <w:t xml:space="preserve"> </w:t>
      </w:r>
      <w:r>
        <w:rPr/>
        <w:t>news</w:t>
      </w:r>
      <w:r>
        <w:rPr>
          <w:spacing w:val="-4"/>
        </w:rPr>
        <w:t xml:space="preserve"> </w:t>
      </w:r>
      <w:r>
        <w:rPr/>
        <w:t>articles</w:t>
      </w:r>
      <w:r>
        <w:rPr>
          <w:spacing w:val="-6"/>
        </w:rPr>
        <w:t xml:space="preserve"> </w:t>
      </w:r>
      <w:r>
        <w:rPr/>
        <w:t>to</w:t>
      </w:r>
      <w:r>
        <w:rPr>
          <w:spacing w:val="-5"/>
        </w:rPr>
        <w:t xml:space="preserve"> </w:t>
      </w:r>
      <w:r>
        <w:rPr/>
        <w:t>align</w:t>
      </w:r>
      <w:r>
        <w:rPr>
          <w:spacing w:val="-5"/>
        </w:rPr>
        <w:t xml:space="preserve"> </w:t>
      </w:r>
      <w:r>
        <w:rPr/>
        <w:t>the</w:t>
      </w:r>
      <w:r>
        <w:rPr>
          <w:spacing w:val="-5"/>
        </w:rPr>
        <w:t xml:space="preserve"> </w:t>
      </w:r>
      <w:r>
        <w:rPr/>
        <w:t>model’s predictions with market sentiment.</w:t>
      </w:r>
    </w:p>
    <w:p>
      <w:pPr>
        <w:pStyle w:val="Normal"/>
        <w:numPr>
          <w:ilvl w:val="0"/>
          <w:numId w:val="138"/>
        </w:numPr>
        <w:spacing w:lineRule="auto" w:line="360"/>
        <w:rPr/>
      </w:pPr>
      <w:r>
        <w:rPr/>
        <w:t>Integration</w:t>
      </w:r>
      <w:r>
        <w:rPr>
          <w:spacing w:val="-6"/>
        </w:rPr>
        <w:t xml:space="preserve"> </w:t>
      </w:r>
      <w:r>
        <w:rPr/>
        <w:t>with</w:t>
      </w:r>
      <w:r>
        <w:rPr>
          <w:spacing w:val="-6"/>
        </w:rPr>
        <w:t xml:space="preserve"> </w:t>
      </w:r>
      <w:r>
        <w:rPr/>
        <w:t>Behavioural</w:t>
      </w:r>
      <w:r>
        <w:rPr>
          <w:spacing w:val="-5"/>
        </w:rPr>
        <w:t xml:space="preserve"> </w:t>
      </w:r>
      <w:r>
        <w:rPr>
          <w:spacing w:val="-2"/>
        </w:rPr>
        <w:t>Finance:</w:t>
      </w:r>
    </w:p>
    <w:p>
      <w:pPr>
        <w:pStyle w:val="Normal"/>
        <w:numPr>
          <w:ilvl w:val="1"/>
          <w:numId w:val="138"/>
        </w:numPr>
        <w:spacing w:lineRule="auto" w:line="360"/>
        <w:rPr/>
      </w:pPr>
      <w:r>
        <w:rPr/>
        <w:t>Cognitive</w:t>
      </w:r>
      <w:r>
        <w:rPr>
          <w:spacing w:val="-4"/>
        </w:rPr>
        <w:t xml:space="preserve"> </w:t>
      </w:r>
      <w:r>
        <w:rPr/>
        <w:t>biases</w:t>
      </w:r>
      <w:r>
        <w:rPr>
          <w:spacing w:val="-5"/>
        </w:rPr>
        <w:t xml:space="preserve"> </w:t>
      </w:r>
      <w:r>
        <w:rPr/>
        <w:t>like</w:t>
      </w:r>
      <w:r>
        <w:rPr>
          <w:spacing w:val="-5"/>
        </w:rPr>
        <w:t xml:space="preserve"> </w:t>
      </w:r>
      <w:r>
        <w:rPr/>
        <w:t>loss</w:t>
      </w:r>
      <w:r>
        <w:rPr>
          <w:spacing w:val="-6"/>
        </w:rPr>
        <w:t xml:space="preserve"> </w:t>
      </w:r>
      <w:r>
        <w:rPr/>
        <w:t>aversion,</w:t>
      </w:r>
      <w:r>
        <w:rPr>
          <w:spacing w:val="-4"/>
        </w:rPr>
        <w:t xml:space="preserve"> </w:t>
      </w:r>
      <w:r>
        <w:rPr/>
        <w:t>overconfidence,</w:t>
      </w:r>
      <w:r>
        <w:rPr>
          <w:spacing w:val="-4"/>
        </w:rPr>
        <w:t xml:space="preserve"> </w:t>
      </w:r>
      <w:r>
        <w:rPr/>
        <w:t>and</w:t>
      </w:r>
      <w:r>
        <w:rPr>
          <w:spacing w:val="-4"/>
        </w:rPr>
        <w:t xml:space="preserve"> </w:t>
      </w:r>
      <w:r>
        <w:rPr/>
        <w:t>anchoring</w:t>
      </w:r>
      <w:r>
        <w:rPr>
          <w:spacing w:val="-4"/>
        </w:rPr>
        <w:t xml:space="preserve"> </w:t>
      </w:r>
      <w:r>
        <w:rPr/>
        <w:t>are</w:t>
      </w:r>
      <w:r>
        <w:rPr>
          <w:spacing w:val="-5"/>
        </w:rPr>
        <w:t xml:space="preserve"> </w:t>
      </w:r>
      <w:r>
        <w:rPr/>
        <w:t>incorporated into the model through reinforcement learning.</w:t>
      </w:r>
    </w:p>
    <w:p>
      <w:pPr>
        <w:pStyle w:val="Normal"/>
        <w:numPr>
          <w:ilvl w:val="1"/>
          <w:numId w:val="138"/>
        </w:numPr>
        <w:spacing w:lineRule="auto" w:line="360"/>
        <w:rPr/>
      </w:pPr>
      <w:r>
        <w:rPr/>
        <w:t>The</w:t>
      </w:r>
      <w:r>
        <w:rPr>
          <w:spacing w:val="-6"/>
        </w:rPr>
        <w:t xml:space="preserve"> </w:t>
      </w:r>
      <w:r>
        <w:rPr/>
        <w:t>Models</w:t>
      </w:r>
      <w:r>
        <w:rPr>
          <w:spacing w:val="-5"/>
        </w:rPr>
        <w:t xml:space="preserve"> </w:t>
      </w:r>
      <w:r>
        <w:rPr/>
        <w:t>are</w:t>
      </w:r>
      <w:r>
        <w:rPr>
          <w:spacing w:val="-5"/>
        </w:rPr>
        <w:t xml:space="preserve"> </w:t>
      </w:r>
      <w:r>
        <w:rPr/>
        <w:t>fine-tuned</w:t>
      </w:r>
      <w:r>
        <w:rPr>
          <w:spacing w:val="-4"/>
        </w:rPr>
        <w:t xml:space="preserve"> </w:t>
      </w:r>
      <w:r>
        <w:rPr/>
        <w:t>to</w:t>
      </w:r>
      <w:r>
        <w:rPr>
          <w:spacing w:val="-4"/>
        </w:rPr>
        <w:t xml:space="preserve"> </w:t>
      </w:r>
      <w:r>
        <w:rPr/>
        <w:t>personalize</w:t>
      </w:r>
      <w:r>
        <w:rPr>
          <w:spacing w:val="-5"/>
        </w:rPr>
        <w:t xml:space="preserve"> </w:t>
      </w:r>
      <w:r>
        <w:rPr/>
        <w:t>recommendations</w:t>
      </w:r>
      <w:r>
        <w:rPr>
          <w:spacing w:val="-5"/>
        </w:rPr>
        <w:t xml:space="preserve"> </w:t>
      </w:r>
      <w:r>
        <w:rPr/>
        <w:t>based</w:t>
      </w:r>
      <w:r>
        <w:rPr>
          <w:spacing w:val="-4"/>
        </w:rPr>
        <w:t xml:space="preserve"> </w:t>
      </w:r>
      <w:r>
        <w:rPr/>
        <w:t>on</w:t>
      </w:r>
      <w:r>
        <w:rPr>
          <w:spacing w:val="-4"/>
        </w:rPr>
        <w:t xml:space="preserve"> </w:t>
      </w:r>
      <w:r>
        <w:rPr/>
        <w:t>user-specific behavioural profiles.</w:t>
      </w:r>
    </w:p>
    <w:p>
      <w:pPr>
        <w:pStyle w:val="Normal"/>
        <w:numPr>
          <w:ilvl w:val="0"/>
          <w:numId w:val="138"/>
        </w:numPr>
        <w:spacing w:lineRule="auto" w:line="360"/>
        <w:rPr/>
      </w:pPr>
      <w:r>
        <w:rPr/>
        <w:t>Evaluation</w:t>
      </w:r>
      <w:r>
        <w:rPr>
          <w:spacing w:val="-6"/>
        </w:rPr>
        <w:t xml:space="preserve"> </w:t>
      </w:r>
      <w:r>
        <w:rPr>
          <w:spacing w:val="-2"/>
        </w:rPr>
        <w:t>Metrics:</w:t>
      </w:r>
    </w:p>
    <w:p>
      <w:pPr>
        <w:pStyle w:val="Normal"/>
        <w:spacing w:lineRule="auto" w:line="360"/>
        <w:rPr/>
      </w:pPr>
      <w:r>
        <w:rPr/>
        <w:t>The</w:t>
      </w:r>
      <w:r>
        <w:rPr>
          <w:spacing w:val="-6"/>
        </w:rPr>
        <w:t xml:space="preserve"> </w:t>
      </w:r>
      <w:r>
        <w:rPr/>
        <w:t>models</w:t>
      </w:r>
      <w:r>
        <w:rPr>
          <w:spacing w:val="-2"/>
        </w:rPr>
        <w:t xml:space="preserve"> </w:t>
      </w:r>
      <w:r>
        <w:rPr/>
        <w:t>are</w:t>
      </w:r>
      <w:r>
        <w:rPr>
          <w:spacing w:val="-1"/>
        </w:rPr>
        <w:t xml:space="preserve"> </w:t>
      </w:r>
      <w:r>
        <w:rPr/>
        <w:t>evaluated</w:t>
      </w:r>
      <w:r>
        <w:rPr>
          <w:spacing w:val="-1"/>
        </w:rPr>
        <w:t xml:space="preserve"> </w:t>
      </w:r>
      <w:r>
        <w:rPr/>
        <w:t>using</w:t>
      </w:r>
      <w:r>
        <w:rPr>
          <w:spacing w:val="-1"/>
        </w:rPr>
        <w:t xml:space="preserve"> </w:t>
      </w:r>
      <w:r>
        <w:rPr/>
        <w:t>a</w:t>
      </w:r>
      <w:r>
        <w:rPr>
          <w:spacing w:val="-2"/>
        </w:rPr>
        <w:t xml:space="preserve"> </w:t>
      </w:r>
      <w:r>
        <w:rPr/>
        <w:t>comprehensive set</w:t>
      </w:r>
      <w:r>
        <w:rPr>
          <w:spacing w:val="-1"/>
        </w:rPr>
        <w:t xml:space="preserve"> </w:t>
      </w:r>
      <w:r>
        <w:rPr/>
        <w:t>of</w:t>
      </w:r>
      <w:r>
        <w:rPr>
          <w:spacing w:val="-1"/>
        </w:rPr>
        <w:t xml:space="preserve"> </w:t>
      </w:r>
      <w:r>
        <w:rPr>
          <w:spacing w:val="-2"/>
        </w:rPr>
        <w:t>metrics:</w:t>
      </w:r>
    </w:p>
    <w:p>
      <w:pPr>
        <w:pStyle w:val="Normal"/>
        <w:numPr>
          <w:ilvl w:val="1"/>
          <w:numId w:val="138"/>
        </w:numPr>
        <w:spacing w:lineRule="auto" w:line="360"/>
        <w:rPr/>
      </w:pPr>
      <w:r>
        <w:rPr>
          <w:b/>
        </w:rPr>
        <w:t>Predictive</w:t>
      </w:r>
      <w:r>
        <w:rPr>
          <w:b/>
          <w:spacing w:val="-17"/>
        </w:rPr>
        <w:t xml:space="preserve"> </w:t>
      </w:r>
      <w:r>
        <w:rPr>
          <w:b/>
        </w:rPr>
        <w:t>Accuracy</w:t>
      </w:r>
      <w:r>
        <w:rPr/>
        <w:t>:</w:t>
      </w:r>
      <w:r>
        <w:rPr>
          <w:spacing w:val="-13"/>
        </w:rPr>
        <w:t xml:space="preserve"> </w:t>
      </w:r>
      <w:r>
        <w:rPr/>
        <w:t>To</w:t>
      </w:r>
      <w:r>
        <w:rPr>
          <w:spacing w:val="-2"/>
        </w:rPr>
        <w:t xml:space="preserve"> </w:t>
      </w:r>
      <w:r>
        <w:rPr/>
        <w:t>assess</w:t>
      </w:r>
      <w:r>
        <w:rPr>
          <w:spacing w:val="-6"/>
        </w:rPr>
        <w:t xml:space="preserve"> </w:t>
      </w:r>
      <w:r>
        <w:rPr/>
        <w:t>the</w:t>
      </w:r>
      <w:r>
        <w:rPr>
          <w:spacing w:val="-4"/>
        </w:rPr>
        <w:t xml:space="preserve"> </w:t>
      </w:r>
      <w:r>
        <w:rPr/>
        <w:t>correctness</w:t>
      </w:r>
      <w:r>
        <w:rPr>
          <w:spacing w:val="-5"/>
        </w:rPr>
        <w:t xml:space="preserve"> </w:t>
      </w:r>
      <w:r>
        <w:rPr/>
        <w:t>of</w:t>
      </w:r>
      <w:r>
        <w:rPr>
          <w:spacing w:val="-4"/>
        </w:rPr>
        <w:t xml:space="preserve"> </w:t>
      </w:r>
      <w:r>
        <w:rPr/>
        <w:t>stock</w:t>
      </w:r>
      <w:r>
        <w:rPr>
          <w:spacing w:val="-4"/>
        </w:rPr>
        <w:t xml:space="preserve"> </w:t>
      </w:r>
      <w:r>
        <w:rPr/>
        <w:t>market</w:t>
      </w:r>
      <w:r>
        <w:rPr>
          <w:spacing w:val="-4"/>
        </w:rPr>
        <w:t xml:space="preserve"> </w:t>
      </w:r>
      <w:r>
        <w:rPr>
          <w:spacing w:val="-2"/>
        </w:rPr>
        <w:t>forecasts.</w:t>
      </w:r>
    </w:p>
    <w:p>
      <w:pPr>
        <w:pStyle w:val="Normal"/>
        <w:numPr>
          <w:ilvl w:val="1"/>
          <w:numId w:val="138"/>
        </w:numPr>
        <w:spacing w:lineRule="auto" w:line="360"/>
        <w:rPr/>
      </w:pPr>
      <w:r>
        <w:rPr>
          <w:b/>
        </w:rPr>
        <w:t>Behavioural</w:t>
      </w:r>
      <w:r>
        <w:rPr>
          <w:b/>
          <w:spacing w:val="-15"/>
        </w:rPr>
        <w:t xml:space="preserve"> </w:t>
      </w:r>
      <w:r>
        <w:rPr>
          <w:b/>
        </w:rPr>
        <w:t>Alignment</w:t>
      </w:r>
      <w:r>
        <w:rPr/>
        <w:t>:</w:t>
      </w:r>
      <w:r>
        <w:rPr>
          <w:spacing w:val="-13"/>
        </w:rPr>
        <w:t xml:space="preserve"> </w:t>
      </w:r>
      <w:r>
        <w:rPr/>
        <w:t>To</w:t>
      </w:r>
      <w:r>
        <w:rPr>
          <w:spacing w:val="-6"/>
        </w:rPr>
        <w:t xml:space="preserve"> </w:t>
      </w:r>
      <w:r>
        <w:rPr/>
        <w:t>measure</w:t>
      </w:r>
      <w:r>
        <w:rPr>
          <w:spacing w:val="-8"/>
        </w:rPr>
        <w:t xml:space="preserve"> </w:t>
      </w:r>
      <w:r>
        <w:rPr/>
        <w:t>the</w:t>
      </w:r>
      <w:r>
        <w:rPr>
          <w:spacing w:val="-7"/>
        </w:rPr>
        <w:t xml:space="preserve"> </w:t>
      </w:r>
      <w:r>
        <w:rPr/>
        <w:t>extent</w:t>
      </w:r>
      <w:r>
        <w:rPr>
          <w:spacing w:val="-6"/>
        </w:rPr>
        <w:t xml:space="preserve"> </w:t>
      </w:r>
      <w:r>
        <w:rPr/>
        <w:t>to</w:t>
      </w:r>
      <w:r>
        <w:rPr>
          <w:spacing w:val="-4"/>
        </w:rPr>
        <w:t xml:space="preserve"> </w:t>
      </w:r>
      <w:r>
        <w:rPr/>
        <w:t>which</w:t>
      </w:r>
      <w:r>
        <w:rPr>
          <w:spacing w:val="-6"/>
        </w:rPr>
        <w:t xml:space="preserve"> </w:t>
      </w:r>
      <w:r>
        <w:rPr/>
        <w:t>recommendations</w:t>
      </w:r>
      <w:r>
        <w:rPr>
          <w:spacing w:val="-7"/>
        </w:rPr>
        <w:t xml:space="preserve"> </w:t>
      </w:r>
      <w:r>
        <w:rPr/>
        <w:t>align with users’ psychological tendencies.</w:t>
      </w:r>
    </w:p>
    <w:p>
      <w:pPr>
        <w:pStyle w:val="Normal"/>
        <w:numPr>
          <w:ilvl w:val="1"/>
          <w:numId w:val="138"/>
        </w:numPr>
        <w:spacing w:lineRule="auto" w:line="360"/>
        <w:rPr/>
      </w:pPr>
      <w:r>
        <w:rPr>
          <w:b/>
        </w:rPr>
        <w:t>Explainability:</w:t>
      </w:r>
      <w:r>
        <w:rPr>
          <w:b/>
          <w:spacing w:val="-14"/>
        </w:rPr>
        <w:t xml:space="preserve"> </w:t>
      </w:r>
      <w:r>
        <w:rPr/>
        <w:t>To</w:t>
      </w:r>
      <w:r>
        <w:rPr>
          <w:spacing w:val="-7"/>
        </w:rPr>
        <w:t xml:space="preserve"> </w:t>
      </w:r>
      <w:r>
        <w:rPr/>
        <w:t>ensure</w:t>
      </w:r>
      <w:r>
        <w:rPr>
          <w:spacing w:val="-9"/>
        </w:rPr>
        <w:t xml:space="preserve"> </w:t>
      </w:r>
      <w:r>
        <w:rPr/>
        <w:t>transparency</w:t>
      </w:r>
      <w:r>
        <w:rPr>
          <w:spacing w:val="-5"/>
        </w:rPr>
        <w:t xml:space="preserve"> </w:t>
      </w:r>
      <w:r>
        <w:rPr/>
        <w:t>and</w:t>
      </w:r>
      <w:r>
        <w:rPr>
          <w:spacing w:val="-7"/>
        </w:rPr>
        <w:t xml:space="preserve"> </w:t>
      </w:r>
      <w:r>
        <w:rPr/>
        <w:t>user</w:t>
      </w:r>
      <w:r>
        <w:rPr>
          <w:spacing w:val="-7"/>
        </w:rPr>
        <w:t xml:space="preserve"> </w:t>
      </w:r>
      <w:r>
        <w:rPr/>
        <w:t>trust</w:t>
      </w:r>
      <w:r>
        <w:rPr>
          <w:spacing w:val="-7"/>
        </w:rPr>
        <w:t xml:space="preserve"> </w:t>
      </w:r>
      <w:r>
        <w:rPr/>
        <w:t>in</w:t>
      </w:r>
      <w:r>
        <w:rPr>
          <w:spacing w:val="-15"/>
        </w:rPr>
        <w:t xml:space="preserve"> </w:t>
      </w:r>
      <w:r>
        <w:rPr/>
        <w:t xml:space="preserve">AI-generated </w:t>
      </w:r>
      <w:r>
        <w:rPr>
          <w:spacing w:val="-2"/>
        </w:rPr>
        <w:t>recommendations.</w:t>
      </w:r>
    </w:p>
    <w:p>
      <w:pPr>
        <w:pStyle w:val="Normal"/>
        <w:numPr>
          <w:ilvl w:val="0"/>
          <w:numId w:val="138"/>
        </w:numPr>
        <w:spacing w:lineRule="auto" w:line="360"/>
        <w:rPr/>
      </w:pPr>
      <w:r>
        <w:rPr/>
        <w:t xml:space="preserve">Ethical </w:t>
      </w:r>
      <w:r>
        <w:rPr>
          <w:spacing w:val="-2"/>
        </w:rPr>
        <w:t>Considerations:</w:t>
      </w:r>
    </w:p>
    <w:p>
      <w:pPr>
        <w:pStyle w:val="Normal"/>
        <w:spacing w:lineRule="auto" w:line="360"/>
        <w:rPr/>
      </w:pPr>
      <w:r>
        <w:rPr/>
        <w:t>Given</w:t>
      </w:r>
      <w:r>
        <w:rPr>
          <w:spacing w:val="-4"/>
        </w:rPr>
        <w:t xml:space="preserve"> </w:t>
      </w:r>
      <w:r>
        <w:rPr/>
        <w:t>the</w:t>
      </w:r>
      <w:r>
        <w:rPr>
          <w:spacing w:val="-4"/>
        </w:rPr>
        <w:t xml:space="preserve"> </w:t>
      </w:r>
      <w:r>
        <w:rPr/>
        <w:t>sensitive</w:t>
      </w:r>
      <w:r>
        <w:rPr>
          <w:spacing w:val="-4"/>
        </w:rPr>
        <w:t xml:space="preserve"> </w:t>
      </w:r>
      <w:r>
        <w:rPr/>
        <w:t>nature</w:t>
      </w:r>
      <w:r>
        <w:rPr>
          <w:spacing w:val="-5"/>
        </w:rPr>
        <w:t xml:space="preserve"> </w:t>
      </w:r>
      <w:r>
        <w:rPr/>
        <w:t>of</w:t>
      </w:r>
      <w:r>
        <w:rPr>
          <w:spacing w:val="-4"/>
        </w:rPr>
        <w:t xml:space="preserve"> </w:t>
      </w:r>
      <w:r>
        <w:rPr/>
        <w:t>financial</w:t>
      </w:r>
      <w:r>
        <w:rPr>
          <w:spacing w:val="-4"/>
        </w:rPr>
        <w:t xml:space="preserve"> </w:t>
      </w:r>
      <w:r>
        <w:rPr/>
        <w:t>decision-making,</w:t>
      </w:r>
      <w:r>
        <w:rPr>
          <w:spacing w:val="-4"/>
        </w:rPr>
        <w:t xml:space="preserve"> </w:t>
      </w:r>
      <w:r>
        <w:rPr/>
        <w:t>ethical</w:t>
      </w:r>
      <w:r>
        <w:rPr>
          <w:spacing w:val="-4"/>
        </w:rPr>
        <w:t xml:space="preserve"> </w:t>
      </w:r>
      <w:r>
        <w:rPr/>
        <w:t>considerations</w:t>
      </w:r>
      <w:r>
        <w:rPr>
          <w:spacing w:val="-5"/>
        </w:rPr>
        <w:t xml:space="preserve"> </w:t>
      </w:r>
      <w:r>
        <w:rPr/>
        <w:t>are integral to this study:</w:t>
      </w:r>
    </w:p>
    <w:p>
      <w:pPr>
        <w:pStyle w:val="Normal"/>
        <w:numPr>
          <w:ilvl w:val="0"/>
          <w:numId w:val="137"/>
        </w:numPr>
        <w:spacing w:lineRule="auto" w:line="360"/>
        <w:rPr/>
      </w:pPr>
      <w:r>
        <w:rPr/>
        <w:t>Bias</w:t>
      </w:r>
      <w:r>
        <w:rPr>
          <w:spacing w:val="-3"/>
        </w:rPr>
        <w:t xml:space="preserve"> </w:t>
      </w:r>
      <w:r>
        <w:rPr>
          <w:spacing w:val="-2"/>
        </w:rPr>
        <w:t>Mitigation:</w:t>
      </w:r>
    </w:p>
    <w:p>
      <w:pPr>
        <w:pStyle w:val="Normal"/>
        <w:numPr>
          <w:ilvl w:val="1"/>
          <w:numId w:val="137"/>
        </w:numPr>
        <w:spacing w:lineRule="auto" w:line="360"/>
        <w:rPr/>
      </w:pPr>
      <w:r>
        <w:rPr/>
        <w:t>Techniques</w:t>
      </w:r>
      <w:r>
        <w:rPr>
          <w:spacing w:val="-8"/>
        </w:rPr>
        <w:t xml:space="preserve"> </w:t>
      </w:r>
      <w:r>
        <w:rPr/>
        <w:t>such</w:t>
      </w:r>
      <w:r>
        <w:rPr>
          <w:spacing w:val="-2"/>
        </w:rPr>
        <w:t xml:space="preserve"> </w:t>
      </w:r>
      <w:r>
        <w:rPr/>
        <w:t>as</w:t>
      </w:r>
      <w:r>
        <w:rPr>
          <w:spacing w:val="-6"/>
        </w:rPr>
        <w:t xml:space="preserve"> </w:t>
      </w:r>
      <w:r>
        <w:rPr/>
        <w:t>adversarial</w:t>
      </w:r>
      <w:r>
        <w:rPr>
          <w:spacing w:val="-4"/>
        </w:rPr>
        <w:t xml:space="preserve"> </w:t>
      </w:r>
      <w:r>
        <w:rPr/>
        <w:t>debiasing</w:t>
      </w:r>
      <w:r>
        <w:rPr>
          <w:spacing w:val="-4"/>
        </w:rPr>
        <w:t xml:space="preserve"> </w:t>
      </w:r>
      <w:r>
        <w:rPr/>
        <w:t>and</w:t>
      </w:r>
      <w:r>
        <w:rPr>
          <w:spacing w:val="-4"/>
        </w:rPr>
        <w:t xml:space="preserve"> </w:t>
      </w:r>
      <w:r>
        <w:rPr/>
        <w:t>fairness</w:t>
      </w:r>
      <w:r>
        <w:rPr>
          <w:spacing w:val="-5"/>
        </w:rPr>
        <w:t xml:space="preserve"> </w:t>
      </w:r>
      <w:r>
        <w:rPr/>
        <w:t>constraints</w:t>
      </w:r>
      <w:r>
        <w:rPr>
          <w:spacing w:val="-5"/>
        </w:rPr>
        <w:t xml:space="preserve"> are</w:t>
      </w:r>
    </w:p>
    <w:p>
      <w:pPr>
        <w:pStyle w:val="Normal"/>
        <w:spacing w:lineRule="auto" w:line="360"/>
        <w:rPr/>
      </w:pPr>
      <w:r>
        <w:rPr/>
        <w:t>implemented</w:t>
      </w:r>
      <w:r>
        <w:rPr>
          <w:spacing w:val="-4"/>
        </w:rPr>
        <w:t xml:space="preserve"> </w:t>
      </w:r>
      <w:r>
        <w:rPr/>
        <w:t>to</w:t>
      </w:r>
      <w:r>
        <w:rPr>
          <w:spacing w:val="-2"/>
        </w:rPr>
        <w:t xml:space="preserve"> </w:t>
      </w:r>
      <w:r>
        <w:rPr/>
        <w:t>ensure</w:t>
      </w:r>
      <w:r>
        <w:rPr>
          <w:spacing w:val="-4"/>
        </w:rPr>
        <w:t xml:space="preserve"> </w:t>
      </w:r>
      <w:r>
        <w:rPr/>
        <w:t>equitable</w:t>
      </w:r>
      <w:r>
        <w:rPr>
          <w:spacing w:val="-2"/>
        </w:rPr>
        <w:t xml:space="preserve"> </w:t>
      </w:r>
      <w:r>
        <w:rPr/>
        <w:t>recommendations</w:t>
      </w:r>
      <w:r>
        <w:rPr>
          <w:spacing w:val="-2"/>
        </w:rPr>
        <w:t xml:space="preserve"> </w:t>
      </w:r>
      <w:r>
        <w:rPr/>
        <w:t>across</w:t>
      </w:r>
      <w:r>
        <w:rPr>
          <w:spacing w:val="-3"/>
        </w:rPr>
        <w:t xml:space="preserve"> </w:t>
      </w:r>
      <w:r>
        <w:rPr/>
        <w:t>diverse</w:t>
      </w:r>
      <w:r>
        <w:rPr>
          <w:spacing w:val="-3"/>
        </w:rPr>
        <w:t xml:space="preserve"> </w:t>
      </w:r>
      <w:r>
        <w:rPr/>
        <w:t>user</w:t>
      </w:r>
      <w:r>
        <w:rPr>
          <w:spacing w:val="-1"/>
        </w:rPr>
        <w:t xml:space="preserve"> </w:t>
      </w:r>
      <w:r>
        <w:rPr>
          <w:spacing w:val="-2"/>
        </w:rPr>
        <w:t>groups.</w:t>
      </w:r>
    </w:p>
    <w:p>
      <w:pPr>
        <w:pStyle w:val="Normal"/>
        <w:numPr>
          <w:ilvl w:val="0"/>
          <w:numId w:val="137"/>
        </w:numPr>
        <w:spacing w:lineRule="auto" w:line="360"/>
        <w:rPr/>
      </w:pPr>
      <w:r>
        <w:rPr/>
        <w:t>Explainable</w:t>
      </w:r>
      <w:r>
        <w:rPr>
          <w:spacing w:val="-15"/>
        </w:rPr>
        <w:t xml:space="preserve"> </w:t>
      </w:r>
      <w:r>
        <w:rPr/>
        <w:t>AI</w:t>
      </w:r>
      <w:r>
        <w:rPr>
          <w:spacing w:val="-6"/>
        </w:rPr>
        <w:t xml:space="preserve"> </w:t>
      </w:r>
      <w:r>
        <w:rPr>
          <w:spacing w:val="-2"/>
        </w:rPr>
        <w:t>(XAI):</w:t>
      </w:r>
    </w:p>
    <w:p>
      <w:pPr>
        <w:pStyle w:val="Normal"/>
        <w:numPr>
          <w:ilvl w:val="1"/>
          <w:numId w:val="137"/>
        </w:numPr>
        <w:spacing w:lineRule="auto" w:line="360"/>
        <w:rPr/>
      </w:pPr>
      <w:r>
        <w:rPr/>
        <w:t>XAI</w:t>
      </w:r>
      <w:r>
        <w:rPr>
          <w:spacing w:val="-7"/>
        </w:rPr>
        <w:t xml:space="preserve"> </w:t>
      </w:r>
      <w:r>
        <w:rPr/>
        <w:t>frameworks</w:t>
      </w:r>
      <w:r>
        <w:rPr>
          <w:spacing w:val="-3"/>
        </w:rPr>
        <w:t xml:space="preserve"> </w:t>
      </w:r>
      <w:r>
        <w:rPr/>
        <w:t>are</w:t>
      </w:r>
      <w:r>
        <w:rPr>
          <w:spacing w:val="-6"/>
        </w:rPr>
        <w:t xml:space="preserve"> </w:t>
      </w:r>
      <w:r>
        <w:rPr/>
        <w:t>integrated</w:t>
      </w:r>
      <w:r>
        <w:rPr>
          <w:spacing w:val="-4"/>
        </w:rPr>
        <w:t xml:space="preserve"> </w:t>
      </w:r>
      <w:r>
        <w:rPr/>
        <w:t>to</w:t>
      </w:r>
      <w:r>
        <w:rPr>
          <w:spacing w:val="-4"/>
        </w:rPr>
        <w:t xml:space="preserve"> </w:t>
      </w:r>
      <w:r>
        <w:rPr/>
        <w:t>make</w:t>
      </w:r>
      <w:r>
        <w:rPr>
          <w:spacing w:val="-6"/>
        </w:rPr>
        <w:t xml:space="preserve"> </w:t>
      </w:r>
      <w:r>
        <w:rPr/>
        <w:t>the</w:t>
      </w:r>
      <w:r>
        <w:rPr>
          <w:spacing w:val="-4"/>
        </w:rPr>
        <w:t xml:space="preserve"> </w:t>
      </w:r>
      <w:r>
        <w:rPr/>
        <w:t>models’</w:t>
      </w:r>
      <w:r>
        <w:rPr>
          <w:spacing w:val="-17"/>
        </w:rPr>
        <w:t xml:space="preserve"> </w:t>
      </w:r>
      <w:r>
        <w:rPr/>
        <w:t>decision-making</w:t>
      </w:r>
      <w:r>
        <w:rPr>
          <w:spacing w:val="-4"/>
        </w:rPr>
        <w:t xml:space="preserve"> </w:t>
      </w:r>
      <w:r>
        <w:rPr/>
        <w:t>processes transparent and interpretable for end-users.</w:t>
      </w:r>
    </w:p>
    <w:p>
      <w:pPr>
        <w:pStyle w:val="Normal"/>
        <w:numPr>
          <w:ilvl w:val="0"/>
          <w:numId w:val="137"/>
        </w:numPr>
        <w:spacing w:lineRule="auto" w:line="360"/>
        <w:rPr/>
      </w:pPr>
      <w:r>
        <w:rPr/>
        <w:t>Data</w:t>
      </w:r>
      <w:r>
        <w:rPr>
          <w:spacing w:val="-2"/>
        </w:rPr>
        <w:t xml:space="preserve"> Privacy:</w:t>
      </w:r>
    </w:p>
    <w:p>
      <w:pPr>
        <w:pStyle w:val="Normal"/>
        <w:numPr>
          <w:ilvl w:val="1"/>
          <w:numId w:val="137"/>
        </w:numPr>
        <w:spacing w:lineRule="auto" w:line="360"/>
        <w:rPr/>
      </w:pPr>
      <w:r>
        <w:rPr/>
        <w:t>Strict</w:t>
      </w:r>
      <w:r>
        <w:rPr>
          <w:spacing w:val="-4"/>
        </w:rPr>
        <w:t xml:space="preserve"> </w:t>
      </w:r>
      <w:r>
        <w:rPr/>
        <w:t>compliance</w:t>
      </w:r>
      <w:r>
        <w:rPr>
          <w:spacing w:val="-5"/>
        </w:rPr>
        <w:t xml:space="preserve"> </w:t>
      </w:r>
      <w:r>
        <w:rPr/>
        <w:t>with</w:t>
      </w:r>
      <w:r>
        <w:rPr>
          <w:spacing w:val="-4"/>
        </w:rPr>
        <w:t xml:space="preserve"> </w:t>
      </w:r>
      <w:r>
        <w:rPr/>
        <w:t>GDPR</w:t>
      </w:r>
      <w:r>
        <w:rPr>
          <w:spacing w:val="-4"/>
        </w:rPr>
        <w:t xml:space="preserve"> </w:t>
      </w:r>
      <w:r>
        <w:rPr/>
        <w:t>and</w:t>
      </w:r>
      <w:r>
        <w:rPr>
          <w:spacing w:val="-4"/>
        </w:rPr>
        <w:t xml:space="preserve"> </w:t>
      </w:r>
      <w:r>
        <w:rPr/>
        <w:t>other</w:t>
      </w:r>
      <w:r>
        <w:rPr>
          <w:spacing w:val="-6"/>
        </w:rPr>
        <w:t xml:space="preserve"> </w:t>
      </w:r>
      <w:r>
        <w:rPr/>
        <w:t>data</w:t>
      </w:r>
      <w:r>
        <w:rPr>
          <w:spacing w:val="-4"/>
        </w:rPr>
        <w:t xml:space="preserve"> </w:t>
      </w:r>
      <w:r>
        <w:rPr/>
        <w:t>protection</w:t>
      </w:r>
      <w:r>
        <w:rPr>
          <w:spacing w:val="-4"/>
        </w:rPr>
        <w:t xml:space="preserve"> </w:t>
      </w:r>
      <w:r>
        <w:rPr/>
        <w:t>regulations</w:t>
      </w:r>
      <w:r>
        <w:rPr>
          <w:spacing w:val="-4"/>
        </w:rPr>
        <w:t xml:space="preserve"> </w:t>
      </w:r>
      <w:r>
        <w:rPr/>
        <w:t>is maintained throughout the study.</w:t>
      </w:r>
    </w:p>
    <w:p>
      <w:pPr>
        <w:pStyle w:val="Normal"/>
        <w:numPr>
          <w:ilvl w:val="0"/>
          <w:numId w:val="138"/>
        </w:numPr>
        <w:spacing w:lineRule="auto" w:line="360"/>
        <w:rPr/>
      </w:pPr>
      <w:r>
        <w:rPr/>
        <w:t>Validation</w:t>
      </w:r>
      <w:r>
        <w:rPr>
          <w:spacing w:val="-14"/>
        </w:rPr>
        <w:t xml:space="preserve"> </w:t>
      </w:r>
      <w:r>
        <w:rPr/>
        <w:t>of</w:t>
      </w:r>
      <w:r>
        <w:rPr>
          <w:spacing w:val="-13"/>
        </w:rPr>
        <w:t xml:space="preserve"> </w:t>
      </w:r>
      <w:r>
        <w:rPr>
          <w:spacing w:val="-2"/>
        </w:rPr>
        <w:t>Findings</w:t>
      </w:r>
    </w:p>
    <w:p>
      <w:pPr>
        <w:pStyle w:val="Normal"/>
        <w:spacing w:lineRule="auto" w:line="360"/>
        <w:rPr/>
      </w:pPr>
      <w:r>
        <w:rPr/>
        <w:t>Validation</w:t>
      </w:r>
      <w:r>
        <w:rPr>
          <w:spacing w:val="-7"/>
        </w:rPr>
        <w:t xml:space="preserve"> </w:t>
      </w:r>
      <w:r>
        <w:rPr/>
        <w:t>ensures</w:t>
      </w:r>
      <w:r>
        <w:rPr>
          <w:spacing w:val="-4"/>
        </w:rPr>
        <w:t xml:space="preserve"> </w:t>
      </w:r>
      <w:r>
        <w:rPr/>
        <w:t>the</w:t>
      </w:r>
      <w:r>
        <w:rPr>
          <w:spacing w:val="-4"/>
        </w:rPr>
        <w:t xml:space="preserve"> </w:t>
      </w:r>
      <w:r>
        <w:rPr/>
        <w:t>reliability</w:t>
      </w:r>
      <w:r>
        <w:rPr>
          <w:spacing w:val="-5"/>
        </w:rPr>
        <w:t xml:space="preserve"> </w:t>
      </w:r>
      <w:r>
        <w:rPr/>
        <w:t>and</w:t>
      </w:r>
      <w:r>
        <w:rPr>
          <w:spacing w:val="-4"/>
        </w:rPr>
        <w:t xml:space="preserve"> </w:t>
      </w:r>
      <w:r>
        <w:rPr/>
        <w:t>applicability</w:t>
      </w:r>
      <w:r>
        <w:rPr>
          <w:spacing w:val="-4"/>
        </w:rPr>
        <w:t xml:space="preserve"> </w:t>
      </w:r>
      <w:r>
        <w:rPr/>
        <w:t>of</w:t>
      </w:r>
      <w:r>
        <w:rPr>
          <w:spacing w:val="-4"/>
        </w:rPr>
        <w:t xml:space="preserve"> </w:t>
      </w:r>
      <w:r>
        <w:rPr/>
        <w:t>the</w:t>
      </w:r>
      <w:r>
        <w:rPr>
          <w:spacing w:val="-5"/>
        </w:rPr>
        <w:t xml:space="preserve"> </w:t>
      </w:r>
      <w:r>
        <w:rPr/>
        <w:t>research</w:t>
      </w:r>
      <w:r>
        <w:rPr>
          <w:spacing w:val="-4"/>
        </w:rPr>
        <w:t xml:space="preserve"> </w:t>
      </w:r>
      <w:r>
        <w:rPr>
          <w:spacing w:val="-2"/>
        </w:rPr>
        <w:t>outcomes:</w:t>
      </w:r>
      <w:r>
        <w:rPr/>
        <w:tab/>
      </w:r>
      <w:r>
        <w:rPr>
          <w:spacing w:val="-5"/>
        </w:rPr>
        <w:t>16</w:t>
      </w:r>
    </w:p>
    <w:p>
      <w:pPr>
        <w:pStyle w:val="Normal"/>
        <w:spacing w:lineRule="auto" w:line="360"/>
        <w:rPr/>
      </w:pPr>
      <w:r>
        <w:rPr/>
      </w:r>
    </w:p>
    <w:p>
      <w:pPr>
        <w:pStyle w:val="Normal"/>
        <w:numPr>
          <w:ilvl w:val="0"/>
          <w:numId w:val="136"/>
        </w:numPr>
        <w:spacing w:lineRule="auto" w:line="360"/>
        <w:rPr/>
      </w:pPr>
      <w:r>
        <w:rPr>
          <w:b/>
        </w:rPr>
        <w:t>Cross-Validation</w:t>
      </w:r>
      <w:r>
        <w:rPr/>
        <w:t>:</w:t>
      </w:r>
      <w:r>
        <w:rPr>
          <w:spacing w:val="-12"/>
        </w:rPr>
        <w:t xml:space="preserve"> </w:t>
      </w:r>
      <w:r>
        <w:rPr/>
        <w:t>The</w:t>
      </w:r>
      <w:r>
        <w:rPr>
          <w:spacing w:val="-11"/>
        </w:rPr>
        <w:t xml:space="preserve"> </w:t>
      </w:r>
      <w:r>
        <w:rPr/>
        <w:t>models</w:t>
      </w:r>
      <w:r>
        <w:rPr>
          <w:spacing w:val="-8"/>
        </w:rPr>
        <w:t xml:space="preserve"> </w:t>
      </w:r>
      <w:r>
        <w:rPr/>
        <w:t>are</w:t>
      </w:r>
      <w:r>
        <w:rPr>
          <w:spacing w:val="-9"/>
        </w:rPr>
        <w:t xml:space="preserve"> </w:t>
      </w:r>
      <w:r>
        <w:rPr/>
        <w:t>validated</w:t>
      </w:r>
      <w:r>
        <w:rPr>
          <w:spacing w:val="-7"/>
        </w:rPr>
        <w:t xml:space="preserve"> </w:t>
      </w:r>
      <w:r>
        <w:rPr/>
        <w:t>using</w:t>
      </w:r>
      <w:r>
        <w:rPr>
          <w:spacing w:val="-7"/>
        </w:rPr>
        <w:t xml:space="preserve"> </w:t>
      </w:r>
      <w:r>
        <w:rPr/>
        <w:t>K-fold</w:t>
      </w:r>
      <w:r>
        <w:rPr>
          <w:spacing w:val="-7"/>
        </w:rPr>
        <w:t xml:space="preserve"> </w:t>
      </w:r>
      <w:r>
        <w:rPr/>
        <w:t>cross-validation</w:t>
      </w:r>
      <w:r>
        <w:rPr>
          <w:spacing w:val="-7"/>
        </w:rPr>
        <w:t xml:space="preserve"> </w:t>
      </w:r>
      <w:r>
        <w:rPr/>
        <w:t>to ensure generalizability across different datasets.</w:t>
      </w:r>
    </w:p>
    <w:p>
      <w:pPr>
        <w:pStyle w:val="Normal"/>
        <w:spacing w:lineRule="auto" w:line="360"/>
        <w:rPr/>
      </w:pPr>
      <w:r>
        <w:rPr/>
      </w:r>
    </w:p>
    <w:p>
      <w:pPr>
        <w:pStyle w:val="Normal"/>
        <w:numPr>
          <w:ilvl w:val="0"/>
          <w:numId w:val="136"/>
        </w:numPr>
        <w:spacing w:lineRule="auto" w:line="360"/>
        <w:rPr/>
      </w:pPr>
      <w:r>
        <w:rPr/>
        <w:t>User</w:t>
      </w:r>
      <w:r>
        <w:rPr>
          <w:spacing w:val="-6"/>
        </w:rPr>
        <w:t xml:space="preserve"> </w:t>
      </w:r>
      <w:r>
        <w:rPr>
          <w:spacing w:val="-2"/>
        </w:rPr>
        <w:t>testing:</w:t>
      </w:r>
    </w:p>
    <w:p>
      <w:pPr>
        <w:pStyle w:val="Normal"/>
        <w:numPr>
          <w:ilvl w:val="1"/>
          <w:numId w:val="136"/>
        </w:numPr>
        <w:spacing w:lineRule="auto" w:line="360"/>
        <w:rPr/>
      </w:pPr>
      <w:r>
        <w:rPr/>
        <w:t>Prototype</w:t>
      </w:r>
      <w:r>
        <w:rPr>
          <w:spacing w:val="-5"/>
        </w:rPr>
        <w:t xml:space="preserve"> </w:t>
      </w:r>
      <w:r>
        <w:rPr/>
        <w:t>systems</w:t>
      </w:r>
      <w:r>
        <w:rPr>
          <w:spacing w:val="-5"/>
        </w:rPr>
        <w:t xml:space="preserve"> </w:t>
      </w:r>
      <w:r>
        <w:rPr/>
        <w:t>are</w:t>
      </w:r>
      <w:r>
        <w:rPr>
          <w:spacing w:val="-5"/>
        </w:rPr>
        <w:t xml:space="preserve"> </w:t>
      </w:r>
      <w:r>
        <w:rPr/>
        <w:t>tested</w:t>
      </w:r>
      <w:r>
        <w:rPr>
          <w:spacing w:val="-4"/>
        </w:rPr>
        <w:t xml:space="preserve"> </w:t>
      </w:r>
      <w:r>
        <w:rPr/>
        <w:t>with</w:t>
      </w:r>
      <w:r>
        <w:rPr>
          <w:spacing w:val="-4"/>
        </w:rPr>
        <w:t xml:space="preserve"> </w:t>
      </w:r>
      <w:r>
        <w:rPr/>
        <w:t>a</w:t>
      </w:r>
      <w:r>
        <w:rPr>
          <w:spacing w:val="-5"/>
        </w:rPr>
        <w:t xml:space="preserve"> </w:t>
      </w:r>
      <w:r>
        <w:rPr/>
        <w:t>diverse</w:t>
      </w:r>
      <w:r>
        <w:rPr>
          <w:spacing w:val="-5"/>
        </w:rPr>
        <w:t xml:space="preserve"> </w:t>
      </w:r>
      <w:r>
        <w:rPr/>
        <w:t>group</w:t>
      </w:r>
      <w:r>
        <w:rPr>
          <w:spacing w:val="-2"/>
        </w:rPr>
        <w:t xml:space="preserve"> </w:t>
      </w:r>
      <w:r>
        <w:rPr/>
        <w:t>of</w:t>
      </w:r>
      <w:r>
        <w:rPr>
          <w:spacing w:val="-4"/>
        </w:rPr>
        <w:t xml:space="preserve"> </w:t>
      </w:r>
      <w:r>
        <w:rPr/>
        <w:t>users</w:t>
      </w:r>
      <w:r>
        <w:rPr>
          <w:spacing w:val="-5"/>
        </w:rPr>
        <w:t xml:space="preserve"> </w:t>
      </w:r>
      <w:r>
        <w:rPr/>
        <w:t>to</w:t>
      </w:r>
      <w:r>
        <w:rPr>
          <w:spacing w:val="-4"/>
        </w:rPr>
        <w:t xml:space="preserve"> </w:t>
      </w:r>
      <w:r>
        <w:rPr/>
        <w:t>evaluate</w:t>
      </w:r>
      <w:r>
        <w:rPr>
          <w:spacing w:val="-4"/>
        </w:rPr>
        <w:t xml:space="preserve"> </w:t>
      </w:r>
      <w:r>
        <w:rPr/>
        <w:t>usability, trust, and satisfaction levels.</w:t>
      </w:r>
    </w:p>
    <w:p>
      <w:pPr>
        <w:pStyle w:val="Normal"/>
        <w:numPr>
          <w:ilvl w:val="0"/>
          <w:numId w:val="136"/>
        </w:numPr>
        <w:spacing w:lineRule="auto" w:line="360"/>
        <w:rPr/>
      </w:pPr>
      <w:r>
        <w:rPr/>
        <w:t>Comparison</w:t>
      </w:r>
      <w:r>
        <w:rPr>
          <w:spacing w:val="-5"/>
        </w:rPr>
        <w:t xml:space="preserve"> </w:t>
      </w:r>
      <w:r>
        <w:rPr/>
        <w:t>with</w:t>
      </w:r>
      <w:r>
        <w:rPr>
          <w:spacing w:val="-6"/>
        </w:rPr>
        <w:t xml:space="preserve"> </w:t>
      </w:r>
      <w:r>
        <w:rPr/>
        <w:t>traditional</w:t>
      </w:r>
      <w:r>
        <w:rPr>
          <w:spacing w:val="-5"/>
        </w:rPr>
        <w:t xml:space="preserve"> </w:t>
      </w:r>
      <w:r>
        <w:rPr>
          <w:spacing w:val="-2"/>
        </w:rPr>
        <w:t>systems:</w:t>
      </w:r>
    </w:p>
    <w:p>
      <w:pPr>
        <w:pStyle w:val="Normal"/>
        <w:numPr>
          <w:ilvl w:val="1"/>
          <w:numId w:val="136"/>
        </w:numPr>
        <w:spacing w:lineRule="auto" w:line="360"/>
        <w:rPr/>
      </w:pPr>
      <w:r>
        <w:rPr/>
        <w:t>The</w:t>
      </w:r>
      <w:r>
        <w:rPr>
          <w:spacing w:val="-6"/>
        </w:rPr>
        <w:t xml:space="preserve"> </w:t>
      </w:r>
      <w:r>
        <w:rPr/>
        <w:t>performance</w:t>
      </w:r>
      <w:r>
        <w:rPr>
          <w:spacing w:val="-5"/>
        </w:rPr>
        <w:t xml:space="preserve"> </w:t>
      </w:r>
      <w:r>
        <w:rPr/>
        <w:t>of</w:t>
      </w:r>
      <w:r>
        <w:rPr>
          <w:spacing w:val="-4"/>
        </w:rPr>
        <w:t xml:space="preserve"> </w:t>
      </w:r>
      <w:r>
        <w:rPr/>
        <w:t>GenAI-powered</w:t>
      </w:r>
      <w:r>
        <w:rPr>
          <w:spacing w:val="-4"/>
        </w:rPr>
        <w:t xml:space="preserve"> </w:t>
      </w:r>
      <w:r>
        <w:rPr/>
        <w:t>systems</w:t>
      </w:r>
      <w:r>
        <w:rPr>
          <w:spacing w:val="-5"/>
        </w:rPr>
        <w:t xml:space="preserve"> </w:t>
      </w:r>
      <w:r>
        <w:rPr/>
        <w:t>is</w:t>
      </w:r>
      <w:r>
        <w:rPr>
          <w:spacing w:val="-5"/>
        </w:rPr>
        <w:t xml:space="preserve"> </w:t>
      </w:r>
      <w:r>
        <w:rPr/>
        <w:t>compared</w:t>
      </w:r>
      <w:r>
        <w:rPr>
          <w:spacing w:val="-4"/>
        </w:rPr>
        <w:t xml:space="preserve"> </w:t>
      </w:r>
      <w:r>
        <w:rPr/>
        <w:t>with</w:t>
      </w:r>
      <w:r>
        <w:rPr>
          <w:spacing w:val="-4"/>
        </w:rPr>
        <w:t xml:space="preserve"> </w:t>
      </w:r>
      <w:r>
        <w:rPr/>
        <w:t>traditional financial advisory approaches to quantify improvements in accuracy,</w:t>
      </w:r>
    </w:p>
    <w:p>
      <w:pPr>
        <w:pStyle w:val="Normal"/>
        <w:spacing w:lineRule="auto" w:line="360"/>
        <w:rPr/>
      </w:pPr>
      <w:r>
        <w:rPr/>
        <w:t>personalization,</w:t>
      </w:r>
      <w:r>
        <w:rPr>
          <w:spacing w:val="-3"/>
        </w:rPr>
        <w:t xml:space="preserve"> </w:t>
      </w:r>
      <w:r>
        <w:rPr/>
        <w:t>and</w:t>
      </w:r>
      <w:r>
        <w:rPr>
          <w:spacing w:val="-3"/>
        </w:rPr>
        <w:t xml:space="preserve"> </w:t>
      </w:r>
      <w:r>
        <w:rPr>
          <w:spacing w:val="-2"/>
        </w:rPr>
        <w:t>scalability.</w:t>
      </w:r>
    </w:p>
    <w:p>
      <w:pPr>
        <w:pStyle w:val="Normal"/>
        <w:numPr>
          <w:ilvl w:val="0"/>
          <w:numId w:val="138"/>
        </w:numPr>
        <w:spacing w:lineRule="auto" w:line="360"/>
        <w:rPr/>
      </w:pPr>
      <w:r>
        <w:rPr>
          <w:spacing w:val="-2"/>
        </w:rPr>
        <w:t>Tools</w:t>
      </w:r>
      <w:r>
        <w:rPr>
          <w:spacing w:val="-7"/>
        </w:rPr>
        <w:t xml:space="preserve"> </w:t>
      </w:r>
      <w:r>
        <w:rPr>
          <w:spacing w:val="-2"/>
        </w:rPr>
        <w:t>and</w:t>
      </w:r>
      <w:r>
        <w:rPr>
          <w:spacing w:val="-9"/>
        </w:rPr>
        <w:t xml:space="preserve"> </w:t>
      </w:r>
      <w:r>
        <w:rPr>
          <w:spacing w:val="-2"/>
        </w:rPr>
        <w:t>Technologies</w:t>
      </w:r>
    </w:p>
    <w:p>
      <w:pPr>
        <w:pStyle w:val="Normal"/>
        <w:spacing w:lineRule="auto" w:line="360"/>
        <w:rPr/>
      </w:pPr>
      <w:r>
        <w:rPr/>
        <w:t>The</w:t>
      </w:r>
      <w:r>
        <w:rPr>
          <w:spacing w:val="-5"/>
        </w:rPr>
        <w:t xml:space="preserve"> </w:t>
      </w:r>
      <w:r>
        <w:rPr/>
        <w:t>study</w:t>
      </w:r>
      <w:r>
        <w:rPr>
          <w:spacing w:val="-4"/>
        </w:rPr>
        <w:t xml:space="preserve"> </w:t>
      </w:r>
      <w:r>
        <w:rPr/>
        <w:t>utilizes</w:t>
      </w:r>
      <w:r>
        <w:rPr>
          <w:spacing w:val="-5"/>
        </w:rPr>
        <w:t xml:space="preserve"> </w:t>
      </w:r>
      <w:r>
        <w:rPr/>
        <w:t>advanced</w:t>
      </w:r>
      <w:r>
        <w:rPr>
          <w:spacing w:val="-4"/>
        </w:rPr>
        <w:t xml:space="preserve"> </w:t>
      </w:r>
      <w:r>
        <w:rPr/>
        <w:t>tools</w:t>
      </w:r>
      <w:r>
        <w:rPr>
          <w:spacing w:val="-5"/>
        </w:rPr>
        <w:t xml:space="preserve"> </w:t>
      </w:r>
      <w:r>
        <w:rPr/>
        <w:t>and</w:t>
      </w:r>
      <w:r>
        <w:rPr>
          <w:spacing w:val="-4"/>
        </w:rPr>
        <w:t xml:space="preserve"> </w:t>
      </w:r>
      <w:r>
        <w:rPr/>
        <w:t>technologies</w:t>
      </w:r>
      <w:r>
        <w:rPr>
          <w:spacing w:val="-2"/>
        </w:rPr>
        <w:t xml:space="preserve"> </w:t>
      </w:r>
      <w:r>
        <w:rPr/>
        <w:t>for</w:t>
      </w:r>
      <w:r>
        <w:rPr>
          <w:spacing w:val="-5"/>
        </w:rPr>
        <w:t xml:space="preserve"> </w:t>
      </w:r>
      <w:r>
        <w:rPr/>
        <w:t>data</w:t>
      </w:r>
      <w:r>
        <w:rPr>
          <w:spacing w:val="-4"/>
        </w:rPr>
        <w:t xml:space="preserve"> </w:t>
      </w:r>
      <w:r>
        <w:rPr/>
        <w:t>processing,</w:t>
      </w:r>
      <w:r>
        <w:rPr>
          <w:spacing w:val="-4"/>
        </w:rPr>
        <w:t xml:space="preserve"> </w:t>
      </w:r>
      <w:r>
        <w:rPr/>
        <w:t>model development, and evaluation:</w:t>
      </w:r>
    </w:p>
    <w:p>
      <w:pPr>
        <w:pStyle w:val="Normal"/>
        <w:numPr>
          <w:ilvl w:val="0"/>
          <w:numId w:val="135"/>
        </w:numPr>
        <w:spacing w:lineRule="auto" w:line="360"/>
        <w:rPr/>
      </w:pPr>
      <w:r>
        <w:rPr>
          <w:b/>
        </w:rPr>
        <w:t>Python</w:t>
      </w:r>
      <w:r>
        <w:rPr>
          <w:b/>
          <w:spacing w:val="-11"/>
        </w:rPr>
        <w:t xml:space="preserve"> </w:t>
      </w:r>
      <w:r>
        <w:rPr>
          <w:b/>
        </w:rPr>
        <w:t>Libraries</w:t>
      </w:r>
      <w:r>
        <w:rPr/>
        <w:t>:</w:t>
      </w:r>
      <w:r>
        <w:rPr>
          <w:spacing w:val="-11"/>
        </w:rPr>
        <w:t xml:space="preserve"> </w:t>
      </w:r>
      <w:r>
        <w:rPr/>
        <w:t>Pandas,</w:t>
      </w:r>
      <w:r>
        <w:rPr>
          <w:spacing w:val="-11"/>
        </w:rPr>
        <w:t xml:space="preserve"> </w:t>
      </w:r>
      <w:r>
        <w:rPr/>
        <w:t>NumPy,</w:t>
      </w:r>
      <w:r>
        <w:rPr>
          <w:spacing w:val="-15"/>
        </w:rPr>
        <w:t xml:space="preserve"> </w:t>
      </w:r>
      <w:r>
        <w:rPr/>
        <w:t>TensorFlow,</w:t>
      </w:r>
      <w:r>
        <w:rPr>
          <w:spacing w:val="-11"/>
        </w:rPr>
        <w:t xml:space="preserve"> </w:t>
      </w:r>
      <w:r>
        <w:rPr/>
        <w:t>Pytorch,</w:t>
      </w:r>
      <w:r>
        <w:rPr>
          <w:spacing w:val="-11"/>
        </w:rPr>
        <w:t xml:space="preserve"> </w:t>
      </w:r>
      <w:r>
        <w:rPr/>
        <w:t>and</w:t>
      </w:r>
      <w:r>
        <w:rPr>
          <w:spacing w:val="-11"/>
        </w:rPr>
        <w:t xml:space="preserve"> </w:t>
      </w:r>
      <w:r>
        <w:rPr/>
        <w:t>Scikit-learn</w:t>
      </w:r>
      <w:r>
        <w:rPr>
          <w:spacing w:val="-10"/>
        </w:rPr>
        <w:t xml:space="preserve"> </w:t>
      </w:r>
      <w:r>
        <w:rPr/>
        <w:t>for data analysis and machine learning.</w:t>
      </w:r>
    </w:p>
    <w:p>
      <w:pPr>
        <w:pStyle w:val="Normal"/>
        <w:numPr>
          <w:ilvl w:val="0"/>
          <w:numId w:val="135"/>
        </w:numPr>
        <w:spacing w:lineRule="auto" w:line="360"/>
        <w:rPr/>
      </w:pPr>
      <w:r>
        <w:rPr>
          <w:b/>
        </w:rPr>
        <w:t>Natural</w:t>
      </w:r>
      <w:r>
        <w:rPr>
          <w:b/>
          <w:spacing w:val="-6"/>
        </w:rPr>
        <w:t xml:space="preserve"> </w:t>
      </w:r>
      <w:r>
        <w:rPr>
          <w:b/>
        </w:rPr>
        <w:t>Language</w:t>
      </w:r>
      <w:r>
        <w:rPr>
          <w:b/>
          <w:spacing w:val="-7"/>
        </w:rPr>
        <w:t xml:space="preserve"> </w:t>
      </w:r>
      <w:r>
        <w:rPr>
          <w:b/>
        </w:rPr>
        <w:t>Processing</w:t>
      </w:r>
      <w:r>
        <w:rPr/>
        <w:t>:</w:t>
      </w:r>
      <w:r>
        <w:rPr>
          <w:spacing w:val="-6"/>
        </w:rPr>
        <w:t xml:space="preserve"> </w:t>
      </w:r>
      <w:r>
        <w:rPr/>
        <w:t>Hugging</w:t>
      </w:r>
      <w:r>
        <w:rPr>
          <w:spacing w:val="-6"/>
        </w:rPr>
        <w:t xml:space="preserve"> </w:t>
      </w:r>
      <w:r>
        <w:rPr/>
        <w:t>face</w:t>
      </w:r>
      <w:r>
        <w:rPr>
          <w:spacing w:val="-7"/>
        </w:rPr>
        <w:t xml:space="preserve"> </w:t>
      </w:r>
      <w:r>
        <w:rPr/>
        <w:t>transformers</w:t>
      </w:r>
      <w:r>
        <w:rPr>
          <w:spacing w:val="-7"/>
        </w:rPr>
        <w:t xml:space="preserve"> </w:t>
      </w:r>
      <w:r>
        <w:rPr/>
        <w:t>library</w:t>
      </w:r>
      <w:r>
        <w:rPr>
          <w:spacing w:val="-6"/>
        </w:rPr>
        <w:t xml:space="preserve"> </w:t>
      </w:r>
      <w:r>
        <w:rPr/>
        <w:t>for implementing GenAI models like GPT and BERT.</w:t>
      </w:r>
    </w:p>
    <w:p>
      <w:pPr>
        <w:pStyle w:val="Normal"/>
        <w:numPr>
          <w:ilvl w:val="0"/>
          <w:numId w:val="135"/>
        </w:numPr>
        <w:spacing w:lineRule="auto" w:line="360"/>
        <w:rPr/>
      </w:pPr>
      <w:r>
        <w:rPr>
          <w:b/>
        </w:rPr>
        <w:t>Visualization</w:t>
      </w:r>
      <w:r>
        <w:rPr>
          <w:b/>
          <w:spacing w:val="-6"/>
        </w:rPr>
        <w:t xml:space="preserve"> </w:t>
      </w:r>
      <w:r>
        <w:rPr>
          <w:b/>
        </w:rPr>
        <w:t>tools</w:t>
      </w:r>
      <w:r>
        <w:rPr/>
        <w:t>:</w:t>
      </w:r>
      <w:r>
        <w:rPr>
          <w:spacing w:val="-7"/>
        </w:rPr>
        <w:t xml:space="preserve"> </w:t>
      </w:r>
      <w:r>
        <w:rPr/>
        <w:t>Matplotlib</w:t>
      </w:r>
      <w:r>
        <w:rPr>
          <w:spacing w:val="-7"/>
        </w:rPr>
        <w:t xml:space="preserve"> </w:t>
      </w:r>
      <w:r>
        <w:rPr/>
        <w:t>and</w:t>
      </w:r>
      <w:r>
        <w:rPr>
          <w:spacing w:val="-11"/>
        </w:rPr>
        <w:t xml:space="preserve"> </w:t>
      </w:r>
      <w:r>
        <w:rPr/>
        <w:t>Tableau</w:t>
      </w:r>
      <w:r>
        <w:rPr>
          <w:spacing w:val="-7"/>
        </w:rPr>
        <w:t xml:space="preserve"> </w:t>
      </w:r>
      <w:r>
        <w:rPr/>
        <w:t>for</w:t>
      </w:r>
      <w:r>
        <w:rPr>
          <w:spacing w:val="-9"/>
        </w:rPr>
        <w:t xml:space="preserve"> </w:t>
      </w:r>
      <w:r>
        <w:rPr/>
        <w:t>presenting</w:t>
      </w:r>
      <w:r>
        <w:rPr>
          <w:spacing w:val="-7"/>
        </w:rPr>
        <w:t xml:space="preserve"> </w:t>
      </w:r>
      <w:r>
        <w:rPr/>
        <w:t>insights</w:t>
      </w:r>
      <w:r>
        <w:rPr>
          <w:spacing w:val="-8"/>
        </w:rPr>
        <w:t xml:space="preserve"> </w:t>
      </w:r>
      <w:r>
        <w:rPr/>
        <w:t>and</w:t>
      </w:r>
      <w:r>
        <w:rPr>
          <w:spacing w:val="-7"/>
        </w:rPr>
        <w:t xml:space="preserve"> </w:t>
      </w:r>
      <w:r>
        <w:rPr/>
        <w:t>model performance metrics.</w:t>
      </w:r>
    </w:p>
    <w:p>
      <w:pPr>
        <w:pStyle w:val="Normal"/>
        <w:numPr>
          <w:ilvl w:val="0"/>
          <w:numId w:val="138"/>
        </w:numPr>
        <w:spacing w:lineRule="auto" w:line="360"/>
        <w:rPr/>
      </w:pPr>
      <w:r>
        <w:rPr/>
        <w:t>Limitations</w:t>
      </w:r>
      <w:r>
        <w:rPr>
          <w:spacing w:val="-2"/>
        </w:rPr>
        <w:t xml:space="preserve"> </w:t>
      </w:r>
      <w:r>
        <w:rPr/>
        <w:t>and</w:t>
      </w:r>
      <w:r>
        <w:rPr>
          <w:spacing w:val="-1"/>
        </w:rPr>
        <w:t xml:space="preserve"> </w:t>
      </w:r>
      <w:r>
        <w:rPr>
          <w:spacing w:val="-2"/>
        </w:rPr>
        <w:t>Delimitaions</w:t>
      </w:r>
    </w:p>
    <w:p>
      <w:pPr>
        <w:pStyle w:val="Normal"/>
        <w:numPr>
          <w:ilvl w:val="0"/>
          <w:numId w:val="134"/>
        </w:numPr>
        <w:spacing w:lineRule="auto" w:line="360"/>
        <w:rPr/>
      </w:pPr>
      <w:r>
        <w:rPr/>
        <w:t>Limitations:</w:t>
      </w:r>
    </w:p>
    <w:p>
      <w:pPr>
        <w:pStyle w:val="Normal"/>
        <w:numPr>
          <w:ilvl w:val="1"/>
          <w:numId w:val="134"/>
        </w:numPr>
        <w:spacing w:lineRule="auto" w:line="360"/>
        <w:rPr/>
      </w:pPr>
      <w:r>
        <w:rPr/>
        <w:t>Reliance</w:t>
      </w:r>
      <w:r>
        <w:rPr>
          <w:spacing w:val="-7"/>
        </w:rPr>
        <w:t xml:space="preserve"> </w:t>
      </w:r>
      <w:r>
        <w:rPr/>
        <w:t>on</w:t>
      </w:r>
      <w:r>
        <w:rPr>
          <w:spacing w:val="-4"/>
        </w:rPr>
        <w:t xml:space="preserve"> </w:t>
      </w:r>
      <w:r>
        <w:rPr/>
        <w:t>historical</w:t>
      </w:r>
      <w:r>
        <w:rPr>
          <w:spacing w:val="-4"/>
        </w:rPr>
        <w:t xml:space="preserve"> </w:t>
      </w:r>
      <w:r>
        <w:rPr/>
        <w:t>datasets</w:t>
      </w:r>
      <w:r>
        <w:rPr>
          <w:spacing w:val="-5"/>
        </w:rPr>
        <w:t xml:space="preserve"> </w:t>
      </w:r>
      <w:r>
        <w:rPr/>
        <w:t>may</w:t>
      </w:r>
      <w:r>
        <w:rPr>
          <w:spacing w:val="-4"/>
        </w:rPr>
        <w:t xml:space="preserve"> </w:t>
      </w:r>
      <w:r>
        <w:rPr/>
        <w:t>introduce</w:t>
      </w:r>
      <w:r>
        <w:rPr>
          <w:spacing w:val="-5"/>
        </w:rPr>
        <w:t xml:space="preserve"> </w:t>
      </w:r>
      <w:r>
        <w:rPr/>
        <w:t>biases</w:t>
      </w:r>
      <w:r>
        <w:rPr>
          <w:spacing w:val="-5"/>
        </w:rPr>
        <w:t xml:space="preserve"> </w:t>
      </w:r>
      <w:r>
        <w:rPr/>
        <w:t>in</w:t>
      </w:r>
      <w:r>
        <w:rPr>
          <w:spacing w:val="-4"/>
        </w:rPr>
        <w:t xml:space="preserve"> </w:t>
      </w:r>
      <w:r>
        <w:rPr/>
        <w:t>the</w:t>
      </w:r>
      <w:r>
        <w:rPr>
          <w:spacing w:val="-5"/>
        </w:rPr>
        <w:t xml:space="preserve"> </w:t>
      </w:r>
      <w:r>
        <w:rPr/>
        <w:t>models’</w:t>
      </w:r>
      <w:r>
        <w:rPr>
          <w:spacing w:val="-18"/>
        </w:rPr>
        <w:t xml:space="preserve"> </w:t>
      </w:r>
      <w:r>
        <w:rPr/>
        <w:t>prediction, remain complex and evolving issues.</w:t>
      </w:r>
    </w:p>
    <w:p>
      <w:pPr>
        <w:pStyle w:val="Normal"/>
        <w:numPr>
          <w:ilvl w:val="1"/>
          <w:numId w:val="134"/>
        </w:numPr>
        <w:spacing w:lineRule="auto" w:line="360"/>
        <w:rPr/>
      </w:pPr>
      <w:r>
        <w:rPr/>
        <w:t>Ethical</w:t>
      </w:r>
      <w:r>
        <w:rPr>
          <w:spacing w:val="-5"/>
        </w:rPr>
        <w:t xml:space="preserve"> </w:t>
      </w:r>
      <w:r>
        <w:rPr/>
        <w:t>challenges,</w:t>
      </w:r>
      <w:r>
        <w:rPr>
          <w:spacing w:val="-5"/>
        </w:rPr>
        <w:t xml:space="preserve"> </w:t>
      </w:r>
      <w:r>
        <w:rPr/>
        <w:t>such</w:t>
      </w:r>
      <w:r>
        <w:rPr>
          <w:spacing w:val="-3"/>
        </w:rPr>
        <w:t xml:space="preserve"> </w:t>
      </w:r>
      <w:r>
        <w:rPr/>
        <w:t>as</w:t>
      </w:r>
      <w:r>
        <w:rPr>
          <w:spacing w:val="-6"/>
        </w:rPr>
        <w:t xml:space="preserve"> </w:t>
      </w:r>
      <w:r>
        <w:rPr/>
        <w:t>ensuring</w:t>
      </w:r>
      <w:r>
        <w:rPr>
          <w:spacing w:val="-5"/>
        </w:rPr>
        <w:t xml:space="preserve"> </w:t>
      </w:r>
      <w:r>
        <w:rPr/>
        <w:t>fairness</w:t>
      </w:r>
      <w:r>
        <w:rPr>
          <w:spacing w:val="-6"/>
        </w:rPr>
        <w:t xml:space="preserve"> </w:t>
      </w:r>
      <w:r>
        <w:rPr/>
        <w:t>and</w:t>
      </w:r>
      <w:r>
        <w:rPr>
          <w:spacing w:val="-4"/>
        </w:rPr>
        <w:t xml:space="preserve"> </w:t>
      </w:r>
      <w:r>
        <w:rPr/>
        <w:t>avoiding</w:t>
      </w:r>
      <w:r>
        <w:rPr>
          <w:spacing w:val="-5"/>
        </w:rPr>
        <w:t xml:space="preserve"> </w:t>
      </w:r>
      <w:r>
        <w:rPr/>
        <w:t>discrimination, remain complex and evolving issues.</w:t>
      </w:r>
    </w:p>
    <w:p>
      <w:pPr>
        <w:pStyle w:val="Normal"/>
        <w:numPr>
          <w:ilvl w:val="0"/>
          <w:numId w:val="134"/>
        </w:numPr>
        <w:spacing w:lineRule="auto" w:line="360"/>
        <w:rPr/>
      </w:pPr>
      <w:r>
        <w:rPr>
          <w:spacing w:val="-2"/>
        </w:rPr>
        <w:t>Delimitations</w:t>
      </w:r>
      <w:r>
        <w:rPr>
          <w:b w:val="false"/>
          <w:spacing w:val="-2"/>
        </w:rPr>
        <w:t>:</w:t>
      </w:r>
    </w:p>
    <w:p>
      <w:pPr>
        <w:pStyle w:val="Normal"/>
        <w:numPr>
          <w:ilvl w:val="1"/>
          <w:numId w:val="134"/>
        </w:numPr>
        <w:spacing w:lineRule="auto" w:line="360"/>
        <w:rPr/>
      </w:pPr>
      <w:r>
        <w:rPr/>
        <w:t>The</w:t>
      </w:r>
      <w:r>
        <w:rPr>
          <w:spacing w:val="-5"/>
        </w:rPr>
        <w:t xml:space="preserve"> </w:t>
      </w:r>
      <w:r>
        <w:rPr/>
        <w:t>study</w:t>
      </w:r>
      <w:r>
        <w:rPr>
          <w:spacing w:val="-3"/>
        </w:rPr>
        <w:t xml:space="preserve"> </w:t>
      </w:r>
      <w:r>
        <w:rPr/>
        <w:t>focuses</w:t>
      </w:r>
      <w:r>
        <w:rPr>
          <w:spacing w:val="-4"/>
        </w:rPr>
        <w:t xml:space="preserve"> </w:t>
      </w:r>
      <w:r>
        <w:rPr/>
        <w:t>on</w:t>
      </w:r>
      <w:r>
        <w:rPr>
          <w:spacing w:val="-3"/>
        </w:rPr>
        <w:t xml:space="preserve"> </w:t>
      </w:r>
      <w:r>
        <w:rPr/>
        <w:t>NIFTY50</w:t>
      </w:r>
      <w:r>
        <w:rPr>
          <w:spacing w:val="-3"/>
        </w:rPr>
        <w:t xml:space="preserve"> </w:t>
      </w:r>
      <w:r>
        <w:rPr/>
        <w:t>data,</w:t>
      </w:r>
      <w:r>
        <w:rPr>
          <w:spacing w:val="-3"/>
        </w:rPr>
        <w:t xml:space="preserve"> </w:t>
      </w:r>
      <w:r>
        <w:rPr/>
        <w:t>which</w:t>
      </w:r>
      <w:r>
        <w:rPr>
          <w:spacing w:val="-3"/>
        </w:rPr>
        <w:t xml:space="preserve"> </w:t>
      </w:r>
      <w:r>
        <w:rPr/>
        <w:t>may</w:t>
      </w:r>
      <w:r>
        <w:rPr>
          <w:spacing w:val="-1"/>
        </w:rPr>
        <w:t xml:space="preserve"> </w:t>
      </w:r>
      <w:r>
        <w:rPr/>
        <w:t>limit</w:t>
      </w:r>
      <w:r>
        <w:rPr>
          <w:spacing w:val="-3"/>
        </w:rPr>
        <w:t xml:space="preserve"> </w:t>
      </w:r>
      <w:r>
        <w:rPr/>
        <w:t>its</w:t>
      </w:r>
      <w:r>
        <w:rPr>
          <w:spacing w:val="-4"/>
        </w:rPr>
        <w:t xml:space="preserve"> </w:t>
      </w:r>
      <w:r>
        <w:rPr/>
        <w:t>applicability</w:t>
      </w:r>
      <w:r>
        <w:rPr>
          <w:spacing w:val="-3"/>
        </w:rPr>
        <w:t xml:space="preserve"> </w:t>
      </w:r>
      <w:r>
        <w:rPr/>
        <w:t>to</w:t>
      </w:r>
      <w:r>
        <w:rPr>
          <w:spacing w:val="-3"/>
        </w:rPr>
        <w:t xml:space="preserve"> </w:t>
      </w:r>
      <w:r>
        <w:rPr/>
        <w:t>other financial markets.</w:t>
      </w:r>
    </w:p>
    <w:p>
      <w:pPr>
        <w:pStyle w:val="Normal"/>
        <w:numPr>
          <w:ilvl w:val="1"/>
          <w:numId w:val="134"/>
        </w:numPr>
        <w:spacing w:lineRule="auto" w:line="360"/>
        <w:rPr/>
      </w:pPr>
      <w:r>
        <w:rPr/>
        <w:t>Behavioural</w:t>
      </w:r>
      <w:r>
        <w:rPr>
          <w:spacing w:val="-4"/>
        </w:rPr>
        <w:t xml:space="preserve"> </w:t>
      </w:r>
      <w:r>
        <w:rPr/>
        <w:t>biases</w:t>
      </w:r>
      <w:r>
        <w:rPr>
          <w:spacing w:val="-2"/>
        </w:rPr>
        <w:t xml:space="preserve"> </w:t>
      </w:r>
      <w:r>
        <w:rPr/>
        <w:t>are</w:t>
      </w:r>
      <w:r>
        <w:rPr>
          <w:spacing w:val="-4"/>
        </w:rPr>
        <w:t xml:space="preserve"> </w:t>
      </w:r>
      <w:r>
        <w:rPr/>
        <w:t>analysed</w:t>
      </w:r>
      <w:r>
        <w:rPr>
          <w:spacing w:val="-4"/>
        </w:rPr>
        <w:t xml:space="preserve"> </w:t>
      </w:r>
      <w:r>
        <w:rPr/>
        <w:t>primarily</w:t>
      </w:r>
      <w:r>
        <w:rPr>
          <w:spacing w:val="-4"/>
        </w:rPr>
        <w:t xml:space="preserve"> </w:t>
      </w:r>
      <w:r>
        <w:rPr/>
        <w:t>through</w:t>
      </w:r>
      <w:r>
        <w:rPr>
          <w:spacing w:val="-4"/>
        </w:rPr>
        <w:t xml:space="preserve"> </w:t>
      </w:r>
      <w:r>
        <w:rPr/>
        <w:t>user</w:t>
      </w:r>
      <w:r>
        <w:rPr>
          <w:spacing w:val="-4"/>
        </w:rPr>
        <w:t xml:space="preserve"> </w:t>
      </w:r>
      <w:r>
        <w:rPr/>
        <w:t>surveys,</w:t>
      </w:r>
      <w:r>
        <w:rPr>
          <w:spacing w:val="-4"/>
        </w:rPr>
        <w:t xml:space="preserve"> </w:t>
      </w:r>
      <w:r>
        <w:rPr/>
        <w:t>which</w:t>
      </w:r>
      <w:r>
        <w:rPr>
          <w:spacing w:val="-4"/>
        </w:rPr>
        <w:t xml:space="preserve"> </w:t>
      </w:r>
      <w:r>
        <w:rPr/>
        <w:t>may</w:t>
      </w:r>
      <w:r>
        <w:rPr>
          <w:spacing w:val="-4"/>
        </w:rPr>
        <w:t xml:space="preserve"> </w:t>
      </w:r>
      <w:r>
        <w:rPr/>
        <w:t>not capture the full spectrum of cognitive tendencies.</w:t>
      </w:r>
    </w:p>
    <w:p>
      <w:pPr>
        <w:pStyle w:val="Normal"/>
        <w:spacing w:lineRule="auto" w:line="360"/>
        <w:rPr/>
      </w:pPr>
      <w:r>
        <w:rPr/>
      </w:r>
    </w:p>
    <w:p>
      <w:pPr>
        <w:pStyle w:val="Normal"/>
        <w:spacing w:lineRule="auto" w:line="360"/>
        <w:rPr/>
      </w:pPr>
      <w:r>
        <w:rPr/>
        <w:t>Research</w:t>
      </w:r>
      <w:r>
        <w:rPr>
          <w:spacing w:val="-8"/>
        </w:rPr>
        <w:t xml:space="preserve"> </w:t>
      </w:r>
      <w:r>
        <w:rPr>
          <w:spacing w:val="-4"/>
        </w:rPr>
        <w:t>Plan</w:t>
      </w:r>
    </w:p>
    <w:p>
      <w:pPr>
        <w:pStyle w:val="Normal"/>
        <w:spacing w:lineRule="auto" w:line="360"/>
        <w:rPr/>
      </w:pPr>
      <w:r>
        <w:rPr/>
      </w:r>
    </w:p>
    <w:p>
      <w:pPr>
        <w:pStyle w:val="Normal"/>
        <w:spacing w:lineRule="auto" w:line="360"/>
        <w:rPr/>
      </w:pPr>
      <w:r>
        <w:rPr/>
        <w:t>The research plan is structured to systematically address the objectives of integrating Generative</w:t>
      </w:r>
      <w:r>
        <w:rPr>
          <w:spacing w:val="-12"/>
        </w:rPr>
        <w:t xml:space="preserve"> </w:t>
      </w:r>
      <w:r>
        <w:rPr/>
        <w:t>Artificial Intelligence (GenAI) into personalized financial advisory systems while ensuring transparency, ethical implementation, and practical applicability.</w:t>
      </w:r>
      <w:r>
        <w:rPr>
          <w:spacing w:val="-2"/>
        </w:rPr>
        <w:t xml:space="preserve"> </w:t>
      </w:r>
      <w:r>
        <w:rPr/>
        <w:t>The plan spans six key</w:t>
      </w:r>
      <w:r>
        <w:rPr>
          <w:spacing w:val="-4"/>
        </w:rPr>
        <w:t xml:space="preserve"> </w:t>
      </w:r>
      <w:r>
        <w:rPr/>
        <w:t>phases,</w:t>
      </w:r>
      <w:r>
        <w:rPr>
          <w:spacing w:val="-4"/>
        </w:rPr>
        <w:t xml:space="preserve"> </w:t>
      </w:r>
      <w:r>
        <w:rPr/>
        <w:t>leveraging</w:t>
      </w:r>
      <w:r>
        <w:rPr>
          <w:spacing w:val="-4"/>
        </w:rPr>
        <w:t xml:space="preserve"> </w:t>
      </w:r>
      <w:r>
        <w:rPr/>
        <w:t>both</w:t>
      </w:r>
      <w:r>
        <w:rPr>
          <w:spacing w:val="-4"/>
        </w:rPr>
        <w:t xml:space="preserve"> </w:t>
      </w:r>
      <w:r>
        <w:rPr/>
        <w:t>qualitative</w:t>
      </w:r>
      <w:r>
        <w:rPr>
          <w:spacing w:val="-5"/>
        </w:rPr>
        <w:t xml:space="preserve"> </w:t>
      </w:r>
      <w:r>
        <w:rPr/>
        <w:t>and</w:t>
      </w:r>
      <w:r>
        <w:rPr>
          <w:spacing w:val="-4"/>
        </w:rPr>
        <w:t xml:space="preserve"> </w:t>
      </w:r>
      <w:r>
        <w:rPr/>
        <w:t>quantitative</w:t>
      </w:r>
      <w:r>
        <w:rPr>
          <w:spacing w:val="-4"/>
        </w:rPr>
        <w:t xml:space="preserve"> </w:t>
      </w:r>
      <w:r>
        <w:rPr/>
        <w:t>approaches</w:t>
      </w:r>
      <w:r>
        <w:rPr>
          <w:spacing w:val="-5"/>
        </w:rPr>
        <w:t xml:space="preserve"> </w:t>
      </w:r>
      <w:r>
        <w:rPr/>
        <w:t>to</w:t>
      </w:r>
      <w:r>
        <w:rPr>
          <w:spacing w:val="-4"/>
        </w:rPr>
        <w:t xml:space="preserve"> </w:t>
      </w:r>
      <w:r>
        <w:rPr/>
        <w:t>achieve</w:t>
      </w:r>
      <w:r>
        <w:rPr>
          <w:spacing w:val="-5"/>
        </w:rPr>
        <w:t xml:space="preserve"> </w:t>
      </w:r>
      <w:r>
        <w:rPr/>
        <w:t xml:space="preserve">comprehensive </w:t>
      </w:r>
      <w:r>
        <w:rPr>
          <w:spacing w:val="-2"/>
        </w:rPr>
        <w:t>results.</w:t>
      </w:r>
    </w:p>
    <w:p>
      <w:pPr>
        <w:pStyle w:val="Normal"/>
        <w:spacing w:lineRule="auto" w:line="360"/>
        <w:rPr/>
      </w:pPr>
      <w:r>
        <w:rPr/>
        <w:t>Phase</w:t>
      </w:r>
      <w:r>
        <w:rPr>
          <w:spacing w:val="-5"/>
        </w:rPr>
        <w:t xml:space="preserve"> </w:t>
      </w:r>
      <w:r>
        <w:rPr/>
        <w:t>1:</w:t>
      </w:r>
      <w:r>
        <w:rPr>
          <w:spacing w:val="-4"/>
        </w:rPr>
        <w:t xml:space="preserve"> </w:t>
      </w:r>
      <w:r>
        <w:rPr/>
        <w:t>Problem</w:t>
      </w:r>
      <w:r>
        <w:rPr>
          <w:spacing w:val="-6"/>
        </w:rPr>
        <w:t xml:space="preserve"> </w:t>
      </w:r>
      <w:r>
        <w:rPr/>
        <w:t>Definition</w:t>
      </w:r>
      <w:r>
        <w:rPr>
          <w:spacing w:val="-4"/>
        </w:rPr>
        <w:t xml:space="preserve"> </w:t>
      </w:r>
      <w:r>
        <w:rPr/>
        <w:t>and</w:t>
      </w:r>
      <w:r>
        <w:rPr>
          <w:spacing w:val="-6"/>
        </w:rPr>
        <w:t xml:space="preserve"> </w:t>
      </w:r>
      <w:r>
        <w:rPr/>
        <w:t>Literature</w:t>
      </w:r>
      <w:r>
        <w:rPr>
          <w:spacing w:val="-4"/>
        </w:rPr>
        <w:t xml:space="preserve"> </w:t>
      </w:r>
      <w:r>
        <w:rPr>
          <w:spacing w:val="-2"/>
        </w:rPr>
        <w:t>Review</w:t>
      </w:r>
    </w:p>
    <w:p>
      <w:pPr>
        <w:pStyle w:val="Normal"/>
        <w:spacing w:lineRule="auto" w:line="360"/>
        <w:rPr/>
      </w:pPr>
      <w:r>
        <w:rPr/>
      </w:r>
    </w:p>
    <w:p>
      <w:pPr>
        <w:pStyle w:val="Normal"/>
        <w:numPr>
          <w:ilvl w:val="0"/>
          <w:numId w:val="133"/>
        </w:numPr>
        <w:spacing w:lineRule="auto" w:line="360"/>
        <w:rPr/>
      </w:pPr>
      <w:r>
        <w:rPr/>
        <w:t>Conduct an in-depth review of existing literature on financial advisory systems, behavioural</w:t>
      </w:r>
      <w:r>
        <w:rPr>
          <w:spacing w:val="-15"/>
        </w:rPr>
        <w:t xml:space="preserve"> </w:t>
      </w:r>
      <w:r>
        <w:rPr/>
        <w:t>finance,</w:t>
      </w:r>
      <w:r>
        <w:rPr>
          <w:spacing w:val="-15"/>
        </w:rPr>
        <w:t xml:space="preserve"> </w:t>
      </w:r>
      <w:r>
        <w:rPr/>
        <w:t>and</w:t>
      </w:r>
      <w:r>
        <w:rPr>
          <w:spacing w:val="-15"/>
        </w:rPr>
        <w:t xml:space="preserve"> </w:t>
      </w:r>
      <w:r>
        <w:rPr/>
        <w:t>AI</w:t>
      </w:r>
      <w:r>
        <w:rPr>
          <w:spacing w:val="-13"/>
        </w:rPr>
        <w:t xml:space="preserve"> </w:t>
      </w:r>
      <w:r>
        <w:rPr/>
        <w:t>advancements,</w:t>
      </w:r>
      <w:r>
        <w:rPr>
          <w:spacing w:val="-12"/>
        </w:rPr>
        <w:t xml:space="preserve"> </w:t>
      </w:r>
      <w:r>
        <w:rPr/>
        <w:t>particularly</w:t>
      </w:r>
      <w:r>
        <w:rPr>
          <w:spacing w:val="-12"/>
        </w:rPr>
        <w:t xml:space="preserve"> </w:t>
      </w:r>
      <w:r>
        <w:rPr/>
        <w:t>focusing</w:t>
      </w:r>
      <w:r>
        <w:rPr>
          <w:spacing w:val="-12"/>
        </w:rPr>
        <w:t xml:space="preserve"> </w:t>
      </w:r>
      <w:r>
        <w:rPr/>
        <w:t>on</w:t>
      </w:r>
      <w:r>
        <w:rPr>
          <w:spacing w:val="-10"/>
        </w:rPr>
        <w:t xml:space="preserve"> </w:t>
      </w:r>
      <w:r>
        <w:rPr/>
        <w:t>GenAI</w:t>
      </w:r>
      <w:r>
        <w:rPr>
          <w:spacing w:val="-11"/>
        </w:rPr>
        <w:t xml:space="preserve"> </w:t>
      </w:r>
      <w:r>
        <w:rPr/>
        <w:t>models</w:t>
      </w:r>
      <w:r>
        <w:rPr>
          <w:spacing w:val="-12"/>
        </w:rPr>
        <w:t xml:space="preserve"> </w:t>
      </w:r>
      <w:r>
        <w:rPr/>
        <w:t>like GPT, BERT, and T5.</w:t>
      </w:r>
    </w:p>
    <w:p>
      <w:pPr>
        <w:pStyle w:val="Normal"/>
        <w:numPr>
          <w:ilvl w:val="0"/>
          <w:numId w:val="133"/>
        </w:numPr>
        <w:spacing w:lineRule="auto" w:line="360"/>
        <w:rPr/>
      </w:pPr>
      <w:r>
        <w:rPr/>
        <w:t>Identify limitations of traditional financial systems and exploring gaps in current AI</w:t>
      </w:r>
      <w:r>
        <w:rPr>
          <w:spacing w:val="40"/>
        </w:rPr>
        <w:t xml:space="preserve"> </w:t>
      </w:r>
      <w:r>
        <w:rPr>
          <w:spacing w:val="-2"/>
        </w:rPr>
        <w:t>applications.</w:t>
      </w:r>
    </w:p>
    <w:p>
      <w:pPr>
        <w:pStyle w:val="Normal"/>
        <w:numPr>
          <w:ilvl w:val="0"/>
          <w:numId w:val="133"/>
        </w:numPr>
        <w:spacing w:lineRule="auto" w:line="360"/>
        <w:rPr/>
      </w:pPr>
      <w:r>
        <w:rPr/>
        <w:t>Define research questions and objectives to address the unmet needs in the financial</w:t>
      </w:r>
      <w:r>
        <w:rPr>
          <w:spacing w:val="40"/>
        </w:rPr>
        <w:t xml:space="preserve"> </w:t>
      </w:r>
      <w:r>
        <w:rPr/>
        <w:t>advisory landscape.</w:t>
      </w:r>
    </w:p>
    <w:p>
      <w:pPr>
        <w:pStyle w:val="Normal"/>
        <w:spacing w:lineRule="auto" w:line="360"/>
        <w:rPr/>
      </w:pPr>
      <w:r>
        <w:rPr/>
        <w:t>Phase</w:t>
      </w:r>
      <w:r>
        <w:rPr>
          <w:spacing w:val="-2"/>
        </w:rPr>
        <w:t xml:space="preserve"> </w:t>
      </w:r>
      <w:r>
        <w:rPr/>
        <w:t>2:</w:t>
      </w:r>
      <w:r>
        <w:rPr>
          <w:spacing w:val="-1"/>
        </w:rPr>
        <w:t xml:space="preserve"> </w:t>
      </w:r>
      <w:r>
        <w:rPr/>
        <w:t>Data</w:t>
      </w:r>
      <w:r>
        <w:rPr>
          <w:spacing w:val="-1"/>
        </w:rPr>
        <w:t xml:space="preserve"> </w:t>
      </w:r>
      <w:r>
        <w:rPr/>
        <w:t>Collection</w:t>
      </w:r>
      <w:r>
        <w:rPr>
          <w:spacing w:val="-1"/>
        </w:rPr>
        <w:t xml:space="preserve"> </w:t>
      </w:r>
      <w:r>
        <w:rPr/>
        <w:t>and</w:t>
      </w:r>
      <w:r>
        <w:rPr>
          <w:spacing w:val="-1"/>
        </w:rPr>
        <w:t xml:space="preserve"> </w:t>
      </w:r>
      <w:r>
        <w:rPr>
          <w:spacing w:val="-2"/>
        </w:rPr>
        <w:t>Preprocessing</w:t>
      </w:r>
    </w:p>
    <w:p>
      <w:pPr>
        <w:pStyle w:val="Normal"/>
        <w:spacing w:lineRule="auto" w:line="360"/>
        <w:rPr/>
      </w:pPr>
      <w:r>
        <w:rPr/>
      </w:r>
    </w:p>
    <w:p>
      <w:pPr>
        <w:pStyle w:val="Normal"/>
        <w:numPr>
          <w:ilvl w:val="0"/>
          <w:numId w:val="133"/>
        </w:numPr>
        <w:spacing w:lineRule="auto" w:line="360"/>
        <w:rPr/>
      </w:pPr>
      <w:r>
        <w:rPr/>
        <w:t>Gather primary data through expert interviews and structured user surveys to capture industry insights and user preferences.</w:t>
      </w:r>
    </w:p>
    <w:p>
      <w:pPr>
        <w:pStyle w:val="Normal"/>
        <w:numPr>
          <w:ilvl w:val="0"/>
          <w:numId w:val="133"/>
        </w:numPr>
        <w:spacing w:lineRule="auto" w:line="360"/>
        <w:rPr/>
      </w:pPr>
      <w:r>
        <w:rPr/>
        <w:t>Compile secondary data</w:t>
      </w:r>
      <w:r>
        <w:rPr>
          <w:spacing w:val="32"/>
        </w:rPr>
        <w:t xml:space="preserve"> </w:t>
      </w:r>
      <w:r>
        <w:rPr/>
        <w:t>from</w:t>
      </w:r>
      <w:r>
        <w:rPr>
          <w:spacing w:val="30"/>
        </w:rPr>
        <w:t xml:space="preserve"> </w:t>
      </w:r>
      <w:r>
        <w:rPr/>
        <w:t>robust</w:t>
      </w:r>
      <w:r>
        <w:rPr>
          <w:spacing w:val="30"/>
        </w:rPr>
        <w:t xml:space="preserve"> </w:t>
      </w:r>
      <w:r>
        <w:rPr/>
        <w:t>sources,</w:t>
      </w:r>
      <w:r>
        <w:rPr>
          <w:spacing w:val="30"/>
        </w:rPr>
        <w:t xml:space="preserve"> </w:t>
      </w:r>
      <w:r>
        <w:rPr/>
        <w:t>including</w:t>
      </w:r>
      <w:r>
        <w:rPr>
          <w:spacing w:val="30"/>
        </w:rPr>
        <w:t xml:space="preserve"> </w:t>
      </w:r>
      <w:r>
        <w:rPr/>
        <w:t>the NIFTY50</w:t>
      </w:r>
      <w:r>
        <w:rPr>
          <w:spacing w:val="30"/>
        </w:rPr>
        <w:t xml:space="preserve"> </w:t>
      </w:r>
      <w:r>
        <w:rPr/>
        <w:t>stock</w:t>
      </w:r>
      <w:r>
        <w:rPr>
          <w:spacing w:val="30"/>
        </w:rPr>
        <w:t xml:space="preserve"> </w:t>
      </w:r>
      <w:r>
        <w:rPr/>
        <w:t>market dataset, for historical analysis and predictive model Preprocess</w:t>
      </w:r>
      <w:r>
        <w:rPr>
          <w:spacing w:val="79"/>
        </w:rPr>
        <w:t xml:space="preserve"> </w:t>
      </w:r>
      <w:r>
        <w:rPr/>
        <w:t>datasets</w:t>
      </w:r>
      <w:r>
        <w:rPr>
          <w:spacing w:val="79"/>
        </w:rPr>
        <w:t xml:space="preserve"> </w:t>
      </w:r>
      <w:r>
        <w:rPr/>
        <w:t>by</w:t>
      </w:r>
      <w:r>
        <w:rPr>
          <w:spacing w:val="80"/>
        </w:rPr>
        <w:t xml:space="preserve"> </w:t>
      </w:r>
      <w:r>
        <w:rPr/>
        <w:t>cleaning,</w:t>
      </w:r>
      <w:r>
        <w:rPr>
          <w:spacing w:val="79"/>
        </w:rPr>
        <w:t xml:space="preserve"> </w:t>
      </w:r>
      <w:r>
        <w:rPr/>
        <w:t>normalizing,</w:t>
      </w:r>
      <w:r>
        <w:rPr>
          <w:spacing w:val="80"/>
        </w:rPr>
        <w:t xml:space="preserve"> </w:t>
      </w:r>
      <w:r>
        <w:rPr/>
        <w:t>and</w:t>
      </w:r>
      <w:r>
        <w:rPr>
          <w:spacing w:val="78"/>
        </w:rPr>
        <w:t xml:space="preserve"> </w:t>
      </w:r>
      <w:r>
        <w:rPr/>
        <w:t>engineering</w:t>
      </w:r>
      <w:r>
        <w:rPr>
          <w:spacing w:val="78"/>
        </w:rPr>
        <w:t xml:space="preserve"> </w:t>
      </w:r>
      <w:r>
        <w:rPr/>
        <w:t>features</w:t>
      </w:r>
      <w:r>
        <w:rPr>
          <w:spacing w:val="78"/>
        </w:rPr>
        <w:t xml:space="preserve"> </w:t>
      </w:r>
      <w:r>
        <w:rPr/>
        <w:t>such</w:t>
      </w:r>
      <w:r>
        <w:rPr>
          <w:spacing w:val="78"/>
        </w:rPr>
        <w:t xml:space="preserve"> </w:t>
      </w:r>
      <w:r>
        <w:rPr/>
        <w:t>as sentiment scores and financial indicators.</w:t>
      </w:r>
    </w:p>
    <w:p>
      <w:pPr>
        <w:pStyle w:val="Normal"/>
        <w:spacing w:lineRule="auto" w:line="360"/>
        <w:rPr/>
      </w:pPr>
      <w:r>
        <w:rPr/>
        <w:t>Phase</w:t>
      </w:r>
      <w:r>
        <w:rPr>
          <w:spacing w:val="-3"/>
        </w:rPr>
        <w:t xml:space="preserve"> </w:t>
      </w:r>
      <w:r>
        <w:rPr/>
        <w:t>3:</w:t>
      </w:r>
      <w:r>
        <w:rPr>
          <w:spacing w:val="-2"/>
        </w:rPr>
        <w:t xml:space="preserve"> </w:t>
      </w:r>
      <w:r>
        <w:rPr/>
        <w:t>Model</w:t>
      </w:r>
      <w:r>
        <w:rPr>
          <w:spacing w:val="-2"/>
        </w:rPr>
        <w:t xml:space="preserve"> </w:t>
      </w:r>
      <w:r>
        <w:rPr/>
        <w:t>Development</w:t>
      </w:r>
      <w:r>
        <w:rPr>
          <w:spacing w:val="-2"/>
        </w:rPr>
        <w:t xml:space="preserve"> </w:t>
      </w:r>
      <w:r>
        <w:rPr/>
        <w:t>and</w:t>
      </w:r>
      <w:r>
        <w:rPr>
          <w:spacing w:val="-2"/>
        </w:rPr>
        <w:t xml:space="preserve"> Integration</w:t>
      </w:r>
    </w:p>
    <w:p>
      <w:pPr>
        <w:pStyle w:val="Normal"/>
        <w:spacing w:lineRule="auto" w:line="360"/>
        <w:rPr/>
      </w:pPr>
      <w:r>
        <w:rPr/>
      </w:r>
    </w:p>
    <w:p>
      <w:pPr>
        <w:pStyle w:val="Normal"/>
        <w:numPr>
          <w:ilvl w:val="0"/>
          <w:numId w:val="133"/>
        </w:numPr>
        <w:spacing w:lineRule="auto" w:line="360"/>
        <w:rPr/>
      </w:pPr>
      <w:r>
        <w:rPr/>
        <w:t>Design</w:t>
      </w:r>
      <w:r>
        <w:rPr>
          <w:spacing w:val="-5"/>
        </w:rPr>
        <w:t xml:space="preserve"> </w:t>
      </w:r>
      <w:r>
        <w:rPr/>
        <w:t>and</w:t>
      </w:r>
      <w:r>
        <w:rPr>
          <w:spacing w:val="-2"/>
        </w:rPr>
        <w:t xml:space="preserve"> </w:t>
      </w:r>
      <w:r>
        <w:rPr/>
        <w:t>develop</w:t>
      </w:r>
      <w:r>
        <w:rPr>
          <w:spacing w:val="-2"/>
        </w:rPr>
        <w:t xml:space="preserve"> </w:t>
      </w:r>
      <w:r>
        <w:rPr/>
        <w:t>GenAI</w:t>
      </w:r>
      <w:r>
        <w:rPr>
          <w:spacing w:val="-5"/>
        </w:rPr>
        <w:t xml:space="preserve"> </w:t>
      </w:r>
      <w:r>
        <w:rPr/>
        <w:t>models</w:t>
      </w:r>
      <w:r>
        <w:rPr>
          <w:spacing w:val="-3"/>
        </w:rPr>
        <w:t xml:space="preserve"> </w:t>
      </w:r>
      <w:r>
        <w:rPr/>
        <w:t>using</w:t>
      </w:r>
      <w:r>
        <w:rPr>
          <w:spacing w:val="-2"/>
        </w:rPr>
        <w:t xml:space="preserve"> </w:t>
      </w:r>
      <w:r>
        <w:rPr/>
        <w:t xml:space="preserve">transformer-based </w:t>
      </w:r>
      <w:r>
        <w:rPr>
          <w:spacing w:val="-2"/>
        </w:rPr>
        <w:t>architectures.</w:t>
      </w:r>
    </w:p>
    <w:p>
      <w:pPr>
        <w:pStyle w:val="Normal"/>
        <w:numPr>
          <w:ilvl w:val="0"/>
          <w:numId w:val="133"/>
        </w:numPr>
        <w:spacing w:lineRule="auto" w:line="360"/>
        <w:rPr/>
      </w:pPr>
      <w:r>
        <w:rPr/>
        <w:t>Incorporate</w:t>
      </w:r>
      <w:r>
        <w:rPr>
          <w:spacing w:val="80"/>
        </w:rPr>
        <w:t xml:space="preserve"> </w:t>
      </w:r>
      <w:r>
        <w:rPr/>
        <w:t>behavioural</w:t>
      </w:r>
      <w:r>
        <w:rPr>
          <w:spacing w:val="80"/>
        </w:rPr>
        <w:t xml:space="preserve"> </w:t>
      </w:r>
      <w:r>
        <w:rPr/>
        <w:t>finance</w:t>
      </w:r>
      <w:r>
        <w:rPr>
          <w:spacing w:val="80"/>
        </w:rPr>
        <w:t xml:space="preserve"> </w:t>
      </w:r>
      <w:r>
        <w:rPr/>
        <w:t>principles</w:t>
      </w:r>
      <w:r>
        <w:rPr>
          <w:spacing w:val="80"/>
        </w:rPr>
        <w:t xml:space="preserve"> </w:t>
      </w:r>
      <w:r>
        <w:rPr/>
        <w:t>by</w:t>
      </w:r>
      <w:r>
        <w:rPr>
          <w:spacing w:val="80"/>
        </w:rPr>
        <w:t xml:space="preserve"> </w:t>
      </w:r>
      <w:r>
        <w:rPr/>
        <w:t>modelling</w:t>
      </w:r>
      <w:r>
        <w:rPr>
          <w:spacing w:val="80"/>
        </w:rPr>
        <w:t xml:space="preserve"> </w:t>
      </w:r>
      <w:r>
        <w:rPr/>
        <w:t>cognitive</w:t>
      </w:r>
      <w:r>
        <w:rPr>
          <w:spacing w:val="80"/>
        </w:rPr>
        <w:t xml:space="preserve"> </w:t>
      </w:r>
      <w:r>
        <w:rPr/>
        <w:t>biases</w:t>
      </w:r>
      <w:r>
        <w:rPr>
          <w:spacing w:val="80"/>
        </w:rPr>
        <w:t xml:space="preserve"> </w:t>
      </w:r>
      <w:r>
        <w:rPr/>
        <w:t>and</w:t>
      </w:r>
      <w:r>
        <w:rPr>
          <w:spacing w:val="40"/>
        </w:rPr>
        <w:t xml:space="preserve"> </w:t>
      </w:r>
      <w:r>
        <w:rPr/>
        <w:t>employing reinforcement learning for personalization.</w:t>
      </w:r>
    </w:p>
    <w:p>
      <w:pPr>
        <w:pStyle w:val="Normal"/>
        <w:numPr>
          <w:ilvl w:val="0"/>
          <w:numId w:val="133"/>
        </w:numPr>
        <w:spacing w:lineRule="auto" w:line="360"/>
        <w:rPr/>
      </w:pPr>
      <w:r>
        <w:rPr/>
        <w:t>Test</w:t>
      </w:r>
      <w:r>
        <w:rPr>
          <w:spacing w:val="40"/>
        </w:rPr>
        <w:t xml:space="preserve"> </w:t>
      </w:r>
      <w:r>
        <w:rPr/>
        <w:t>and</w:t>
      </w:r>
      <w:r>
        <w:rPr>
          <w:spacing w:val="40"/>
        </w:rPr>
        <w:t xml:space="preserve"> </w:t>
      </w:r>
      <w:r>
        <w:rPr/>
        <w:t>refine</w:t>
      </w:r>
      <w:r>
        <w:rPr>
          <w:spacing w:val="40"/>
        </w:rPr>
        <w:t xml:space="preserve"> </w:t>
      </w:r>
      <w:r>
        <w:rPr/>
        <w:t>models</w:t>
      </w:r>
      <w:r>
        <w:rPr>
          <w:spacing w:val="40"/>
        </w:rPr>
        <w:t xml:space="preserve"> </w:t>
      </w:r>
      <w:r>
        <w:rPr/>
        <w:t>using</w:t>
      </w:r>
      <w:r>
        <w:rPr>
          <w:spacing w:val="40"/>
        </w:rPr>
        <w:t xml:space="preserve"> </w:t>
      </w:r>
      <w:r>
        <w:rPr/>
        <w:t>cross-validation</w:t>
      </w:r>
      <w:r>
        <w:rPr>
          <w:spacing w:val="40"/>
        </w:rPr>
        <w:t xml:space="preserve"> </w:t>
      </w:r>
      <w:r>
        <w:rPr/>
        <w:t>techniques</w:t>
      </w:r>
      <w:r>
        <w:rPr>
          <w:spacing w:val="40"/>
        </w:rPr>
        <w:t xml:space="preserve"> </w:t>
      </w:r>
      <w:r>
        <w:rPr/>
        <w:t>to</w:t>
      </w:r>
      <w:r>
        <w:rPr>
          <w:spacing w:val="40"/>
        </w:rPr>
        <w:t xml:space="preserve"> </w:t>
      </w:r>
      <w:r>
        <w:rPr/>
        <w:t>ensure</w:t>
      </w:r>
      <w:r>
        <w:rPr>
          <w:spacing w:val="40"/>
        </w:rPr>
        <w:t xml:space="preserve"> </w:t>
      </w:r>
      <w:r>
        <w:rPr/>
        <w:t>accuracy</w:t>
      </w:r>
      <w:r>
        <w:rPr>
          <w:spacing w:val="40"/>
        </w:rPr>
        <w:t xml:space="preserve"> </w:t>
      </w:r>
      <w:r>
        <w:rPr/>
        <w:t xml:space="preserve">and </w:t>
      </w:r>
      <w:r>
        <w:rPr>
          <w:spacing w:val="-2"/>
        </w:rPr>
        <w:t>adaptability.</w:t>
      </w:r>
    </w:p>
    <w:p>
      <w:pPr>
        <w:pStyle w:val="Normal"/>
        <w:spacing w:lineRule="auto" w:line="360"/>
        <w:rPr/>
      </w:pPr>
      <w:r>
        <w:rPr/>
      </w:r>
    </w:p>
    <w:p>
      <w:pPr>
        <w:pStyle w:val="Normal"/>
        <w:spacing w:lineRule="auto" w:line="360"/>
        <w:rPr/>
      </w:pPr>
      <w:r>
        <w:rPr/>
      </w:r>
    </w:p>
    <w:p>
      <w:pPr>
        <w:pStyle w:val="Normal"/>
        <w:spacing w:lineRule="auto" w:line="360"/>
        <w:rPr/>
      </w:pPr>
      <w:r>
        <w:rPr/>
        <w:t>18</w:t>
      </w:r>
    </w:p>
    <w:p>
      <w:pPr>
        <w:pStyle w:val="Normal"/>
        <w:spacing w:lineRule="auto" w:line="360"/>
        <w:rPr/>
      </w:pPr>
      <w:r>
        <w:rPr/>
      </w:r>
    </w:p>
    <w:p>
      <w:pPr>
        <w:pStyle w:val="Normal"/>
        <w:spacing w:lineRule="auto" w:line="360"/>
        <w:rPr/>
      </w:pPr>
      <w:r>
        <w:rPr/>
        <w:t>Phase</w:t>
      </w:r>
      <w:r>
        <w:rPr>
          <w:spacing w:val="-3"/>
        </w:rPr>
        <w:t xml:space="preserve"> </w:t>
      </w:r>
      <w:r>
        <w:rPr/>
        <w:t>4:</w:t>
      </w:r>
      <w:r>
        <w:rPr>
          <w:spacing w:val="-2"/>
        </w:rPr>
        <w:t xml:space="preserve"> </w:t>
      </w:r>
      <w:r>
        <w:rPr/>
        <w:t>Ethical</w:t>
      </w:r>
      <w:r>
        <w:rPr>
          <w:spacing w:val="-2"/>
        </w:rPr>
        <w:t xml:space="preserve"> </w:t>
      </w:r>
      <w:r>
        <w:rPr/>
        <w:t>and</w:t>
      </w:r>
      <w:r>
        <w:rPr>
          <w:spacing w:val="-2"/>
        </w:rPr>
        <w:t xml:space="preserve"> </w:t>
      </w:r>
      <w:r>
        <w:rPr/>
        <w:t>Explainability</w:t>
      </w:r>
      <w:r>
        <w:rPr>
          <w:spacing w:val="-1"/>
        </w:rPr>
        <w:t xml:space="preserve"> </w:t>
      </w:r>
      <w:r>
        <w:rPr>
          <w:spacing w:val="-2"/>
        </w:rPr>
        <w:t>Frameworks</w:t>
      </w:r>
    </w:p>
    <w:p>
      <w:pPr>
        <w:pStyle w:val="Normal"/>
        <w:spacing w:lineRule="auto" w:line="360"/>
        <w:rPr/>
      </w:pPr>
      <w:r>
        <w:rPr/>
      </w:r>
    </w:p>
    <w:p>
      <w:pPr>
        <w:pStyle w:val="Normal"/>
        <w:numPr>
          <w:ilvl w:val="0"/>
          <w:numId w:val="133"/>
        </w:numPr>
        <w:spacing w:lineRule="auto" w:line="360"/>
        <w:rPr/>
      </w:pPr>
      <w:r>
        <w:rPr/>
        <w:t>Implement</w:t>
      </w:r>
      <w:r>
        <w:rPr>
          <w:spacing w:val="29"/>
        </w:rPr>
        <w:t xml:space="preserve"> </w:t>
      </w:r>
      <w:r>
        <w:rPr/>
        <w:t>bias</w:t>
      </w:r>
      <w:r>
        <w:rPr>
          <w:spacing w:val="29"/>
        </w:rPr>
        <w:t xml:space="preserve"> </w:t>
      </w:r>
      <w:r>
        <w:rPr/>
        <w:t>mitigation</w:t>
      </w:r>
      <w:r>
        <w:rPr>
          <w:spacing w:val="29"/>
        </w:rPr>
        <w:t xml:space="preserve"> </w:t>
      </w:r>
      <w:r>
        <w:rPr/>
        <w:t>techniques</w:t>
      </w:r>
      <w:r>
        <w:rPr>
          <w:spacing w:val="29"/>
        </w:rPr>
        <w:t xml:space="preserve"> </w:t>
      </w:r>
      <w:r>
        <w:rPr/>
        <w:t>to</w:t>
      </w:r>
      <w:r>
        <w:rPr>
          <w:spacing w:val="29"/>
        </w:rPr>
        <w:t xml:space="preserve"> </w:t>
      </w:r>
      <w:r>
        <w:rPr/>
        <w:t>ensure fairness</w:t>
      </w:r>
      <w:r>
        <w:rPr>
          <w:spacing w:val="29"/>
        </w:rPr>
        <w:t xml:space="preserve"> </w:t>
      </w:r>
      <w:r>
        <w:rPr/>
        <w:t>and</w:t>
      </w:r>
      <w:r>
        <w:rPr>
          <w:spacing w:val="33"/>
        </w:rPr>
        <w:t xml:space="preserve"> </w:t>
      </w:r>
      <w:r>
        <w:rPr/>
        <w:t>equity</w:t>
      </w:r>
      <w:r>
        <w:rPr>
          <w:spacing w:val="29"/>
        </w:rPr>
        <w:t xml:space="preserve"> </w:t>
      </w:r>
      <w:r>
        <w:rPr/>
        <w:t xml:space="preserve">in AI-generated </w:t>
      </w:r>
      <w:r>
        <w:rPr>
          <w:spacing w:val="-2"/>
        </w:rPr>
        <w:t>recommendations.</w:t>
      </w:r>
    </w:p>
    <w:p>
      <w:pPr>
        <w:pStyle w:val="Normal"/>
        <w:numPr>
          <w:ilvl w:val="0"/>
          <w:numId w:val="133"/>
        </w:numPr>
        <w:spacing w:lineRule="auto" w:line="360"/>
        <w:rPr/>
      </w:pPr>
      <w:r>
        <w:rPr/>
        <w:t>Integrate</w:t>
      </w:r>
      <w:r>
        <w:rPr>
          <w:spacing w:val="-4"/>
        </w:rPr>
        <w:t xml:space="preserve"> </w:t>
      </w:r>
      <w:r>
        <w:rPr/>
        <w:t>Explainable</w:t>
      </w:r>
      <w:r>
        <w:rPr>
          <w:spacing w:val="-14"/>
        </w:rPr>
        <w:t xml:space="preserve"> </w:t>
      </w:r>
      <w:r>
        <w:rPr/>
        <w:t>AI</w:t>
      </w:r>
      <w:r>
        <w:rPr>
          <w:spacing w:val="-2"/>
        </w:rPr>
        <w:t xml:space="preserve"> </w:t>
      </w:r>
      <w:r>
        <w:rPr/>
        <w:t>(XAI)</w:t>
      </w:r>
      <w:r>
        <w:rPr>
          <w:spacing w:val="-1"/>
        </w:rPr>
        <w:t xml:space="preserve"> </w:t>
      </w:r>
      <w:r>
        <w:rPr/>
        <w:t>frameworks</w:t>
      </w:r>
      <w:r>
        <w:rPr>
          <w:spacing w:val="-2"/>
        </w:rPr>
        <w:t xml:space="preserve"> </w:t>
      </w:r>
      <w:r>
        <w:rPr/>
        <w:t>to</w:t>
      </w:r>
      <w:r>
        <w:rPr>
          <w:spacing w:val="-2"/>
        </w:rPr>
        <w:t xml:space="preserve"> </w:t>
      </w:r>
      <w:r>
        <w:rPr/>
        <w:t>enhance</w:t>
      </w:r>
      <w:r>
        <w:rPr>
          <w:spacing w:val="-3"/>
        </w:rPr>
        <w:t xml:space="preserve"> </w:t>
      </w:r>
      <w:r>
        <w:rPr/>
        <w:t>transparency</w:t>
      </w:r>
      <w:r>
        <w:rPr>
          <w:spacing w:val="-1"/>
        </w:rPr>
        <w:t xml:space="preserve"> </w:t>
      </w:r>
      <w:r>
        <w:rPr/>
        <w:t>and</w:t>
      </w:r>
      <w:r>
        <w:rPr>
          <w:spacing w:val="-2"/>
        </w:rPr>
        <w:t xml:space="preserve"> </w:t>
      </w:r>
      <w:r>
        <w:rPr/>
        <w:t>user</w:t>
      </w:r>
      <w:r>
        <w:rPr>
          <w:spacing w:val="-1"/>
        </w:rPr>
        <w:t xml:space="preserve"> </w:t>
      </w:r>
      <w:r>
        <w:rPr>
          <w:spacing w:val="-2"/>
        </w:rPr>
        <w:t>trust.</w:t>
      </w:r>
    </w:p>
    <w:p>
      <w:pPr>
        <w:pStyle w:val="Normal"/>
        <w:numPr>
          <w:ilvl w:val="0"/>
          <w:numId w:val="133"/>
        </w:numPr>
        <w:spacing w:lineRule="auto" w:line="360"/>
        <w:rPr/>
      </w:pPr>
      <w:r>
        <w:rPr/>
        <w:t>Validate models for compliance with data privacy and regulatory standards. (Desai et al., 2024)</w:t>
      </w:r>
    </w:p>
    <w:p>
      <w:pPr>
        <w:pStyle w:val="Normal"/>
        <w:spacing w:lineRule="auto" w:line="360"/>
        <w:rPr/>
      </w:pPr>
      <w:r>
        <w:rPr/>
        <w:t>Phase</w:t>
      </w:r>
      <w:r>
        <w:rPr>
          <w:spacing w:val="-4"/>
        </w:rPr>
        <w:t xml:space="preserve"> </w:t>
      </w:r>
      <w:r>
        <w:rPr/>
        <w:t>5:</w:t>
      </w:r>
      <w:r>
        <w:rPr>
          <w:spacing w:val="-3"/>
        </w:rPr>
        <w:t xml:space="preserve"> </w:t>
      </w:r>
      <w:r>
        <w:rPr/>
        <w:t>Evaluation</w:t>
      </w:r>
      <w:r>
        <w:rPr>
          <w:spacing w:val="-3"/>
        </w:rPr>
        <w:t xml:space="preserve"> </w:t>
      </w:r>
      <w:r>
        <w:rPr/>
        <w:t>and</w:t>
      </w:r>
      <w:r>
        <w:rPr>
          <w:spacing w:val="-2"/>
        </w:rPr>
        <w:t xml:space="preserve"> validation</w:t>
      </w:r>
    </w:p>
    <w:p>
      <w:pPr>
        <w:pStyle w:val="Normal"/>
        <w:spacing w:lineRule="auto" w:line="360"/>
        <w:rPr/>
      </w:pPr>
      <w:r>
        <w:rPr/>
      </w:r>
    </w:p>
    <w:p>
      <w:pPr>
        <w:pStyle w:val="Normal"/>
        <w:numPr>
          <w:ilvl w:val="0"/>
          <w:numId w:val="133"/>
        </w:numPr>
        <w:spacing w:lineRule="auto" w:line="360"/>
        <w:rPr/>
      </w:pPr>
      <w:r>
        <w:rPr/>
        <w:t xml:space="preserve">Evaluate model performance using metrics like accuracy, behavioural alignment, and </w:t>
      </w:r>
      <w:r>
        <w:rPr>
          <w:spacing w:val="-2"/>
        </w:rPr>
        <w:t>explainability.</w:t>
      </w:r>
    </w:p>
    <w:p>
      <w:pPr>
        <w:pStyle w:val="Normal"/>
        <w:numPr>
          <w:ilvl w:val="0"/>
          <w:numId w:val="133"/>
        </w:numPr>
        <w:spacing w:lineRule="auto" w:line="360"/>
        <w:rPr/>
      </w:pPr>
      <w:r>
        <w:rPr/>
        <w:t xml:space="preserve">Conduct user testing with a diverse demographic to gather feedback on usability and </w:t>
      </w:r>
      <w:r>
        <w:rPr>
          <w:spacing w:val="-2"/>
        </w:rPr>
        <w:t>trust.</w:t>
      </w:r>
    </w:p>
    <w:p>
      <w:pPr>
        <w:pStyle w:val="Normal"/>
        <w:numPr>
          <w:ilvl w:val="0"/>
          <w:numId w:val="133"/>
        </w:numPr>
        <w:spacing w:lineRule="auto" w:line="360"/>
        <w:rPr/>
      </w:pPr>
      <w:r>
        <w:rPr/>
        <w:t>Compare</w:t>
      </w:r>
      <w:r>
        <w:rPr>
          <w:spacing w:val="80"/>
          <w:w w:val="150"/>
        </w:rPr>
        <w:t xml:space="preserve"> </w:t>
      </w:r>
      <w:r>
        <w:rPr/>
        <w:t>results</w:t>
      </w:r>
      <w:r>
        <w:rPr>
          <w:spacing w:val="80"/>
          <w:w w:val="150"/>
        </w:rPr>
        <w:t xml:space="preserve"> </w:t>
      </w:r>
      <w:r>
        <w:rPr/>
        <w:t>with</w:t>
      </w:r>
      <w:r>
        <w:rPr>
          <w:spacing w:val="80"/>
          <w:w w:val="150"/>
        </w:rPr>
        <w:t xml:space="preserve"> </w:t>
      </w:r>
      <w:r>
        <w:rPr/>
        <w:t>traditional</w:t>
      </w:r>
      <w:r>
        <w:rPr>
          <w:spacing w:val="80"/>
          <w:w w:val="150"/>
        </w:rPr>
        <w:t xml:space="preserve"> </w:t>
      </w:r>
      <w:r>
        <w:rPr/>
        <w:t>financial</w:t>
      </w:r>
      <w:r>
        <w:rPr>
          <w:spacing w:val="80"/>
          <w:w w:val="150"/>
        </w:rPr>
        <w:t xml:space="preserve"> </w:t>
      </w:r>
      <w:r>
        <w:rPr/>
        <w:t>advisory</w:t>
      </w:r>
      <w:r>
        <w:rPr>
          <w:spacing w:val="80"/>
          <w:w w:val="150"/>
        </w:rPr>
        <w:t xml:space="preserve"> </w:t>
      </w:r>
      <w:r>
        <w:rPr/>
        <w:t>methods</w:t>
      </w:r>
      <w:r>
        <w:rPr>
          <w:spacing w:val="80"/>
          <w:w w:val="150"/>
        </w:rPr>
        <w:t xml:space="preserve"> </w:t>
      </w:r>
      <w:r>
        <w:rPr/>
        <w:t>to</w:t>
      </w:r>
      <w:r>
        <w:rPr>
          <w:spacing w:val="80"/>
          <w:w w:val="150"/>
        </w:rPr>
        <w:t xml:space="preserve"> </w:t>
      </w:r>
      <w:r>
        <w:rPr/>
        <w:t xml:space="preserve">demonstrate </w:t>
      </w:r>
      <w:r>
        <w:rPr>
          <w:spacing w:val="-2"/>
        </w:rPr>
        <w:t>improvements.</w:t>
      </w:r>
    </w:p>
    <w:p>
      <w:pPr>
        <w:pStyle w:val="Normal"/>
        <w:spacing w:lineRule="auto" w:line="360"/>
        <w:rPr/>
      </w:pPr>
      <w:r>
        <w:rPr/>
        <w:t>Phase</w:t>
      </w:r>
      <w:r>
        <w:rPr>
          <w:spacing w:val="-3"/>
        </w:rPr>
        <w:t xml:space="preserve"> </w:t>
      </w:r>
      <w:r>
        <w:rPr/>
        <w:t>6:</w:t>
      </w:r>
      <w:r>
        <w:rPr>
          <w:spacing w:val="-2"/>
        </w:rPr>
        <w:t xml:space="preserve"> </w:t>
      </w:r>
      <w:r>
        <w:rPr/>
        <w:t>Reporting</w:t>
      </w:r>
      <w:r>
        <w:rPr>
          <w:spacing w:val="-2"/>
        </w:rPr>
        <w:t xml:space="preserve"> </w:t>
      </w:r>
      <w:r>
        <w:rPr/>
        <w:t>and</w:t>
      </w:r>
      <w:r>
        <w:rPr>
          <w:spacing w:val="-2"/>
        </w:rPr>
        <w:t xml:space="preserve"> Dissemination</w:t>
      </w:r>
    </w:p>
    <w:p>
      <w:pPr>
        <w:pStyle w:val="Normal"/>
        <w:spacing w:lineRule="auto" w:line="360"/>
        <w:rPr/>
      </w:pPr>
      <w:r>
        <w:rPr/>
      </w:r>
    </w:p>
    <w:p>
      <w:pPr>
        <w:pStyle w:val="Normal"/>
        <w:numPr>
          <w:ilvl w:val="0"/>
          <w:numId w:val="133"/>
        </w:numPr>
        <w:spacing w:lineRule="auto" w:line="360"/>
        <w:rPr/>
      </w:pPr>
      <w:r>
        <w:rPr/>
        <w:t>Document findings in a structured manner, emphasizing the practical and theoretical contributions of the study.</w:t>
      </w:r>
    </w:p>
    <w:p>
      <w:pPr>
        <w:pStyle w:val="Normal"/>
        <w:numPr>
          <w:ilvl w:val="0"/>
          <w:numId w:val="133"/>
        </w:numPr>
        <w:spacing w:lineRule="auto" w:line="360"/>
        <w:rPr/>
      </w:pPr>
      <w:r>
        <w:rPr/>
        <w:t>Present results through research papers, conferences, and industry reports to facilitate knowledge dissemination and encourage further research.</w:t>
      </w:r>
    </w:p>
    <w:p>
      <w:pPr>
        <w:pStyle w:val="Normal"/>
        <w:spacing w:lineRule="auto" w:line="360"/>
        <w:rPr/>
      </w:pPr>
      <w:r>
        <w:rPr/>
        <w:t>Resources</w:t>
      </w:r>
    </w:p>
    <w:p>
      <w:pPr>
        <w:sectPr>
          <w:type w:val="continuous"/>
          <w:pgSz w:w="11906" w:h="16838"/>
          <w:pgMar w:left="1701" w:right="1417" w:gutter="0" w:header="720" w:top="1418" w:footer="720" w:bottom="1418"/>
          <w:formProt w:val="false"/>
          <w:textDirection w:val="lrTb"/>
          <w:docGrid w:type="default" w:linePitch="400" w:charSpace="0"/>
        </w:sectPr>
      </w:pPr>
    </w:p>
    <w:p>
      <w:pPr>
        <w:pStyle w:val="Normal"/>
        <w:spacing w:lineRule="auto" w:line="360"/>
        <w:rPr/>
      </w:pPr>
      <w:r>
        <w:rPr/>
      </w:r>
    </w:p>
    <w:p>
      <w:pPr>
        <w:pStyle w:val="Normal"/>
        <w:spacing w:lineRule="auto" w:line="360"/>
        <w:rPr/>
      </w:pPr>
      <w:r>
        <w:rPr/>
        <w:t>To</w:t>
      </w:r>
      <w:r>
        <w:rPr>
          <w:spacing w:val="-4"/>
        </w:rPr>
        <w:t xml:space="preserve"> </w:t>
      </w:r>
      <w:r>
        <w:rPr/>
        <w:t>ensure</w:t>
      </w:r>
      <w:r>
        <w:rPr>
          <w:spacing w:val="-6"/>
        </w:rPr>
        <w:t xml:space="preserve"> </w:t>
      </w:r>
      <w:r>
        <w:rPr/>
        <w:t>the</w:t>
      </w:r>
      <w:r>
        <w:rPr>
          <w:spacing w:val="-4"/>
        </w:rPr>
        <w:t xml:space="preserve"> </w:t>
      </w:r>
      <w:r>
        <w:rPr/>
        <w:t>successful</w:t>
      </w:r>
      <w:r>
        <w:rPr>
          <w:spacing w:val="-4"/>
        </w:rPr>
        <w:t xml:space="preserve"> </w:t>
      </w:r>
      <w:r>
        <w:rPr/>
        <w:t>execution</w:t>
      </w:r>
      <w:r>
        <w:rPr>
          <w:spacing w:val="-4"/>
        </w:rPr>
        <w:t xml:space="preserve"> </w:t>
      </w:r>
      <w:r>
        <w:rPr/>
        <w:t>of</w:t>
      </w:r>
      <w:r>
        <w:rPr>
          <w:spacing w:val="-5"/>
        </w:rPr>
        <w:t xml:space="preserve"> </w:t>
      </w:r>
      <w:r>
        <w:rPr/>
        <w:t>this</w:t>
      </w:r>
      <w:r>
        <w:rPr>
          <w:spacing w:val="-5"/>
        </w:rPr>
        <w:t xml:space="preserve"> </w:t>
      </w:r>
      <w:r>
        <w:rPr/>
        <w:t>research,</w:t>
      </w:r>
      <w:r>
        <w:rPr>
          <w:spacing w:val="-4"/>
        </w:rPr>
        <w:t xml:space="preserve"> </w:t>
      </w:r>
      <w:r>
        <w:rPr/>
        <w:t>the</w:t>
      </w:r>
      <w:r>
        <w:rPr>
          <w:spacing w:val="-4"/>
        </w:rPr>
        <w:t xml:space="preserve"> </w:t>
      </w:r>
      <w:r>
        <w:rPr/>
        <w:t>following</w:t>
      </w:r>
      <w:r>
        <w:rPr>
          <w:spacing w:val="-4"/>
        </w:rPr>
        <w:t xml:space="preserve"> </w:t>
      </w:r>
      <w:r>
        <w:rPr/>
        <w:t>resources</w:t>
      </w:r>
      <w:r>
        <w:rPr>
          <w:spacing w:val="-5"/>
        </w:rPr>
        <w:t xml:space="preserve"> </w:t>
      </w:r>
      <w:r>
        <w:rPr/>
        <w:t>are</w:t>
      </w:r>
      <w:r>
        <w:rPr>
          <w:spacing w:val="-6"/>
        </w:rPr>
        <w:t xml:space="preserve"> </w:t>
      </w:r>
      <w:r>
        <w:rPr/>
        <w:t xml:space="preserve">required. These resources are categorized into </w:t>
      </w:r>
      <w:r>
        <w:rPr>
          <w:b/>
        </w:rPr>
        <w:t>data resources, technological resources, human resources, and institutional support.</w:t>
      </w:r>
    </w:p>
    <w:p>
      <w:pPr>
        <w:pStyle w:val="Normal"/>
        <w:spacing w:lineRule="auto" w:line="360"/>
        <w:rPr/>
      </w:pPr>
      <w:r>
        <w:rPr/>
      </w:r>
    </w:p>
    <w:p>
      <w:pPr>
        <w:pStyle w:val="Normal"/>
        <w:spacing w:lineRule="auto" w:line="360"/>
        <w:rPr/>
      </w:pPr>
      <w:r>
        <w:rPr/>
      </w:r>
    </w:p>
    <w:p>
      <w:pPr>
        <w:pStyle w:val="Normal"/>
        <w:numPr>
          <w:ilvl w:val="0"/>
          <w:numId w:val="132"/>
        </w:numPr>
        <w:spacing w:lineRule="auto" w:line="360"/>
        <w:rPr/>
      </w:pPr>
      <w:r>
        <w:rPr/>
        <w:t>Data</w:t>
      </w:r>
      <w:r>
        <w:rPr>
          <w:spacing w:val="-2"/>
        </w:rPr>
        <w:t xml:space="preserve"> resources</w:t>
      </w:r>
    </w:p>
    <w:p>
      <w:pPr>
        <w:pStyle w:val="Normal"/>
        <w:numPr>
          <w:ilvl w:val="1"/>
          <w:numId w:val="132"/>
        </w:numPr>
        <w:spacing w:lineRule="auto" w:line="360"/>
        <w:rPr/>
      </w:pPr>
      <w:r>
        <w:rPr>
          <w:b/>
        </w:rPr>
        <w:t>Primary</w:t>
      </w:r>
      <w:r>
        <w:rPr>
          <w:b/>
          <w:spacing w:val="-4"/>
        </w:rPr>
        <w:t xml:space="preserve"> </w:t>
      </w:r>
      <w:r>
        <w:rPr>
          <w:b/>
          <w:spacing w:val="-2"/>
        </w:rPr>
        <w:t>Data:</w:t>
      </w:r>
    </w:p>
    <w:p>
      <w:pPr>
        <w:pStyle w:val="Normal"/>
        <w:numPr>
          <w:ilvl w:val="1"/>
          <w:numId w:val="132"/>
        </w:numPr>
        <w:spacing w:lineRule="auto" w:line="360"/>
        <w:rPr/>
      </w:pPr>
      <w:r>
        <w:rPr/>
        <w:t>Expert</w:t>
      </w:r>
      <w:r>
        <w:rPr>
          <w:spacing w:val="-4"/>
        </w:rPr>
        <w:t xml:space="preserve"> </w:t>
      </w:r>
      <w:r>
        <w:rPr/>
        <w:t>interviews</w:t>
      </w:r>
      <w:r>
        <w:rPr>
          <w:spacing w:val="-3"/>
        </w:rPr>
        <w:t xml:space="preserve"> </w:t>
      </w:r>
      <w:r>
        <w:rPr/>
        <w:t>and</w:t>
      </w:r>
      <w:r>
        <w:rPr>
          <w:spacing w:val="-4"/>
        </w:rPr>
        <w:t xml:space="preserve"> </w:t>
      </w:r>
      <w:r>
        <w:rPr/>
        <w:t>focus</w:t>
      </w:r>
      <w:r>
        <w:rPr>
          <w:spacing w:val="-5"/>
        </w:rPr>
        <w:t xml:space="preserve"> </w:t>
      </w:r>
      <w:r>
        <w:rPr/>
        <w:t>groups</w:t>
      </w:r>
      <w:r>
        <w:rPr>
          <w:spacing w:val="-5"/>
        </w:rPr>
        <w:t xml:space="preserve"> </w:t>
      </w:r>
      <w:r>
        <w:rPr/>
        <w:t>with</w:t>
      </w:r>
      <w:r>
        <w:rPr>
          <w:spacing w:val="-4"/>
        </w:rPr>
        <w:t xml:space="preserve"> </w:t>
      </w:r>
      <w:r>
        <w:rPr/>
        <w:t>financial</w:t>
      </w:r>
      <w:r>
        <w:rPr>
          <w:spacing w:val="-2"/>
        </w:rPr>
        <w:t xml:space="preserve"> </w:t>
      </w:r>
      <w:r>
        <w:rPr/>
        <w:t>advisors</w:t>
      </w:r>
      <w:r>
        <w:rPr>
          <w:spacing w:val="-5"/>
        </w:rPr>
        <w:t xml:space="preserve"> </w:t>
      </w:r>
      <w:r>
        <w:rPr/>
        <w:t>to</w:t>
      </w:r>
      <w:r>
        <w:rPr>
          <w:spacing w:val="-4"/>
        </w:rPr>
        <w:t xml:space="preserve"> </w:t>
      </w:r>
      <w:r>
        <w:rPr/>
        <w:t>understand</w:t>
      </w:r>
      <w:r>
        <w:rPr>
          <w:spacing w:val="-4"/>
        </w:rPr>
        <w:t xml:space="preserve"> </w:t>
      </w:r>
      <w:r>
        <w:rPr/>
        <w:t>current industry challenges.</w:t>
      </w:r>
    </w:p>
    <w:p>
      <w:pPr>
        <w:pStyle w:val="Normal"/>
        <w:numPr>
          <w:ilvl w:val="1"/>
          <w:numId w:val="132"/>
        </w:numPr>
        <w:spacing w:lineRule="auto" w:line="360"/>
        <w:rPr/>
      </w:pPr>
      <w:r>
        <w:rPr/>
        <w:t>User</w:t>
      </w:r>
      <w:r>
        <w:rPr>
          <w:spacing w:val="-5"/>
        </w:rPr>
        <w:t xml:space="preserve"> </w:t>
      </w:r>
      <w:r>
        <w:rPr/>
        <w:t>survey</w:t>
      </w:r>
      <w:r>
        <w:rPr>
          <w:spacing w:val="-5"/>
        </w:rPr>
        <w:t xml:space="preserve"> </w:t>
      </w:r>
      <w:r>
        <w:rPr/>
        <w:t>to</w:t>
      </w:r>
      <w:r>
        <w:rPr>
          <w:spacing w:val="-3"/>
        </w:rPr>
        <w:t xml:space="preserve"> </w:t>
      </w:r>
      <w:r>
        <w:rPr/>
        <w:t>capture</w:t>
      </w:r>
      <w:r>
        <w:rPr>
          <w:spacing w:val="-6"/>
        </w:rPr>
        <w:t xml:space="preserve"> </w:t>
      </w:r>
      <w:r>
        <w:rPr/>
        <w:t>behavioural</w:t>
      </w:r>
      <w:r>
        <w:rPr>
          <w:spacing w:val="-5"/>
        </w:rPr>
        <w:t xml:space="preserve"> </w:t>
      </w:r>
      <w:r>
        <w:rPr/>
        <w:t>patterns,</w:t>
      </w:r>
      <w:r>
        <w:rPr>
          <w:spacing w:val="-5"/>
        </w:rPr>
        <w:t xml:space="preserve"> </w:t>
      </w:r>
      <w:r>
        <w:rPr/>
        <w:t>preferences,</w:t>
      </w:r>
      <w:r>
        <w:rPr>
          <w:spacing w:val="-5"/>
        </w:rPr>
        <w:t xml:space="preserve"> </w:t>
      </w:r>
      <w:r>
        <w:rPr/>
        <w:t>and</w:t>
      </w:r>
      <w:r>
        <w:rPr>
          <w:spacing w:val="-3"/>
        </w:rPr>
        <w:t xml:space="preserve"> </w:t>
      </w:r>
      <w:r>
        <w:rPr/>
        <w:t>expectations</w:t>
      </w:r>
      <w:r>
        <w:rPr>
          <w:spacing w:val="-5"/>
        </w:rPr>
        <w:t xml:space="preserve"> </w:t>
      </w:r>
      <w:r>
        <w:rPr/>
        <w:t>for personalized financial advisory.</w:t>
      </w:r>
    </w:p>
    <w:p>
      <w:pPr>
        <w:pStyle w:val="Normal"/>
        <w:numPr>
          <w:ilvl w:val="1"/>
          <w:numId w:val="132"/>
        </w:numPr>
        <w:spacing w:lineRule="auto" w:line="360"/>
        <w:rPr/>
      </w:pPr>
      <w:r>
        <w:rPr/>
        <w:t>Secondary</w:t>
      </w:r>
      <w:r>
        <w:rPr>
          <w:spacing w:val="-4"/>
        </w:rPr>
        <w:t xml:space="preserve"> </w:t>
      </w:r>
      <w:r>
        <w:rPr>
          <w:spacing w:val="-2"/>
        </w:rPr>
        <w:t>data:</w:t>
      </w:r>
    </w:p>
    <w:p>
      <w:pPr>
        <w:pStyle w:val="Normal"/>
        <w:numPr>
          <w:ilvl w:val="2"/>
          <w:numId w:val="132"/>
        </w:numPr>
        <w:spacing w:lineRule="auto" w:line="360"/>
        <w:rPr/>
      </w:pPr>
      <w:r>
        <w:rPr/>
        <w:t>Historical</w:t>
      </w:r>
      <w:r>
        <w:rPr>
          <w:spacing w:val="-4"/>
        </w:rPr>
        <w:t xml:space="preserve"> </w:t>
      </w:r>
      <w:r>
        <w:rPr/>
        <w:t>financial</w:t>
      </w:r>
      <w:r>
        <w:rPr>
          <w:spacing w:val="-4"/>
        </w:rPr>
        <w:t xml:space="preserve"> </w:t>
      </w:r>
      <w:r>
        <w:rPr/>
        <w:t>data,</w:t>
      </w:r>
      <w:r>
        <w:rPr>
          <w:spacing w:val="-3"/>
        </w:rPr>
        <w:t xml:space="preserve"> </w:t>
      </w:r>
      <w:r>
        <w:rPr/>
        <w:t>including</w:t>
      </w:r>
      <w:r>
        <w:rPr>
          <w:spacing w:val="-4"/>
        </w:rPr>
        <w:t xml:space="preserve"> </w:t>
      </w:r>
      <w:r>
        <w:rPr/>
        <w:t>the</w:t>
      </w:r>
      <w:r>
        <w:rPr>
          <w:spacing w:val="-5"/>
        </w:rPr>
        <w:t xml:space="preserve"> </w:t>
      </w:r>
      <w:r>
        <w:rPr/>
        <w:t>NIFTY50</w:t>
      </w:r>
      <w:r>
        <w:rPr>
          <w:spacing w:val="-4"/>
        </w:rPr>
        <w:t xml:space="preserve"> </w:t>
      </w:r>
      <w:r>
        <w:rPr/>
        <w:t>Stock</w:t>
      </w:r>
      <w:r>
        <w:rPr>
          <w:spacing w:val="-4"/>
        </w:rPr>
        <w:t xml:space="preserve"> </w:t>
      </w:r>
      <w:r>
        <w:rPr/>
        <w:t>Market</w:t>
      </w:r>
      <w:r>
        <w:rPr>
          <w:spacing w:val="-4"/>
        </w:rPr>
        <w:t xml:space="preserve"> </w:t>
      </w:r>
      <w:r>
        <w:rPr/>
        <w:t>Dataset</w:t>
      </w:r>
      <w:r>
        <w:rPr>
          <w:spacing w:val="-4"/>
        </w:rPr>
        <w:t xml:space="preserve"> </w:t>
      </w:r>
      <w:r>
        <w:rPr/>
        <w:t>for</w:t>
      </w:r>
      <w:r>
        <w:rPr>
          <w:spacing w:val="-3"/>
        </w:rPr>
        <w:t xml:space="preserve"> </w:t>
      </w:r>
      <w:r>
        <w:rPr/>
        <w:t>market trends and price predictions.(Chaudhury et al., 2024)</w:t>
      </w:r>
    </w:p>
    <w:p>
      <w:pPr>
        <w:pStyle w:val="Normal"/>
        <w:numPr>
          <w:ilvl w:val="2"/>
          <w:numId w:val="132"/>
        </w:numPr>
        <w:spacing w:lineRule="auto" w:line="360"/>
        <w:rPr/>
      </w:pPr>
      <w:r>
        <w:rPr/>
        <w:t>Publicly</w:t>
      </w:r>
      <w:r>
        <w:rPr>
          <w:spacing w:val="-6"/>
        </w:rPr>
        <w:t xml:space="preserve"> </w:t>
      </w:r>
      <w:r>
        <w:rPr/>
        <w:t>available</w:t>
      </w:r>
      <w:r>
        <w:rPr>
          <w:spacing w:val="-6"/>
        </w:rPr>
        <w:t xml:space="preserve"> </w:t>
      </w:r>
      <w:r>
        <w:rPr/>
        <w:t>datasets</w:t>
      </w:r>
      <w:r>
        <w:rPr>
          <w:spacing w:val="-7"/>
        </w:rPr>
        <w:t xml:space="preserve"> </w:t>
      </w:r>
      <w:r>
        <w:rPr/>
        <w:t>such</w:t>
      </w:r>
      <w:r>
        <w:rPr>
          <w:spacing w:val="-6"/>
        </w:rPr>
        <w:t xml:space="preserve"> </w:t>
      </w:r>
      <w:r>
        <w:rPr/>
        <w:t>as</w:t>
      </w:r>
      <w:r>
        <w:rPr>
          <w:spacing w:val="-15"/>
        </w:rPr>
        <w:t xml:space="preserve"> </w:t>
      </w:r>
      <w:r>
        <w:rPr/>
        <w:t>Yahoo</w:t>
      </w:r>
      <w:r>
        <w:rPr>
          <w:spacing w:val="-6"/>
        </w:rPr>
        <w:t xml:space="preserve"> </w:t>
      </w:r>
      <w:r>
        <w:rPr/>
        <w:t>Finance</w:t>
      </w:r>
      <w:r>
        <w:rPr>
          <w:spacing w:val="-6"/>
        </w:rPr>
        <w:t xml:space="preserve"> </w:t>
      </w:r>
      <w:r>
        <w:rPr/>
        <w:t>and</w:t>
      </w:r>
      <w:r>
        <w:rPr>
          <w:spacing w:val="-6"/>
        </w:rPr>
        <w:t xml:space="preserve"> </w:t>
      </w:r>
      <w:r>
        <w:rPr/>
        <w:t>Kaggle</w:t>
      </w:r>
      <w:r>
        <w:rPr>
          <w:spacing w:val="-6"/>
        </w:rPr>
        <w:t xml:space="preserve"> </w:t>
      </w:r>
      <w:r>
        <w:rPr/>
        <w:t>for</w:t>
      </w:r>
      <w:r>
        <w:rPr>
          <w:spacing w:val="-6"/>
        </w:rPr>
        <w:t xml:space="preserve"> </w:t>
      </w:r>
      <w:r>
        <w:rPr/>
        <w:t>diversified financial indicators.</w:t>
      </w:r>
    </w:p>
    <w:p>
      <w:pPr>
        <w:pStyle w:val="Normal"/>
        <w:numPr>
          <w:ilvl w:val="2"/>
          <w:numId w:val="132"/>
        </w:numPr>
        <w:spacing w:lineRule="auto" w:line="360"/>
        <w:rPr/>
      </w:pPr>
      <w:r>
        <w:rPr/>
        <w:t>Behavioural</w:t>
      </w:r>
      <w:r>
        <w:rPr>
          <w:spacing w:val="-4"/>
        </w:rPr>
        <w:t xml:space="preserve"> </w:t>
      </w:r>
      <w:r>
        <w:rPr/>
        <w:t>fiancé</w:t>
      </w:r>
      <w:r>
        <w:rPr>
          <w:spacing w:val="-4"/>
        </w:rPr>
        <w:t xml:space="preserve"> </w:t>
      </w:r>
      <w:r>
        <w:rPr/>
        <w:t>datasets</w:t>
      </w:r>
      <w:r>
        <w:rPr>
          <w:spacing w:val="-4"/>
        </w:rPr>
        <w:t xml:space="preserve"> </w:t>
      </w:r>
      <w:r>
        <w:rPr/>
        <w:t>to</w:t>
      </w:r>
      <w:r>
        <w:rPr>
          <w:spacing w:val="-4"/>
        </w:rPr>
        <w:t xml:space="preserve"> </w:t>
      </w:r>
      <w:r>
        <w:rPr/>
        <w:t>model</w:t>
      </w:r>
      <w:r>
        <w:rPr>
          <w:spacing w:val="-4"/>
        </w:rPr>
        <w:t xml:space="preserve"> </w:t>
      </w:r>
      <w:r>
        <w:rPr/>
        <w:t>cognitive</w:t>
      </w:r>
      <w:r>
        <w:rPr>
          <w:spacing w:val="-4"/>
        </w:rPr>
        <w:t xml:space="preserve"> </w:t>
      </w:r>
      <w:r>
        <w:rPr/>
        <w:t>biases</w:t>
      </w:r>
      <w:r>
        <w:rPr>
          <w:spacing w:val="-4"/>
        </w:rPr>
        <w:t xml:space="preserve"> </w:t>
      </w:r>
      <w:r>
        <w:rPr/>
        <w:t>and</w:t>
      </w:r>
      <w:r>
        <w:rPr>
          <w:spacing w:val="-4"/>
        </w:rPr>
        <w:t xml:space="preserve"> </w:t>
      </w:r>
      <w:r>
        <w:rPr/>
        <w:t>user</w:t>
      </w:r>
      <w:r>
        <w:rPr>
          <w:spacing w:val="-4"/>
        </w:rPr>
        <w:t xml:space="preserve"> </w:t>
      </w:r>
      <w:r>
        <w:rPr/>
        <w:t>tendencies</w:t>
      </w:r>
      <w:r>
        <w:rPr>
          <w:spacing w:val="-3"/>
        </w:rPr>
        <w:t xml:space="preserve"> </w:t>
      </w:r>
      <w:r>
        <w:rPr/>
        <w:t>in financial decision-making.</w:t>
      </w:r>
    </w:p>
    <w:p>
      <w:pPr>
        <w:pStyle w:val="Normal"/>
        <w:numPr>
          <w:ilvl w:val="2"/>
          <w:numId w:val="132"/>
        </w:numPr>
        <w:spacing w:lineRule="auto" w:line="360"/>
        <w:rPr/>
      </w:pPr>
      <w:r>
        <w:rPr/>
        <w:t>Sentiment</w:t>
      </w:r>
      <w:r>
        <w:rPr>
          <w:spacing w:val="-4"/>
        </w:rPr>
        <w:t xml:space="preserve"> </w:t>
      </w:r>
      <w:r>
        <w:rPr/>
        <w:t>analysis</w:t>
      </w:r>
      <w:r>
        <w:rPr>
          <w:spacing w:val="-5"/>
        </w:rPr>
        <w:t xml:space="preserve"> </w:t>
      </w:r>
      <w:r>
        <w:rPr/>
        <w:t>datasets</w:t>
      </w:r>
      <w:r>
        <w:rPr>
          <w:spacing w:val="-5"/>
        </w:rPr>
        <w:t xml:space="preserve"> </w:t>
      </w:r>
      <w:r>
        <w:rPr/>
        <w:t>derived</w:t>
      </w:r>
      <w:r>
        <w:rPr>
          <w:spacing w:val="-4"/>
        </w:rPr>
        <w:t xml:space="preserve"> </w:t>
      </w:r>
      <w:r>
        <w:rPr/>
        <w:t>from</w:t>
      </w:r>
      <w:r>
        <w:rPr>
          <w:spacing w:val="-4"/>
        </w:rPr>
        <w:t xml:space="preserve"> </w:t>
      </w:r>
      <w:r>
        <w:rPr/>
        <w:t>financial</w:t>
      </w:r>
      <w:r>
        <w:rPr>
          <w:spacing w:val="-4"/>
        </w:rPr>
        <w:t xml:space="preserve"> </w:t>
      </w:r>
      <w:r>
        <w:rPr/>
        <w:t>news</w:t>
      </w:r>
      <w:r>
        <w:rPr>
          <w:spacing w:val="-5"/>
        </w:rPr>
        <w:t xml:space="preserve"> </w:t>
      </w:r>
      <w:r>
        <w:rPr/>
        <w:t>and</w:t>
      </w:r>
      <w:r>
        <w:rPr>
          <w:spacing w:val="-4"/>
        </w:rPr>
        <w:t xml:space="preserve"> </w:t>
      </w:r>
      <w:r>
        <w:rPr/>
        <w:t>social</w:t>
      </w:r>
      <w:r>
        <w:rPr>
          <w:spacing w:val="-4"/>
        </w:rPr>
        <w:t xml:space="preserve"> </w:t>
      </w:r>
      <w:r>
        <w:rPr/>
        <w:t>media platforms like twitter and Reddit.</w:t>
      </w:r>
    </w:p>
    <w:p>
      <w:pPr>
        <w:pStyle w:val="Normal"/>
        <w:numPr>
          <w:ilvl w:val="0"/>
          <w:numId w:val="132"/>
        </w:numPr>
        <w:spacing w:lineRule="auto" w:line="360"/>
        <w:rPr/>
      </w:pPr>
      <w:r>
        <w:rPr>
          <w:spacing w:val="-2"/>
        </w:rPr>
        <w:t>Technological</w:t>
      </w:r>
      <w:r>
        <w:rPr>
          <w:spacing w:val="2"/>
        </w:rPr>
        <w:t xml:space="preserve"> </w:t>
      </w:r>
      <w:r>
        <w:rPr>
          <w:spacing w:val="-2"/>
        </w:rPr>
        <w:t>resources</w:t>
      </w:r>
    </w:p>
    <w:p>
      <w:pPr>
        <w:pStyle w:val="Normal"/>
        <w:numPr>
          <w:ilvl w:val="1"/>
          <w:numId w:val="132"/>
        </w:numPr>
        <w:spacing w:lineRule="auto" w:line="360"/>
        <w:rPr/>
      </w:pPr>
      <w:r>
        <w:rPr>
          <w:b/>
        </w:rPr>
        <w:t>Computing</w:t>
      </w:r>
      <w:r>
        <w:rPr>
          <w:b/>
          <w:spacing w:val="-4"/>
        </w:rPr>
        <w:t xml:space="preserve"> </w:t>
      </w:r>
      <w:r>
        <w:rPr>
          <w:b/>
          <w:spacing w:val="-2"/>
        </w:rPr>
        <w:t>Infrastructure:</w:t>
      </w:r>
    </w:p>
    <w:p>
      <w:pPr>
        <w:pStyle w:val="Normal"/>
        <w:numPr>
          <w:ilvl w:val="2"/>
          <w:numId w:val="132"/>
        </w:numPr>
        <w:spacing w:lineRule="auto" w:line="360"/>
        <w:rPr/>
      </w:pPr>
      <w:r>
        <w:rPr/>
        <w:t>High-performance</w:t>
      </w:r>
      <w:r>
        <w:rPr>
          <w:spacing w:val="-7"/>
        </w:rPr>
        <w:t xml:space="preserve"> </w:t>
      </w:r>
      <w:r>
        <w:rPr/>
        <w:t>computing</w:t>
      </w:r>
      <w:r>
        <w:rPr>
          <w:spacing w:val="-6"/>
        </w:rPr>
        <w:t xml:space="preserve"> </w:t>
      </w:r>
      <w:r>
        <w:rPr/>
        <w:t>system</w:t>
      </w:r>
      <w:r>
        <w:rPr>
          <w:spacing w:val="-6"/>
        </w:rPr>
        <w:t xml:space="preserve"> </w:t>
      </w:r>
      <w:r>
        <w:rPr/>
        <w:t>with</w:t>
      </w:r>
      <w:r>
        <w:rPr>
          <w:spacing w:val="-6"/>
        </w:rPr>
        <w:t xml:space="preserve"> </w:t>
      </w:r>
      <w:r>
        <w:rPr/>
        <w:t>GPUs</w:t>
      </w:r>
      <w:r>
        <w:rPr>
          <w:spacing w:val="-8"/>
        </w:rPr>
        <w:t xml:space="preserve"> </w:t>
      </w:r>
      <w:r>
        <w:rPr/>
        <w:t>(e.g.,</w:t>
      </w:r>
      <w:r>
        <w:rPr>
          <w:spacing w:val="-6"/>
        </w:rPr>
        <w:t xml:space="preserve"> </w:t>
      </w:r>
      <w:r>
        <w:rPr/>
        <w:t>RTX3050)</w:t>
      </w:r>
      <w:r>
        <w:rPr>
          <w:spacing w:val="-7"/>
        </w:rPr>
        <w:t xml:space="preserve"> </w:t>
      </w:r>
      <w:r>
        <w:rPr/>
        <w:t>to</w:t>
      </w:r>
      <w:r>
        <w:rPr>
          <w:spacing w:val="-6"/>
        </w:rPr>
        <w:t xml:space="preserve"> </w:t>
      </w:r>
      <w:r>
        <w:rPr/>
        <w:t>train</w:t>
      </w:r>
      <w:r>
        <w:rPr>
          <w:spacing w:val="-4"/>
        </w:rPr>
        <w:t xml:space="preserve"> </w:t>
      </w:r>
      <w:r>
        <w:rPr/>
        <w:t>and evaluate transformer-based GenAI models.</w:t>
      </w:r>
    </w:p>
    <w:p>
      <w:pPr>
        <w:pStyle w:val="Normal"/>
        <w:numPr>
          <w:ilvl w:val="2"/>
          <w:numId w:val="132"/>
        </w:numPr>
        <w:spacing w:lineRule="auto" w:line="360"/>
        <w:rPr/>
      </w:pPr>
      <w:r>
        <w:rPr/>
        <w:t>Cloud</w:t>
      </w:r>
      <w:r>
        <w:rPr>
          <w:spacing w:val="-12"/>
        </w:rPr>
        <w:t xml:space="preserve"> </w:t>
      </w:r>
      <w:r>
        <w:rPr/>
        <w:t>computing</w:t>
      </w:r>
      <w:r>
        <w:rPr>
          <w:spacing w:val="-6"/>
        </w:rPr>
        <w:t xml:space="preserve"> </w:t>
      </w:r>
      <w:r>
        <w:rPr/>
        <w:t>platforms</w:t>
      </w:r>
      <w:r>
        <w:rPr>
          <w:spacing w:val="-6"/>
        </w:rPr>
        <w:t xml:space="preserve"> </w:t>
      </w:r>
      <w:r>
        <w:rPr/>
        <w:t>such</w:t>
      </w:r>
      <w:r>
        <w:rPr>
          <w:spacing w:val="-6"/>
        </w:rPr>
        <w:t xml:space="preserve"> </w:t>
      </w:r>
      <w:r>
        <w:rPr/>
        <w:t>as</w:t>
      </w:r>
      <w:r>
        <w:rPr>
          <w:spacing w:val="-6"/>
        </w:rPr>
        <w:t xml:space="preserve"> </w:t>
      </w:r>
      <w:r>
        <w:rPr/>
        <w:t>Google</w:t>
      </w:r>
      <w:r>
        <w:rPr>
          <w:spacing w:val="-6"/>
        </w:rPr>
        <w:t xml:space="preserve"> </w:t>
      </w:r>
      <w:r>
        <w:rPr/>
        <w:t>Cloud,</w:t>
      </w:r>
      <w:r>
        <w:rPr>
          <w:spacing w:val="-15"/>
        </w:rPr>
        <w:t xml:space="preserve"> </w:t>
      </w:r>
      <w:r>
        <w:rPr/>
        <w:t>AWS,</w:t>
      </w:r>
      <w:r>
        <w:rPr>
          <w:spacing w:val="-6"/>
        </w:rPr>
        <w:t xml:space="preserve"> </w:t>
      </w:r>
      <w:r>
        <w:rPr/>
        <w:t>or</w:t>
      </w:r>
      <w:r>
        <w:rPr>
          <w:spacing w:val="-6"/>
        </w:rPr>
        <w:t xml:space="preserve"> </w:t>
      </w:r>
      <w:r>
        <w:rPr/>
        <w:t>Microsoft</w:t>
      </w:r>
      <w:r>
        <w:rPr>
          <w:spacing w:val="-15"/>
        </w:rPr>
        <w:t xml:space="preserve"> </w:t>
      </w:r>
      <w:r>
        <w:rPr/>
        <w:t>Azure for scalable storage and processing.</w:t>
      </w:r>
    </w:p>
    <w:p>
      <w:pPr>
        <w:pStyle w:val="Normal"/>
        <w:spacing w:lineRule="auto" w:line="360"/>
        <w:rPr/>
      </w:pPr>
      <w:r>
        <w:rPr/>
        <w:t>Software</w:t>
      </w:r>
      <w:r>
        <w:rPr>
          <w:spacing w:val="-5"/>
        </w:rPr>
        <w:t xml:space="preserve"> </w:t>
      </w:r>
      <w:r>
        <w:rPr/>
        <w:t>and</w:t>
      </w:r>
      <w:r>
        <w:rPr>
          <w:spacing w:val="-8"/>
        </w:rPr>
        <w:t xml:space="preserve"> </w:t>
      </w:r>
      <w:r>
        <w:rPr>
          <w:spacing w:val="-2"/>
        </w:rPr>
        <w:t>Tools:</w:t>
      </w:r>
    </w:p>
    <w:p>
      <w:pPr>
        <w:pStyle w:val="Normal"/>
        <w:spacing w:lineRule="auto" w:line="360"/>
        <w:rPr/>
      </w:pPr>
      <w:r>
        <w:rPr/>
      </w:r>
    </w:p>
    <w:p>
      <w:pPr>
        <w:pStyle w:val="Normal"/>
        <w:numPr>
          <w:ilvl w:val="0"/>
          <w:numId w:val="131"/>
        </w:numPr>
        <w:spacing w:lineRule="auto" w:line="360"/>
        <w:rPr/>
      </w:pPr>
      <w:r>
        <w:rPr>
          <w:b/>
        </w:rPr>
        <w:t>Programming</w:t>
      </w:r>
      <w:r>
        <w:rPr>
          <w:b/>
          <w:spacing w:val="-5"/>
        </w:rPr>
        <w:t xml:space="preserve"> </w:t>
      </w:r>
      <w:r>
        <w:rPr>
          <w:b/>
        </w:rPr>
        <w:t>Languages:</w:t>
      </w:r>
      <w:r>
        <w:rPr>
          <w:b/>
          <w:spacing w:val="-1"/>
        </w:rPr>
        <w:t xml:space="preserve"> </w:t>
      </w:r>
      <w:r>
        <w:rPr/>
        <w:t>Python</w:t>
      </w:r>
      <w:r>
        <w:rPr>
          <w:spacing w:val="-3"/>
        </w:rPr>
        <w:t xml:space="preserve"> </w:t>
      </w:r>
      <w:r>
        <w:rPr/>
        <w:t>for</w:t>
      </w:r>
      <w:r>
        <w:rPr>
          <w:spacing w:val="-3"/>
        </w:rPr>
        <w:t xml:space="preserve"> </w:t>
      </w:r>
      <w:r>
        <w:rPr/>
        <w:t>developing</w:t>
      </w:r>
      <w:r>
        <w:rPr>
          <w:spacing w:val="-2"/>
        </w:rPr>
        <w:t xml:space="preserve"> </w:t>
      </w:r>
      <w:r>
        <w:rPr/>
        <w:t>models</w:t>
      </w:r>
      <w:r>
        <w:rPr>
          <w:spacing w:val="-4"/>
        </w:rPr>
        <w:t xml:space="preserve"> </w:t>
      </w:r>
      <w:r>
        <w:rPr/>
        <w:t>and</w:t>
      </w:r>
      <w:r>
        <w:rPr>
          <w:spacing w:val="-2"/>
        </w:rPr>
        <w:t xml:space="preserve"> </w:t>
      </w:r>
      <w:r>
        <w:rPr/>
        <w:t>preprocessing</w:t>
      </w:r>
      <w:r>
        <w:rPr>
          <w:spacing w:val="-2"/>
        </w:rPr>
        <w:t xml:space="preserve"> data.</w:t>
      </w:r>
    </w:p>
    <w:p>
      <w:pPr>
        <w:pStyle w:val="Normal"/>
        <w:numPr>
          <w:ilvl w:val="0"/>
          <w:numId w:val="131"/>
        </w:numPr>
        <w:spacing w:lineRule="auto" w:line="360"/>
        <w:rPr/>
      </w:pPr>
      <w:r>
        <w:rPr>
          <w:b/>
        </w:rPr>
        <w:t>Ai</w:t>
      </w:r>
      <w:r>
        <w:rPr>
          <w:b/>
          <w:spacing w:val="-6"/>
        </w:rPr>
        <w:t xml:space="preserve"> </w:t>
      </w:r>
      <w:r>
        <w:rPr>
          <w:b/>
        </w:rPr>
        <w:t>Libraries</w:t>
      </w:r>
      <w:r>
        <w:rPr>
          <w:b/>
          <w:spacing w:val="-6"/>
        </w:rPr>
        <w:t xml:space="preserve"> </w:t>
      </w:r>
      <w:r>
        <w:rPr>
          <w:b/>
        </w:rPr>
        <w:t>and</w:t>
      </w:r>
      <w:r>
        <w:rPr>
          <w:b/>
          <w:spacing w:val="-4"/>
        </w:rPr>
        <w:t xml:space="preserve"> </w:t>
      </w:r>
      <w:r>
        <w:rPr>
          <w:b/>
        </w:rPr>
        <w:t>frameworks</w:t>
      </w:r>
      <w:r>
        <w:rPr/>
        <w:t>:</w:t>
      </w:r>
      <w:r>
        <w:rPr>
          <w:spacing w:val="-10"/>
        </w:rPr>
        <w:t xml:space="preserve"> </w:t>
      </w:r>
      <w:r>
        <w:rPr/>
        <w:t>TensorFlow,</w:t>
      </w:r>
      <w:r>
        <w:rPr>
          <w:spacing w:val="-5"/>
        </w:rPr>
        <w:t xml:space="preserve"> </w:t>
      </w:r>
      <w:r>
        <w:rPr/>
        <w:t>Pytorch,</w:t>
      </w:r>
      <w:r>
        <w:rPr>
          <w:spacing w:val="-6"/>
        </w:rPr>
        <w:t xml:space="preserve"> </w:t>
      </w:r>
      <w:r>
        <w:rPr/>
        <w:t>and</w:t>
      </w:r>
      <w:r>
        <w:rPr>
          <w:spacing w:val="-5"/>
        </w:rPr>
        <w:t xml:space="preserve"> </w:t>
      </w:r>
      <w:r>
        <w:rPr/>
        <w:t>Hugging</w:t>
      </w:r>
      <w:r>
        <w:rPr>
          <w:spacing w:val="-5"/>
        </w:rPr>
        <w:t xml:space="preserve"> </w:t>
      </w:r>
      <w:r>
        <w:rPr/>
        <w:t>Face</w:t>
      </w:r>
      <w:r>
        <w:rPr>
          <w:spacing w:val="-6"/>
        </w:rPr>
        <w:t xml:space="preserve"> </w:t>
      </w:r>
      <w:r>
        <w:rPr>
          <w:spacing w:val="-5"/>
        </w:rPr>
        <w:t>for</w:t>
      </w:r>
    </w:p>
    <w:p>
      <w:pPr>
        <w:pStyle w:val="Normal"/>
        <w:spacing w:lineRule="auto" w:line="360"/>
        <w:rPr/>
      </w:pPr>
      <w:r>
        <w:rPr/>
        <w:t>implementing</w:t>
      </w:r>
      <w:r>
        <w:rPr>
          <w:spacing w:val="-9"/>
        </w:rPr>
        <w:t xml:space="preserve"> </w:t>
      </w:r>
      <w:r>
        <w:rPr/>
        <w:t>transformer</w:t>
      </w:r>
      <w:r>
        <w:rPr>
          <w:spacing w:val="-9"/>
        </w:rPr>
        <w:t xml:space="preserve"> </w:t>
      </w:r>
      <w:r>
        <w:rPr/>
        <w:t>models</w:t>
      </w:r>
      <w:r>
        <w:rPr>
          <w:spacing w:val="-9"/>
        </w:rPr>
        <w:t xml:space="preserve"> </w:t>
      </w:r>
      <w:r>
        <w:rPr/>
        <w:t>like</w:t>
      </w:r>
      <w:r>
        <w:rPr>
          <w:spacing w:val="-9"/>
        </w:rPr>
        <w:t xml:space="preserve"> </w:t>
      </w:r>
      <w:r>
        <w:rPr/>
        <w:t>GPT,</w:t>
      </w:r>
      <w:r>
        <w:rPr>
          <w:spacing w:val="-8"/>
        </w:rPr>
        <w:t xml:space="preserve"> </w:t>
      </w:r>
      <w:r>
        <w:rPr/>
        <w:t>BERT,</w:t>
      </w:r>
      <w:r>
        <w:rPr>
          <w:spacing w:val="-9"/>
        </w:rPr>
        <w:t xml:space="preserve"> </w:t>
      </w:r>
      <w:r>
        <w:rPr/>
        <w:t>and</w:t>
      </w:r>
      <w:r>
        <w:rPr>
          <w:spacing w:val="-12"/>
        </w:rPr>
        <w:t xml:space="preserve"> </w:t>
      </w:r>
      <w:r>
        <w:rPr>
          <w:spacing w:val="-5"/>
        </w:rPr>
        <w:t>T5.</w:t>
      </w:r>
      <w:r>
        <w:rPr/>
        <w:tab/>
      </w:r>
      <w:r>
        <w:rPr>
          <w:spacing w:val="-5"/>
        </w:rPr>
        <w:t>20</w:t>
      </w:r>
    </w:p>
    <w:p>
      <w:pPr>
        <w:pStyle w:val="Normal"/>
        <w:numPr>
          <w:ilvl w:val="0"/>
          <w:numId w:val="131"/>
        </w:numPr>
        <w:spacing w:lineRule="auto" w:line="360"/>
        <w:rPr/>
      </w:pPr>
      <w:r>
        <w:rPr>
          <w:b/>
        </w:rPr>
        <w:t>Data</w:t>
      </w:r>
      <w:r>
        <w:rPr>
          <w:b/>
          <w:spacing w:val="-15"/>
        </w:rPr>
        <w:t xml:space="preserve"> </w:t>
      </w:r>
      <w:r>
        <w:rPr>
          <w:b/>
        </w:rPr>
        <w:t>Analytics</w:t>
      </w:r>
      <w:r>
        <w:rPr>
          <w:b/>
          <w:spacing w:val="-15"/>
        </w:rPr>
        <w:t xml:space="preserve"> </w:t>
      </w:r>
      <w:r>
        <w:rPr>
          <w:b/>
        </w:rPr>
        <w:t>Tools</w:t>
      </w:r>
      <w:r>
        <w:rPr/>
        <w:t>:</w:t>
      </w:r>
      <w:r>
        <w:rPr>
          <w:spacing w:val="-9"/>
        </w:rPr>
        <w:t xml:space="preserve"> </w:t>
      </w:r>
      <w:r>
        <w:rPr/>
        <w:t>Pandas,</w:t>
      </w:r>
      <w:r>
        <w:rPr>
          <w:spacing w:val="-8"/>
        </w:rPr>
        <w:t xml:space="preserve"> </w:t>
      </w:r>
      <w:r>
        <w:rPr/>
        <w:t>NumPy,</w:t>
      </w:r>
      <w:r>
        <w:rPr>
          <w:spacing w:val="-8"/>
        </w:rPr>
        <w:t xml:space="preserve"> </w:t>
      </w:r>
      <w:r>
        <w:rPr/>
        <w:t>and</w:t>
      </w:r>
      <w:r>
        <w:rPr>
          <w:spacing w:val="-8"/>
        </w:rPr>
        <w:t xml:space="preserve"> </w:t>
      </w:r>
      <w:r>
        <w:rPr/>
        <w:t>Matplotlib</w:t>
      </w:r>
      <w:r>
        <w:rPr>
          <w:spacing w:val="-8"/>
        </w:rPr>
        <w:t xml:space="preserve"> </w:t>
      </w:r>
      <w:r>
        <w:rPr/>
        <w:t>for</w:t>
      </w:r>
      <w:r>
        <w:rPr>
          <w:spacing w:val="-8"/>
        </w:rPr>
        <w:t xml:space="preserve"> </w:t>
      </w:r>
      <w:r>
        <w:rPr/>
        <w:t>exploratory</w:t>
      </w:r>
      <w:r>
        <w:rPr>
          <w:spacing w:val="-8"/>
        </w:rPr>
        <w:t xml:space="preserve"> </w:t>
      </w:r>
      <w:r>
        <w:rPr/>
        <w:t>data</w:t>
      </w:r>
      <w:r>
        <w:rPr>
          <w:spacing w:val="-8"/>
        </w:rPr>
        <w:t xml:space="preserve"> </w:t>
      </w:r>
      <w:r>
        <w:rPr/>
        <w:t>analysis and visualization.</w:t>
      </w:r>
    </w:p>
    <w:p>
      <w:pPr>
        <w:pStyle w:val="Normal"/>
        <w:numPr>
          <w:ilvl w:val="0"/>
          <w:numId w:val="131"/>
        </w:numPr>
        <w:spacing w:lineRule="auto" w:line="360"/>
        <w:rPr/>
      </w:pPr>
      <w:r>
        <w:rPr>
          <w:b/>
        </w:rPr>
        <w:t>Natural</w:t>
      </w:r>
      <w:r>
        <w:rPr>
          <w:b/>
          <w:spacing w:val="-7"/>
        </w:rPr>
        <w:t xml:space="preserve"> </w:t>
      </w:r>
      <w:r>
        <w:rPr>
          <w:b/>
        </w:rPr>
        <w:t>language</w:t>
      </w:r>
      <w:r>
        <w:rPr>
          <w:b/>
          <w:spacing w:val="-5"/>
        </w:rPr>
        <w:t xml:space="preserve"> </w:t>
      </w:r>
      <w:r>
        <w:rPr>
          <w:b/>
        </w:rPr>
        <w:t>Processing</w:t>
      </w:r>
      <w:r>
        <w:rPr>
          <w:b/>
          <w:spacing w:val="-4"/>
        </w:rPr>
        <w:t xml:space="preserve"> </w:t>
      </w:r>
      <w:r>
        <w:rPr>
          <w:b/>
        </w:rPr>
        <w:t>tools:</w:t>
      </w:r>
      <w:r>
        <w:rPr>
          <w:b/>
          <w:spacing w:val="-3"/>
        </w:rPr>
        <w:t xml:space="preserve"> </w:t>
      </w:r>
      <w:r>
        <w:rPr/>
        <w:t>SpaCy</w:t>
      </w:r>
      <w:r>
        <w:rPr>
          <w:spacing w:val="-4"/>
        </w:rPr>
        <w:t xml:space="preserve"> </w:t>
      </w:r>
      <w:r>
        <w:rPr/>
        <w:t>and</w:t>
      </w:r>
      <w:r>
        <w:rPr>
          <w:spacing w:val="-5"/>
        </w:rPr>
        <w:t xml:space="preserve"> </w:t>
      </w:r>
      <w:r>
        <w:rPr/>
        <w:t>NLTK</w:t>
      </w:r>
      <w:r>
        <w:rPr>
          <w:spacing w:val="-5"/>
        </w:rPr>
        <w:t xml:space="preserve"> </w:t>
      </w:r>
      <w:r>
        <w:rPr/>
        <w:t>for</w:t>
      </w:r>
      <w:r>
        <w:rPr>
          <w:spacing w:val="-6"/>
        </w:rPr>
        <w:t xml:space="preserve"> </w:t>
      </w:r>
      <w:r>
        <w:rPr/>
        <w:t>sentiment</w:t>
      </w:r>
      <w:r>
        <w:rPr>
          <w:spacing w:val="-4"/>
        </w:rPr>
        <w:t xml:space="preserve"> </w:t>
      </w:r>
      <w:r>
        <w:rPr>
          <w:spacing w:val="-2"/>
        </w:rPr>
        <w:t>analysis.</w:t>
      </w:r>
    </w:p>
    <w:p>
      <w:pPr>
        <w:pStyle w:val="Normal"/>
        <w:spacing w:lineRule="auto" w:line="360"/>
        <w:rPr/>
      </w:pPr>
      <w:r>
        <w:rPr/>
      </w:r>
    </w:p>
    <w:p>
      <w:pPr>
        <w:pStyle w:val="Normal"/>
        <w:numPr>
          <w:ilvl w:val="0"/>
          <w:numId w:val="131"/>
        </w:numPr>
        <w:spacing w:lineRule="auto" w:line="360"/>
        <w:rPr/>
      </w:pPr>
      <w:r>
        <w:rPr>
          <w:b/>
        </w:rPr>
        <w:t>Explainable</w:t>
      </w:r>
      <w:r>
        <w:rPr>
          <w:b/>
          <w:spacing w:val="-17"/>
        </w:rPr>
        <w:t xml:space="preserve"> </w:t>
      </w:r>
      <w:r>
        <w:rPr>
          <w:b/>
        </w:rPr>
        <w:t>AI</w:t>
      </w:r>
      <w:r>
        <w:rPr>
          <w:b/>
          <w:spacing w:val="-4"/>
        </w:rPr>
        <w:t xml:space="preserve"> </w:t>
      </w:r>
      <w:r>
        <w:rPr>
          <w:b/>
        </w:rPr>
        <w:t>frameworks</w:t>
      </w:r>
      <w:r>
        <w:rPr/>
        <w:t>:</w:t>
      </w:r>
      <w:r>
        <w:rPr>
          <w:spacing w:val="-1"/>
        </w:rPr>
        <w:t xml:space="preserve"> </w:t>
      </w:r>
      <w:r>
        <w:rPr/>
        <w:t>SHAP</w:t>
      </w:r>
      <w:r>
        <w:rPr>
          <w:spacing w:val="-10"/>
        </w:rPr>
        <w:t xml:space="preserve"> </w:t>
      </w:r>
      <w:r>
        <w:rPr/>
        <w:t>and</w:t>
      </w:r>
      <w:r>
        <w:rPr>
          <w:spacing w:val="-2"/>
        </w:rPr>
        <w:t xml:space="preserve"> </w:t>
      </w:r>
      <w:r>
        <w:rPr/>
        <w:t>LIME</w:t>
      </w:r>
      <w:r>
        <w:rPr>
          <w:spacing w:val="-1"/>
        </w:rPr>
        <w:t xml:space="preserve"> </w:t>
      </w:r>
      <w:r>
        <w:rPr/>
        <w:t>for</w:t>
      </w:r>
      <w:r>
        <w:rPr>
          <w:spacing w:val="-2"/>
        </w:rPr>
        <w:t xml:space="preserve"> </w:t>
      </w:r>
      <w:r>
        <w:rPr/>
        <w:t>enhancing</w:t>
      </w:r>
      <w:r>
        <w:rPr>
          <w:spacing w:val="-1"/>
        </w:rPr>
        <w:t xml:space="preserve"> </w:t>
      </w:r>
      <w:r>
        <w:rPr/>
        <w:t>model</w:t>
      </w:r>
      <w:r>
        <w:rPr>
          <w:spacing w:val="-1"/>
        </w:rPr>
        <w:t xml:space="preserve"> </w:t>
      </w:r>
      <w:r>
        <w:rPr>
          <w:spacing w:val="-2"/>
        </w:rPr>
        <w:t>interpretability.</w:t>
      </w:r>
    </w:p>
    <w:p>
      <w:pPr>
        <w:pStyle w:val="Normal"/>
        <w:spacing w:lineRule="auto" w:line="360"/>
        <w:rPr/>
      </w:pPr>
      <w:r>
        <w:rPr/>
      </w:r>
    </w:p>
    <w:p>
      <w:pPr>
        <w:pStyle w:val="Normal"/>
        <w:numPr>
          <w:ilvl w:val="0"/>
          <w:numId w:val="131"/>
        </w:numPr>
        <w:spacing w:lineRule="auto" w:line="360"/>
        <w:rPr/>
      </w:pPr>
      <w:r>
        <w:rPr>
          <w:b/>
        </w:rPr>
        <w:t>Version</w:t>
      </w:r>
      <w:r>
        <w:rPr>
          <w:b/>
          <w:spacing w:val="-6"/>
        </w:rPr>
        <w:t xml:space="preserve"> </w:t>
      </w:r>
      <w:r>
        <w:rPr>
          <w:b/>
        </w:rPr>
        <w:t>Control</w:t>
      </w:r>
      <w:r>
        <w:rPr>
          <w:b/>
          <w:spacing w:val="-7"/>
        </w:rPr>
        <w:t xml:space="preserve"> </w:t>
      </w:r>
      <w:r>
        <w:rPr>
          <w:b/>
        </w:rPr>
        <w:t>Systems:</w:t>
      </w:r>
      <w:r>
        <w:rPr>
          <w:b/>
          <w:spacing w:val="-7"/>
        </w:rPr>
        <w:t xml:space="preserve"> </w:t>
      </w:r>
      <w:r>
        <w:rPr/>
        <w:t>Encrypted</w:t>
      </w:r>
      <w:r>
        <w:rPr>
          <w:spacing w:val="-7"/>
        </w:rPr>
        <w:t xml:space="preserve"> </w:t>
      </w:r>
      <w:r>
        <w:rPr/>
        <w:t>storage</w:t>
      </w:r>
      <w:r>
        <w:rPr>
          <w:spacing w:val="-8"/>
        </w:rPr>
        <w:t xml:space="preserve"> </w:t>
      </w:r>
      <w:r>
        <w:rPr/>
        <w:t>systems</w:t>
      </w:r>
      <w:r>
        <w:rPr>
          <w:spacing w:val="-8"/>
        </w:rPr>
        <w:t xml:space="preserve"> </w:t>
      </w:r>
      <w:r>
        <w:rPr/>
        <w:t>to</w:t>
      </w:r>
      <w:r>
        <w:rPr>
          <w:spacing w:val="-7"/>
        </w:rPr>
        <w:t xml:space="preserve"> </w:t>
      </w:r>
      <w:r>
        <w:rPr/>
        <w:t>ensure</w:t>
      </w:r>
      <w:r>
        <w:rPr>
          <w:spacing w:val="-9"/>
        </w:rPr>
        <w:t xml:space="preserve"> </w:t>
      </w:r>
      <w:r>
        <w:rPr/>
        <w:t>the</w:t>
      </w:r>
      <w:r>
        <w:rPr>
          <w:spacing w:val="-7"/>
        </w:rPr>
        <w:t xml:space="preserve"> </w:t>
      </w:r>
      <w:r>
        <w:rPr/>
        <w:t>confidentiality and integrity of financial datasets.</w:t>
      </w:r>
    </w:p>
    <w:p>
      <w:pPr>
        <w:pStyle w:val="Normal"/>
        <w:spacing w:lineRule="auto" w:line="360"/>
        <w:rPr/>
      </w:pPr>
      <w:r>
        <w:rPr/>
      </w:r>
    </w:p>
    <w:p>
      <w:pPr>
        <w:pStyle w:val="Normal"/>
        <w:spacing w:lineRule="auto" w:line="360"/>
        <w:rPr/>
      </w:pPr>
      <w:r>
        <w:rPr/>
        <w:t>Datasets</w:t>
      </w:r>
      <w:r>
        <w:rPr>
          <w:spacing w:val="-5"/>
        </w:rPr>
        <w:t xml:space="preserve"> </w:t>
      </w:r>
      <w:r>
        <w:rPr>
          <w:spacing w:val="-2"/>
        </w:rPr>
        <w:t>Security:</w:t>
      </w:r>
    </w:p>
    <w:p>
      <w:pPr>
        <w:pStyle w:val="Normal"/>
        <w:spacing w:lineRule="auto" w:line="360"/>
        <w:rPr/>
      </w:pPr>
      <w:r>
        <w:rPr/>
      </w:r>
    </w:p>
    <w:p>
      <w:pPr>
        <w:pStyle w:val="Normal"/>
        <w:numPr>
          <w:ilvl w:val="0"/>
          <w:numId w:val="131"/>
        </w:numPr>
        <w:spacing w:lineRule="auto" w:line="360"/>
        <w:rPr/>
      </w:pPr>
      <w:r>
        <w:rPr/>
        <w:t>Encrypted</w:t>
      </w:r>
      <w:r>
        <w:rPr>
          <w:spacing w:val="-4"/>
        </w:rPr>
        <w:t xml:space="preserve"> </w:t>
      </w:r>
      <w:r>
        <w:rPr/>
        <w:t>storage</w:t>
      </w:r>
      <w:r>
        <w:rPr>
          <w:spacing w:val="-5"/>
        </w:rPr>
        <w:t xml:space="preserve"> </w:t>
      </w:r>
      <w:r>
        <w:rPr/>
        <w:t>systems</w:t>
      </w:r>
      <w:r>
        <w:rPr>
          <w:spacing w:val="-5"/>
        </w:rPr>
        <w:t xml:space="preserve"> </w:t>
      </w:r>
      <w:r>
        <w:rPr/>
        <w:t>to</w:t>
      </w:r>
      <w:r>
        <w:rPr>
          <w:spacing w:val="-4"/>
        </w:rPr>
        <w:t xml:space="preserve"> </w:t>
      </w:r>
      <w:r>
        <w:rPr/>
        <w:t>ensure</w:t>
      </w:r>
      <w:r>
        <w:rPr>
          <w:spacing w:val="-5"/>
        </w:rPr>
        <w:t xml:space="preserve"> </w:t>
      </w:r>
      <w:r>
        <w:rPr/>
        <w:t>the</w:t>
      </w:r>
      <w:r>
        <w:rPr>
          <w:spacing w:val="-4"/>
        </w:rPr>
        <w:t xml:space="preserve"> </w:t>
      </w:r>
      <w:r>
        <w:rPr/>
        <w:t>confidentiality</w:t>
      </w:r>
      <w:r>
        <w:rPr>
          <w:spacing w:val="-4"/>
        </w:rPr>
        <w:t xml:space="preserve"> </w:t>
      </w:r>
      <w:r>
        <w:rPr/>
        <w:t>and</w:t>
      </w:r>
      <w:r>
        <w:rPr>
          <w:spacing w:val="-4"/>
        </w:rPr>
        <w:t xml:space="preserve"> </w:t>
      </w:r>
      <w:r>
        <w:rPr/>
        <w:t>integrity</w:t>
      </w:r>
      <w:r>
        <w:rPr>
          <w:spacing w:val="-4"/>
        </w:rPr>
        <w:t xml:space="preserve"> </w:t>
      </w:r>
      <w:r>
        <w:rPr/>
        <w:t>of</w:t>
      </w:r>
      <w:r>
        <w:rPr>
          <w:spacing w:val="-4"/>
        </w:rPr>
        <w:t xml:space="preserve"> </w:t>
      </w:r>
      <w:r>
        <w:rPr/>
        <w:t xml:space="preserve">financial </w:t>
      </w:r>
      <w:r>
        <w:rPr>
          <w:spacing w:val="-2"/>
        </w:rPr>
        <w:t>datasets.</w:t>
      </w:r>
    </w:p>
    <w:p>
      <w:pPr>
        <w:pStyle w:val="Normal"/>
        <w:spacing w:lineRule="auto" w:line="360"/>
        <w:rPr/>
      </w:pPr>
      <w:r>
        <w:rPr/>
      </w:r>
    </w:p>
    <w:p>
      <w:pPr>
        <w:pStyle w:val="Normal"/>
        <w:numPr>
          <w:ilvl w:val="0"/>
          <w:numId w:val="132"/>
        </w:numPr>
        <w:spacing w:lineRule="auto" w:line="360"/>
        <w:rPr/>
      </w:pPr>
      <w:r>
        <w:rPr/>
        <w:t>Human</w:t>
      </w:r>
      <w:r>
        <w:rPr>
          <w:spacing w:val="-2"/>
        </w:rPr>
        <w:t xml:space="preserve"> resources</w:t>
      </w:r>
    </w:p>
    <w:p>
      <w:pPr>
        <w:pStyle w:val="Normal"/>
        <w:numPr>
          <w:ilvl w:val="1"/>
          <w:numId w:val="132"/>
        </w:numPr>
        <w:spacing w:lineRule="auto" w:line="360"/>
        <w:rPr/>
      </w:pPr>
      <w:r>
        <w:rPr>
          <w:b/>
        </w:rPr>
        <w:t>Research</w:t>
      </w:r>
      <w:r>
        <w:rPr>
          <w:b/>
          <w:spacing w:val="-8"/>
        </w:rPr>
        <w:t xml:space="preserve"> </w:t>
      </w:r>
      <w:r>
        <w:rPr>
          <w:b/>
          <w:spacing w:val="-4"/>
        </w:rPr>
        <w:t>team:</w:t>
      </w:r>
    </w:p>
    <w:p>
      <w:pPr>
        <w:pStyle w:val="Normal"/>
        <w:numPr>
          <w:ilvl w:val="1"/>
          <w:numId w:val="132"/>
        </w:numPr>
        <w:spacing w:lineRule="auto" w:line="360"/>
        <w:rPr/>
      </w:pPr>
      <w:r>
        <w:rPr>
          <w:b/>
        </w:rPr>
        <w:t>A</w:t>
      </w:r>
      <w:r>
        <w:rPr>
          <w:b/>
          <w:spacing w:val="-15"/>
        </w:rPr>
        <w:t xml:space="preserve"> </w:t>
      </w:r>
      <w:r>
        <w:rPr>
          <w:b/>
        </w:rPr>
        <w:t>Principal</w:t>
      </w:r>
      <w:r>
        <w:rPr>
          <w:b/>
          <w:spacing w:val="-5"/>
        </w:rPr>
        <w:t xml:space="preserve"> </w:t>
      </w:r>
      <w:r>
        <w:rPr>
          <w:b/>
        </w:rPr>
        <w:t>Investigator</w:t>
      </w:r>
      <w:r>
        <w:rPr>
          <w:b/>
          <w:spacing w:val="-4"/>
        </w:rPr>
        <w:t xml:space="preserve"> </w:t>
      </w:r>
      <w:r>
        <w:rPr/>
        <w:t>(myself)</w:t>
      </w:r>
      <w:r>
        <w:rPr>
          <w:spacing w:val="-5"/>
        </w:rPr>
        <w:t xml:space="preserve"> </w:t>
      </w:r>
      <w:r>
        <w:rPr/>
        <w:t>to</w:t>
      </w:r>
      <w:r>
        <w:rPr>
          <w:spacing w:val="-4"/>
        </w:rPr>
        <w:t xml:space="preserve"> </w:t>
      </w:r>
      <w:r>
        <w:rPr/>
        <w:t>oversee</w:t>
      </w:r>
      <w:r>
        <w:rPr>
          <w:spacing w:val="-5"/>
        </w:rPr>
        <w:t xml:space="preserve"> </w:t>
      </w:r>
      <w:r>
        <w:rPr/>
        <w:t>the</w:t>
      </w:r>
      <w:r>
        <w:rPr>
          <w:spacing w:val="-3"/>
        </w:rPr>
        <w:t xml:space="preserve"> </w:t>
      </w:r>
      <w:r>
        <w:rPr/>
        <w:t>research</w:t>
      </w:r>
      <w:r>
        <w:rPr>
          <w:spacing w:val="-4"/>
        </w:rPr>
        <w:t xml:space="preserve"> </w:t>
      </w:r>
      <w:r>
        <w:rPr/>
        <w:t>design,</w:t>
      </w:r>
      <w:r>
        <w:rPr>
          <w:spacing w:val="-2"/>
        </w:rPr>
        <w:t xml:space="preserve"> </w:t>
      </w:r>
      <w:r>
        <w:rPr/>
        <w:t>execution,</w:t>
      </w:r>
      <w:r>
        <w:rPr>
          <w:spacing w:val="-4"/>
        </w:rPr>
        <w:t xml:space="preserve"> </w:t>
      </w:r>
      <w:r>
        <w:rPr/>
        <w:t xml:space="preserve">and </w:t>
      </w:r>
      <w:r>
        <w:rPr>
          <w:spacing w:val="-2"/>
        </w:rPr>
        <w:t>reporting.</w:t>
      </w:r>
    </w:p>
    <w:p>
      <w:pPr>
        <w:pStyle w:val="Normal"/>
        <w:numPr>
          <w:ilvl w:val="1"/>
          <w:numId w:val="132"/>
        </w:numPr>
        <w:spacing w:lineRule="auto" w:line="360"/>
        <w:rPr/>
      </w:pPr>
      <w:r>
        <w:rPr>
          <w:b/>
        </w:rPr>
        <w:t>Data</w:t>
      </w:r>
      <w:r>
        <w:rPr>
          <w:b/>
          <w:spacing w:val="-5"/>
        </w:rPr>
        <w:t xml:space="preserve"> </w:t>
      </w:r>
      <w:r>
        <w:rPr>
          <w:b/>
        </w:rPr>
        <w:t>Scientists</w:t>
      </w:r>
      <w:r>
        <w:rPr>
          <w:b/>
          <w:spacing w:val="-3"/>
        </w:rPr>
        <w:t xml:space="preserve"> </w:t>
      </w:r>
      <w:r>
        <w:rPr>
          <w:b/>
        </w:rPr>
        <w:t>and</w:t>
      </w:r>
      <w:r>
        <w:rPr>
          <w:b/>
          <w:spacing w:val="-15"/>
        </w:rPr>
        <w:t xml:space="preserve"> </w:t>
      </w:r>
      <w:r>
        <w:rPr>
          <w:b/>
        </w:rPr>
        <w:t>AI</w:t>
      </w:r>
      <w:r>
        <w:rPr>
          <w:b/>
          <w:spacing w:val="-3"/>
        </w:rPr>
        <w:t xml:space="preserve"> </w:t>
      </w:r>
      <w:r>
        <w:rPr>
          <w:b/>
        </w:rPr>
        <w:t xml:space="preserve">Engineers </w:t>
      </w:r>
      <w:r>
        <w:rPr/>
        <w:t>to</w:t>
      </w:r>
      <w:r>
        <w:rPr>
          <w:spacing w:val="-2"/>
        </w:rPr>
        <w:t xml:space="preserve"> </w:t>
      </w:r>
      <w:r>
        <w:rPr/>
        <w:t>develop</w:t>
      </w:r>
      <w:r>
        <w:rPr>
          <w:spacing w:val="-2"/>
        </w:rPr>
        <w:t xml:space="preserve"> </w:t>
      </w:r>
      <w:r>
        <w:rPr/>
        <w:t>and</w:t>
      </w:r>
      <w:r>
        <w:rPr>
          <w:spacing w:val="-2"/>
        </w:rPr>
        <w:t xml:space="preserve"> </w:t>
      </w:r>
      <w:r>
        <w:rPr/>
        <w:t>optimize</w:t>
      </w:r>
      <w:r>
        <w:rPr>
          <w:spacing w:val="-4"/>
        </w:rPr>
        <w:t xml:space="preserve"> </w:t>
      </w:r>
      <w:r>
        <w:rPr/>
        <w:t>GenAI</w:t>
      </w:r>
      <w:r>
        <w:rPr>
          <w:spacing w:val="-3"/>
        </w:rPr>
        <w:t xml:space="preserve"> </w:t>
      </w:r>
      <w:r>
        <w:rPr>
          <w:spacing w:val="-2"/>
        </w:rPr>
        <w:t>models.</w:t>
      </w:r>
    </w:p>
    <w:p>
      <w:pPr>
        <w:pStyle w:val="Normal"/>
        <w:numPr>
          <w:ilvl w:val="1"/>
          <w:numId w:val="132"/>
        </w:numPr>
        <w:spacing w:lineRule="auto" w:line="360"/>
        <w:rPr/>
      </w:pPr>
      <w:r>
        <w:rPr>
          <w:b/>
        </w:rPr>
        <w:t>Behavioural</w:t>
      </w:r>
      <w:r>
        <w:rPr>
          <w:b/>
          <w:spacing w:val="-5"/>
        </w:rPr>
        <w:t xml:space="preserve"> </w:t>
      </w:r>
      <w:r>
        <w:rPr>
          <w:b/>
        </w:rPr>
        <w:t>Economists</w:t>
      </w:r>
      <w:r>
        <w:rPr>
          <w:b/>
          <w:spacing w:val="-3"/>
        </w:rPr>
        <w:t xml:space="preserve"> </w:t>
      </w:r>
      <w:r>
        <w:rPr/>
        <w:t>to</w:t>
      </w:r>
      <w:r>
        <w:rPr>
          <w:spacing w:val="-5"/>
        </w:rPr>
        <w:t xml:space="preserve"> </w:t>
      </w:r>
      <w:r>
        <w:rPr/>
        <w:t>integrate</w:t>
      </w:r>
      <w:r>
        <w:rPr>
          <w:spacing w:val="-5"/>
        </w:rPr>
        <w:t xml:space="preserve"> </w:t>
      </w:r>
      <w:r>
        <w:rPr/>
        <w:t>cognitive</w:t>
      </w:r>
      <w:r>
        <w:rPr>
          <w:spacing w:val="-5"/>
        </w:rPr>
        <w:t xml:space="preserve"> </w:t>
      </w:r>
      <w:r>
        <w:rPr/>
        <w:t>biases</w:t>
      </w:r>
      <w:r>
        <w:rPr>
          <w:spacing w:val="-6"/>
        </w:rPr>
        <w:t xml:space="preserve"> </w:t>
      </w:r>
      <w:r>
        <w:rPr/>
        <w:t>and</w:t>
      </w:r>
      <w:r>
        <w:rPr>
          <w:spacing w:val="-5"/>
        </w:rPr>
        <w:t xml:space="preserve"> </w:t>
      </w:r>
      <w:r>
        <w:rPr/>
        <w:t>behavioural</w:t>
      </w:r>
      <w:r>
        <w:rPr>
          <w:spacing w:val="-5"/>
        </w:rPr>
        <w:t xml:space="preserve"> </w:t>
      </w:r>
      <w:r>
        <w:rPr/>
        <w:t>finance principles into models.</w:t>
      </w:r>
    </w:p>
    <w:p>
      <w:pPr>
        <w:pStyle w:val="Normal"/>
        <w:numPr>
          <w:ilvl w:val="1"/>
          <w:numId w:val="132"/>
        </w:numPr>
        <w:spacing w:lineRule="auto" w:line="360"/>
        <w:rPr/>
      </w:pPr>
      <w:r>
        <w:rPr>
          <w:b/>
        </w:rPr>
        <w:t>Domain</w:t>
      </w:r>
      <w:r>
        <w:rPr>
          <w:b/>
          <w:spacing w:val="-3"/>
        </w:rPr>
        <w:t xml:space="preserve"> </w:t>
      </w:r>
      <w:r>
        <w:rPr>
          <w:b/>
        </w:rPr>
        <w:t>Experts</w:t>
      </w:r>
      <w:r>
        <w:rPr>
          <w:b/>
          <w:spacing w:val="-4"/>
        </w:rPr>
        <w:t xml:space="preserve"> </w:t>
      </w:r>
      <w:r>
        <w:rPr/>
        <w:t>in</w:t>
      </w:r>
      <w:r>
        <w:rPr>
          <w:spacing w:val="-4"/>
        </w:rPr>
        <w:t xml:space="preserve"> </w:t>
      </w:r>
      <w:r>
        <w:rPr/>
        <w:t>finance</w:t>
      </w:r>
      <w:r>
        <w:rPr>
          <w:spacing w:val="-5"/>
        </w:rPr>
        <w:t xml:space="preserve"> </w:t>
      </w:r>
      <w:r>
        <w:rPr/>
        <w:t>to</w:t>
      </w:r>
      <w:r>
        <w:rPr>
          <w:spacing w:val="-4"/>
        </w:rPr>
        <w:t xml:space="preserve"> </w:t>
      </w:r>
      <w:r>
        <w:rPr/>
        <w:t>validate</w:t>
      </w:r>
      <w:r>
        <w:rPr>
          <w:spacing w:val="-5"/>
        </w:rPr>
        <w:t xml:space="preserve"> </w:t>
      </w:r>
      <w:r>
        <w:rPr/>
        <w:t>model</w:t>
      </w:r>
      <w:r>
        <w:rPr>
          <w:spacing w:val="-4"/>
        </w:rPr>
        <w:t xml:space="preserve"> </w:t>
      </w:r>
      <w:r>
        <w:rPr/>
        <w:t>recommendations</w:t>
      </w:r>
      <w:r>
        <w:rPr>
          <w:spacing w:val="-5"/>
        </w:rPr>
        <w:t xml:space="preserve"> </w:t>
      </w:r>
      <w:r>
        <w:rPr/>
        <w:t>and</w:t>
      </w:r>
      <w:r>
        <w:rPr>
          <w:spacing w:val="-4"/>
        </w:rPr>
        <w:t xml:space="preserve"> </w:t>
      </w:r>
      <w:r>
        <w:rPr/>
        <w:t>provide</w:t>
      </w:r>
      <w:r>
        <w:rPr>
          <w:spacing w:val="-4"/>
        </w:rPr>
        <w:t xml:space="preserve"> </w:t>
      </w:r>
      <w:r>
        <w:rPr/>
        <w:t>insights into practical applications.</w:t>
      </w:r>
    </w:p>
    <w:p>
      <w:pPr>
        <w:pStyle w:val="Normal"/>
        <w:numPr>
          <w:ilvl w:val="0"/>
          <w:numId w:val="132"/>
        </w:numPr>
        <w:spacing w:lineRule="auto" w:line="360"/>
        <w:rPr/>
      </w:pPr>
      <w:r>
        <w:rPr/>
        <w:t>Institutional</w:t>
      </w:r>
      <w:r>
        <w:rPr>
          <w:spacing w:val="-8"/>
        </w:rPr>
        <w:t xml:space="preserve"> </w:t>
      </w:r>
      <w:r>
        <w:rPr>
          <w:spacing w:val="-2"/>
        </w:rPr>
        <w:t>support</w:t>
      </w:r>
    </w:p>
    <w:p>
      <w:pPr>
        <w:pStyle w:val="Normal"/>
        <w:spacing w:lineRule="auto" w:line="360"/>
        <w:rPr/>
      </w:pPr>
      <w:r>
        <w:rPr>
          <w:b/>
        </w:rPr>
        <w:t>Academic</w:t>
      </w:r>
      <w:r>
        <w:rPr>
          <w:b/>
          <w:spacing w:val="-5"/>
        </w:rPr>
        <w:t xml:space="preserve"> </w:t>
      </w:r>
      <w:r>
        <w:rPr>
          <w:b/>
        </w:rPr>
        <w:t>and</w:t>
      </w:r>
      <w:r>
        <w:rPr>
          <w:b/>
          <w:spacing w:val="-3"/>
        </w:rPr>
        <w:t xml:space="preserve"> </w:t>
      </w:r>
      <w:r>
        <w:rPr>
          <w:b/>
        </w:rPr>
        <w:t>Research</w:t>
      </w:r>
      <w:r>
        <w:rPr>
          <w:b/>
          <w:spacing w:val="-4"/>
        </w:rPr>
        <w:t xml:space="preserve"> </w:t>
      </w:r>
      <w:r>
        <w:rPr>
          <w:b/>
          <w:spacing w:val="-2"/>
        </w:rPr>
        <w:t>Facilities:</w:t>
      </w:r>
    </w:p>
    <w:p>
      <w:pPr>
        <w:pStyle w:val="Normal"/>
        <w:numPr>
          <w:ilvl w:val="1"/>
          <w:numId w:val="132"/>
        </w:numPr>
        <w:spacing w:lineRule="auto" w:line="360"/>
        <w:rPr/>
      </w:pPr>
      <w:r>
        <w:rPr/>
        <w:t>Access</w:t>
      </w:r>
      <w:r>
        <w:rPr>
          <w:spacing w:val="-5"/>
        </w:rPr>
        <w:t xml:space="preserve"> </w:t>
      </w:r>
      <w:r>
        <w:rPr/>
        <w:t>to</w:t>
      </w:r>
      <w:r>
        <w:rPr>
          <w:spacing w:val="-1"/>
        </w:rPr>
        <w:t xml:space="preserve"> </w:t>
      </w:r>
      <w:r>
        <w:rPr/>
        <w:t>libraries</w:t>
      </w:r>
      <w:r>
        <w:rPr>
          <w:spacing w:val="-2"/>
        </w:rPr>
        <w:t xml:space="preserve"> </w:t>
      </w:r>
      <w:r>
        <w:rPr/>
        <w:t>for</w:t>
      </w:r>
      <w:r>
        <w:rPr>
          <w:spacing w:val="-3"/>
        </w:rPr>
        <w:t xml:space="preserve"> </w:t>
      </w:r>
      <w:r>
        <w:rPr/>
        <w:t>literature</w:t>
      </w:r>
      <w:r>
        <w:rPr>
          <w:spacing w:val="-2"/>
        </w:rPr>
        <w:t xml:space="preserve"> </w:t>
      </w:r>
      <w:r>
        <w:rPr/>
        <w:t>review</w:t>
      </w:r>
      <w:r>
        <w:rPr>
          <w:spacing w:val="-2"/>
        </w:rPr>
        <w:t xml:space="preserve"> </w:t>
      </w:r>
      <w:r>
        <w:rPr/>
        <w:t>and</w:t>
      </w:r>
      <w:r>
        <w:rPr>
          <w:spacing w:val="1"/>
        </w:rPr>
        <w:t xml:space="preserve"> </w:t>
      </w:r>
      <w:r>
        <w:rPr/>
        <w:t>knowledge</w:t>
      </w:r>
      <w:r>
        <w:rPr>
          <w:spacing w:val="-2"/>
        </w:rPr>
        <w:t xml:space="preserve"> acquisition.</w:t>
      </w:r>
    </w:p>
    <w:p>
      <w:pPr>
        <w:pStyle w:val="Normal"/>
        <w:numPr>
          <w:ilvl w:val="1"/>
          <w:numId w:val="132"/>
        </w:numPr>
        <w:spacing w:lineRule="auto" w:line="360"/>
        <w:rPr/>
      </w:pPr>
      <w:r>
        <w:rPr/>
        <w:t>Collaboration</w:t>
      </w:r>
      <w:r>
        <w:rPr>
          <w:spacing w:val="-4"/>
        </w:rPr>
        <w:t xml:space="preserve"> </w:t>
      </w:r>
      <w:r>
        <w:rPr/>
        <w:t>with</w:t>
      </w:r>
      <w:r>
        <w:rPr>
          <w:spacing w:val="-4"/>
        </w:rPr>
        <w:t xml:space="preserve"> </w:t>
      </w:r>
      <w:r>
        <w:rPr/>
        <w:t>financial</w:t>
      </w:r>
      <w:r>
        <w:rPr>
          <w:spacing w:val="-4"/>
        </w:rPr>
        <w:t xml:space="preserve"> </w:t>
      </w:r>
      <w:r>
        <w:rPr/>
        <w:t>institutions</w:t>
      </w:r>
      <w:r>
        <w:rPr>
          <w:spacing w:val="-5"/>
        </w:rPr>
        <w:t xml:space="preserve"> </w:t>
      </w:r>
      <w:r>
        <w:rPr/>
        <w:t>and</w:t>
      </w:r>
      <w:r>
        <w:rPr>
          <w:spacing w:val="-4"/>
        </w:rPr>
        <w:t xml:space="preserve"> </w:t>
      </w:r>
      <w:r>
        <w:rPr/>
        <w:t>academic</w:t>
      </w:r>
      <w:r>
        <w:rPr>
          <w:spacing w:val="-5"/>
        </w:rPr>
        <w:t xml:space="preserve"> </w:t>
      </w:r>
      <w:r>
        <w:rPr/>
        <w:t>bodies</w:t>
      </w:r>
      <w:r>
        <w:rPr>
          <w:spacing w:val="-5"/>
        </w:rPr>
        <w:t xml:space="preserve"> </w:t>
      </w:r>
      <w:r>
        <w:rPr/>
        <w:t>for</w:t>
      </w:r>
      <w:r>
        <w:rPr>
          <w:spacing w:val="-4"/>
        </w:rPr>
        <w:t xml:space="preserve"> </w:t>
      </w:r>
      <w:r>
        <w:rPr/>
        <w:t>practical</w:t>
      </w:r>
      <w:r>
        <w:rPr>
          <w:spacing w:val="-4"/>
        </w:rPr>
        <w:t xml:space="preserve"> </w:t>
      </w:r>
      <w:r>
        <w:rPr/>
        <w:t>insights and real-world testing.</w:t>
      </w:r>
    </w:p>
    <w:p>
      <w:pPr>
        <w:pStyle w:val="Normal"/>
        <w:spacing w:lineRule="auto" w:line="360"/>
        <w:rPr/>
      </w:pPr>
      <w:r>
        <w:rPr/>
        <w:t>Funding</w:t>
      </w:r>
      <w:r>
        <w:rPr>
          <w:spacing w:val="-3"/>
        </w:rPr>
        <w:t xml:space="preserve"> </w:t>
      </w:r>
      <w:r>
        <w:rPr/>
        <w:t>and</w:t>
      </w:r>
      <w:r>
        <w:rPr>
          <w:spacing w:val="-3"/>
        </w:rPr>
        <w:t xml:space="preserve"> </w:t>
      </w:r>
      <w:r>
        <w:rPr>
          <w:spacing w:val="-2"/>
        </w:rPr>
        <w:t>Grants:</w:t>
      </w:r>
    </w:p>
    <w:p>
      <w:pPr>
        <w:pStyle w:val="Normal"/>
        <w:spacing w:lineRule="auto" w:line="360"/>
        <w:rPr/>
      </w:pPr>
      <w:r>
        <w:rPr/>
      </w:r>
    </w:p>
    <w:p>
      <w:pPr>
        <w:pStyle w:val="Normal"/>
        <w:numPr>
          <w:ilvl w:val="1"/>
          <w:numId w:val="132"/>
        </w:numPr>
        <w:spacing w:lineRule="auto" w:line="360"/>
        <w:rPr/>
      </w:pPr>
      <w:r>
        <w:rPr/>
        <w:t>Financial</w:t>
      </w:r>
      <w:r>
        <w:rPr>
          <w:spacing w:val="-4"/>
        </w:rPr>
        <w:t xml:space="preserve"> </w:t>
      </w:r>
      <w:r>
        <w:rPr/>
        <w:t>resources</w:t>
      </w:r>
      <w:r>
        <w:rPr>
          <w:spacing w:val="-5"/>
        </w:rPr>
        <w:t xml:space="preserve"> </w:t>
      </w:r>
      <w:r>
        <w:rPr/>
        <w:t>to</w:t>
      </w:r>
      <w:r>
        <w:rPr>
          <w:spacing w:val="-4"/>
        </w:rPr>
        <w:t xml:space="preserve"> </w:t>
      </w:r>
      <w:r>
        <w:rPr/>
        <w:t>cover</w:t>
      </w:r>
      <w:r>
        <w:rPr>
          <w:spacing w:val="-4"/>
        </w:rPr>
        <w:t xml:space="preserve"> </w:t>
      </w:r>
      <w:r>
        <w:rPr/>
        <w:t>expenses</w:t>
      </w:r>
      <w:r>
        <w:rPr>
          <w:spacing w:val="-5"/>
        </w:rPr>
        <w:t xml:space="preserve"> </w:t>
      </w:r>
      <w:r>
        <w:rPr/>
        <w:t>related</w:t>
      </w:r>
      <w:r>
        <w:rPr>
          <w:spacing w:val="-4"/>
        </w:rPr>
        <w:t xml:space="preserve"> </w:t>
      </w:r>
      <w:r>
        <w:rPr/>
        <w:t>to</w:t>
      </w:r>
      <w:r>
        <w:rPr>
          <w:spacing w:val="-4"/>
        </w:rPr>
        <w:t xml:space="preserve"> </w:t>
      </w:r>
      <w:r>
        <w:rPr/>
        <w:t>cloud</w:t>
      </w:r>
      <w:r>
        <w:rPr>
          <w:spacing w:val="-4"/>
        </w:rPr>
        <w:t xml:space="preserve"> </w:t>
      </w:r>
      <w:r>
        <w:rPr/>
        <w:t>computing,</w:t>
      </w:r>
      <w:r>
        <w:rPr>
          <w:spacing w:val="-4"/>
        </w:rPr>
        <w:t xml:space="preserve"> </w:t>
      </w:r>
      <w:r>
        <w:rPr/>
        <w:t>data procurement, and participant incentives.</w:t>
      </w:r>
    </w:p>
    <w:p>
      <w:pPr>
        <w:pStyle w:val="Normal"/>
        <w:numPr>
          <w:ilvl w:val="1"/>
          <w:numId w:val="132"/>
        </w:numPr>
        <w:spacing w:lineRule="auto" w:line="360"/>
        <w:rPr/>
      </w:pPr>
      <w:r>
        <w:rPr/>
        <w:t>Grant applications to institutions like National Science Foundation (NSF),</w:t>
      </w:r>
      <w:r>
        <w:rPr>
          <w:spacing w:val="-2"/>
        </w:rPr>
        <w:t xml:space="preserve"> </w:t>
      </w:r>
      <w:r>
        <w:rPr/>
        <w:t>AI for Good</w:t>
      </w:r>
      <w:r>
        <w:rPr>
          <w:spacing w:val="-1"/>
        </w:rPr>
        <w:t xml:space="preserve"> </w:t>
      </w:r>
      <w:r>
        <w:rPr/>
        <w:t>Foundation,</w:t>
      </w:r>
      <w:r>
        <w:rPr>
          <w:spacing w:val="-1"/>
        </w:rPr>
        <w:t xml:space="preserve"> </w:t>
      </w:r>
      <w:r>
        <w:rPr/>
        <w:t>or</w:t>
      </w:r>
      <w:r>
        <w:rPr>
          <w:spacing w:val="-1"/>
        </w:rPr>
        <w:t xml:space="preserve"> </w:t>
      </w:r>
      <w:r>
        <w:rPr/>
        <w:t>Financial</w:t>
      </w:r>
      <w:r>
        <w:rPr>
          <w:spacing w:val="-1"/>
        </w:rPr>
        <w:t xml:space="preserve"> </w:t>
      </w:r>
      <w:r>
        <w:rPr/>
        <w:t>Research</w:t>
      </w:r>
      <w:r>
        <w:rPr>
          <w:spacing w:val="-1"/>
        </w:rPr>
        <w:t xml:space="preserve"> </w:t>
      </w:r>
      <w:r>
        <w:rPr>
          <w:spacing w:val="-2"/>
        </w:rPr>
        <w:t>institutes.</w:t>
      </w:r>
      <w:r>
        <w:rPr/>
        <w:tab/>
      </w:r>
      <w:r>
        <w:rPr>
          <w:spacing w:val="-5"/>
        </w:rPr>
        <w:t>21</w:t>
      </w:r>
    </w:p>
    <w:p>
      <w:pPr>
        <w:pStyle w:val="Normal"/>
        <w:spacing w:lineRule="auto" w:line="360"/>
        <w:rPr/>
      </w:pPr>
      <w:r>
        <w:rPr/>
        <w:t>Ethical</w:t>
      </w:r>
      <w:r>
        <w:rPr>
          <w:spacing w:val="-3"/>
        </w:rPr>
        <w:t xml:space="preserve"> </w:t>
      </w:r>
      <w:r>
        <w:rPr/>
        <w:t>Review</w:t>
      </w:r>
      <w:r>
        <w:rPr>
          <w:spacing w:val="-2"/>
        </w:rPr>
        <w:t xml:space="preserve"> </w:t>
      </w:r>
      <w:r>
        <w:rPr/>
        <w:t>Board</w:t>
      </w:r>
      <w:r>
        <w:rPr>
          <w:spacing w:val="-2"/>
        </w:rPr>
        <w:t xml:space="preserve"> (ERB):</w:t>
      </w:r>
    </w:p>
    <w:p>
      <w:pPr>
        <w:pStyle w:val="Normal"/>
        <w:spacing w:lineRule="auto" w:line="360"/>
        <w:rPr/>
      </w:pPr>
      <w:r>
        <w:rPr/>
      </w:r>
    </w:p>
    <w:p>
      <w:pPr>
        <w:pStyle w:val="Normal"/>
        <w:numPr>
          <w:ilvl w:val="1"/>
          <w:numId w:val="132"/>
        </w:numPr>
        <w:spacing w:lineRule="auto" w:line="360"/>
        <w:rPr/>
      </w:pPr>
      <w:r>
        <w:rPr/>
        <w:t>Institutional</w:t>
      </w:r>
      <w:r>
        <w:rPr>
          <w:spacing w:val="-4"/>
        </w:rPr>
        <w:t xml:space="preserve"> </w:t>
      </w:r>
      <w:r>
        <w:rPr/>
        <w:t>oversight</w:t>
      </w:r>
      <w:r>
        <w:rPr>
          <w:spacing w:val="-3"/>
        </w:rPr>
        <w:t xml:space="preserve"> </w:t>
      </w:r>
      <w:r>
        <w:rPr/>
        <w:t>to</w:t>
      </w:r>
      <w:r>
        <w:rPr>
          <w:spacing w:val="-6"/>
        </w:rPr>
        <w:t xml:space="preserve"> </w:t>
      </w:r>
      <w:r>
        <w:rPr/>
        <w:t>ensure</w:t>
      </w:r>
      <w:r>
        <w:rPr>
          <w:spacing w:val="-6"/>
        </w:rPr>
        <w:t xml:space="preserve"> </w:t>
      </w:r>
      <w:r>
        <w:rPr/>
        <w:t>ethical</w:t>
      </w:r>
      <w:r>
        <w:rPr>
          <w:spacing w:val="-4"/>
        </w:rPr>
        <w:t xml:space="preserve"> </w:t>
      </w:r>
      <w:r>
        <w:rPr/>
        <w:t>compliance</w:t>
      </w:r>
      <w:r>
        <w:rPr>
          <w:spacing w:val="-5"/>
        </w:rPr>
        <w:t xml:space="preserve"> </w:t>
      </w:r>
      <w:r>
        <w:rPr/>
        <w:t>in</w:t>
      </w:r>
      <w:r>
        <w:rPr>
          <w:spacing w:val="-4"/>
        </w:rPr>
        <w:t xml:space="preserve"> </w:t>
      </w:r>
      <w:r>
        <w:rPr/>
        <w:t>data</w:t>
      </w:r>
      <w:r>
        <w:rPr>
          <w:spacing w:val="-3"/>
        </w:rPr>
        <w:t xml:space="preserve"> </w:t>
      </w:r>
      <w:r>
        <w:rPr/>
        <w:t>collection</w:t>
      </w:r>
      <w:r>
        <w:rPr>
          <w:spacing w:val="-4"/>
        </w:rPr>
        <w:t xml:space="preserve"> </w:t>
      </w:r>
      <w:r>
        <w:rPr/>
        <w:t>and</w:t>
      </w:r>
      <w:r>
        <w:rPr>
          <w:spacing w:val="-15"/>
        </w:rPr>
        <w:t xml:space="preserve"> </w:t>
      </w:r>
      <w:r>
        <w:rPr/>
        <w:t xml:space="preserve">AI </w:t>
      </w:r>
      <w:r>
        <w:rPr>
          <w:spacing w:val="-2"/>
        </w:rPr>
        <w:t>deployment.</w:t>
      </w:r>
    </w:p>
    <w:p>
      <w:pPr>
        <w:pStyle w:val="Normal"/>
        <w:spacing w:lineRule="auto" w:line="360"/>
        <w:rPr/>
      </w:pPr>
      <w:r>
        <w:rPr/>
      </w:r>
    </w:p>
    <w:p>
      <w:pPr>
        <w:pStyle w:val="Normal"/>
        <w:spacing w:lineRule="auto" w:line="360"/>
        <w:rPr/>
      </w:pPr>
      <w:r>
        <w:rPr/>
      </w:r>
    </w:p>
    <w:p>
      <w:pPr>
        <w:pStyle w:val="Normal"/>
        <w:numPr>
          <w:ilvl w:val="0"/>
          <w:numId w:val="132"/>
        </w:numPr>
        <w:spacing w:lineRule="auto" w:line="360"/>
        <w:rPr/>
      </w:pPr>
      <w:r>
        <w:rPr/>
        <w:t>Time</w:t>
      </w:r>
      <w:r>
        <w:rPr>
          <w:spacing w:val="-7"/>
        </w:rPr>
        <w:t xml:space="preserve"> </w:t>
      </w:r>
      <w:r>
        <w:rPr>
          <w:spacing w:val="-2"/>
        </w:rPr>
        <w:t>Resources</w:t>
      </w:r>
    </w:p>
    <w:p>
      <w:pPr>
        <w:pStyle w:val="Normal"/>
        <w:spacing w:lineRule="auto" w:line="360"/>
        <w:rPr/>
      </w:pPr>
      <w:r>
        <w:rPr/>
        <w:t>A</w:t>
      </w:r>
      <w:r>
        <w:rPr>
          <w:spacing w:val="-15"/>
        </w:rPr>
        <w:t xml:space="preserve"> </w:t>
      </w:r>
      <w:r>
        <w:rPr/>
        <w:t>well-defined</w:t>
      </w:r>
      <w:r>
        <w:rPr>
          <w:spacing w:val="-2"/>
        </w:rPr>
        <w:t xml:space="preserve"> </w:t>
      </w:r>
      <w:r>
        <w:rPr/>
        <w:t>timeline</w:t>
      </w:r>
      <w:r>
        <w:rPr>
          <w:spacing w:val="-2"/>
        </w:rPr>
        <w:t xml:space="preserve"> </w:t>
      </w:r>
      <w:r>
        <w:rPr/>
        <w:t>structured</w:t>
      </w:r>
      <w:r>
        <w:rPr>
          <w:spacing w:val="-2"/>
        </w:rPr>
        <w:t xml:space="preserve"> </w:t>
      </w:r>
      <w:r>
        <w:rPr/>
        <w:t>into</w:t>
      </w:r>
      <w:r>
        <w:rPr>
          <w:spacing w:val="-2"/>
        </w:rPr>
        <w:t xml:space="preserve"> </w:t>
      </w:r>
      <w:r>
        <w:rPr/>
        <w:t>research</w:t>
      </w:r>
      <w:r>
        <w:rPr>
          <w:spacing w:val="-1"/>
        </w:rPr>
        <w:t xml:space="preserve"> </w:t>
      </w:r>
      <w:r>
        <w:rPr>
          <w:spacing w:val="-2"/>
        </w:rPr>
        <w:t>phases:</w:t>
      </w:r>
    </w:p>
    <w:p>
      <w:pPr>
        <w:pStyle w:val="Normal"/>
        <w:numPr>
          <w:ilvl w:val="1"/>
          <w:numId w:val="132"/>
        </w:numPr>
        <w:spacing w:lineRule="auto" w:line="360"/>
        <w:rPr/>
      </w:pPr>
      <w:r>
        <w:rPr>
          <w:b/>
        </w:rPr>
        <w:t>Literature</w:t>
      </w:r>
      <w:r>
        <w:rPr>
          <w:b/>
          <w:spacing w:val="-5"/>
        </w:rPr>
        <w:t xml:space="preserve"> </w:t>
      </w:r>
      <w:r>
        <w:rPr>
          <w:b/>
        </w:rPr>
        <w:t>Review:</w:t>
      </w:r>
      <w:r>
        <w:rPr>
          <w:b/>
          <w:spacing w:val="-4"/>
        </w:rPr>
        <w:t xml:space="preserve"> </w:t>
      </w:r>
      <w:r>
        <w:rPr>
          <w:b/>
        </w:rPr>
        <w:t>1</w:t>
      </w:r>
      <w:r>
        <w:rPr>
          <w:b/>
          <w:spacing w:val="-3"/>
        </w:rPr>
        <w:t xml:space="preserve"> </w:t>
      </w:r>
      <w:r>
        <w:rPr>
          <w:b/>
          <w:spacing w:val="-2"/>
        </w:rPr>
        <w:t>month.</w:t>
      </w:r>
    </w:p>
    <w:p>
      <w:pPr>
        <w:pStyle w:val="Normal"/>
        <w:numPr>
          <w:ilvl w:val="1"/>
          <w:numId w:val="132"/>
        </w:numPr>
        <w:spacing w:lineRule="auto" w:line="360"/>
        <w:rPr/>
      </w:pPr>
      <w:r>
        <w:rPr>
          <w:b/>
        </w:rPr>
        <w:t>Data</w:t>
      </w:r>
      <w:r>
        <w:rPr>
          <w:b/>
          <w:spacing w:val="-4"/>
        </w:rPr>
        <w:t xml:space="preserve"> </w:t>
      </w:r>
      <w:r>
        <w:rPr>
          <w:b/>
        </w:rPr>
        <w:t>Collection</w:t>
      </w:r>
      <w:r>
        <w:rPr>
          <w:b/>
          <w:spacing w:val="-4"/>
        </w:rPr>
        <w:t xml:space="preserve"> </w:t>
      </w:r>
      <w:r>
        <w:rPr>
          <w:b/>
        </w:rPr>
        <w:t>and</w:t>
      </w:r>
      <w:r>
        <w:rPr>
          <w:b/>
          <w:spacing w:val="-4"/>
        </w:rPr>
        <w:t xml:space="preserve"> </w:t>
      </w:r>
      <w:r>
        <w:rPr>
          <w:b/>
        </w:rPr>
        <w:t>Preprocessing:</w:t>
      </w:r>
      <w:r>
        <w:rPr>
          <w:b/>
          <w:spacing w:val="-3"/>
        </w:rPr>
        <w:t xml:space="preserve"> </w:t>
      </w:r>
      <w:r>
        <w:rPr>
          <w:b/>
        </w:rPr>
        <w:t>1</w:t>
      </w:r>
      <w:r>
        <w:rPr>
          <w:b/>
          <w:spacing w:val="-3"/>
        </w:rPr>
        <w:t xml:space="preserve"> </w:t>
      </w:r>
      <w:r>
        <w:rPr>
          <w:b/>
          <w:spacing w:val="-2"/>
        </w:rPr>
        <w:t>months.</w:t>
      </w:r>
    </w:p>
    <w:p>
      <w:pPr>
        <w:pStyle w:val="Normal"/>
        <w:numPr>
          <w:ilvl w:val="1"/>
          <w:numId w:val="132"/>
        </w:numPr>
        <w:spacing w:lineRule="auto" w:line="360"/>
        <w:rPr/>
      </w:pPr>
      <w:r>
        <w:rPr>
          <w:b/>
        </w:rPr>
        <w:t>Model</w:t>
      </w:r>
      <w:r>
        <w:rPr>
          <w:b/>
          <w:spacing w:val="-7"/>
        </w:rPr>
        <w:t xml:space="preserve"> </w:t>
      </w:r>
      <w:r>
        <w:rPr>
          <w:b/>
        </w:rPr>
        <w:t>Development</w:t>
      </w:r>
      <w:r>
        <w:rPr>
          <w:b/>
          <w:spacing w:val="-6"/>
        </w:rPr>
        <w:t xml:space="preserve"> </w:t>
      </w:r>
      <w:r>
        <w:rPr>
          <w:b/>
        </w:rPr>
        <w:t>and</w:t>
      </w:r>
      <w:r>
        <w:rPr>
          <w:b/>
          <w:spacing w:val="-11"/>
        </w:rPr>
        <w:t xml:space="preserve"> </w:t>
      </w:r>
      <w:r>
        <w:rPr>
          <w:b/>
        </w:rPr>
        <w:t>Testing:</w:t>
      </w:r>
      <w:r>
        <w:rPr>
          <w:b/>
          <w:spacing w:val="-6"/>
        </w:rPr>
        <w:t xml:space="preserve"> </w:t>
      </w:r>
      <w:r>
        <w:rPr>
          <w:b/>
        </w:rPr>
        <w:t>2</w:t>
      </w:r>
      <w:r>
        <w:rPr>
          <w:b/>
          <w:spacing w:val="-6"/>
        </w:rPr>
        <w:t xml:space="preserve"> </w:t>
      </w:r>
      <w:r>
        <w:rPr>
          <w:b/>
          <w:spacing w:val="-2"/>
        </w:rPr>
        <w:t>months.</w:t>
      </w:r>
    </w:p>
    <w:p>
      <w:pPr>
        <w:pStyle w:val="Normal"/>
        <w:numPr>
          <w:ilvl w:val="1"/>
          <w:numId w:val="132"/>
        </w:numPr>
        <w:spacing w:lineRule="auto" w:line="360"/>
        <w:rPr/>
      </w:pPr>
      <w:r>
        <w:rPr>
          <w:b/>
        </w:rPr>
        <w:t>Evaluation</w:t>
      </w:r>
      <w:r>
        <w:rPr>
          <w:b/>
          <w:spacing w:val="-4"/>
        </w:rPr>
        <w:t xml:space="preserve"> </w:t>
      </w:r>
      <w:r>
        <w:rPr>
          <w:b/>
        </w:rPr>
        <w:t>and</w:t>
      </w:r>
      <w:r>
        <w:rPr>
          <w:b/>
          <w:spacing w:val="-3"/>
        </w:rPr>
        <w:t xml:space="preserve"> </w:t>
      </w:r>
      <w:r>
        <w:rPr>
          <w:b/>
        </w:rPr>
        <w:t>Reporting:</w:t>
      </w:r>
      <w:r>
        <w:rPr>
          <w:b/>
          <w:spacing w:val="-4"/>
        </w:rPr>
        <w:t xml:space="preserve"> </w:t>
      </w:r>
      <w:r>
        <w:rPr>
          <w:b/>
        </w:rPr>
        <w:t>2</w:t>
      </w:r>
      <w:r>
        <w:rPr>
          <w:b/>
          <w:spacing w:val="-1"/>
        </w:rPr>
        <w:t xml:space="preserve"> </w:t>
      </w:r>
      <w:r>
        <w:rPr>
          <w:b/>
          <w:spacing w:val="-2"/>
        </w:rPr>
        <w:t>months.</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bookmarkStart w:id="291" w:name="_TOC_250000"/>
      <w:bookmarkEnd w:id="291"/>
      <w:r>
        <w:rPr/>
        <w:t>References</w:t>
      </w:r>
    </w:p>
    <w:p>
      <w:pPr>
        <w:pStyle w:val="Normal"/>
        <w:spacing w:lineRule="auto" w:line="360"/>
        <w:rPr/>
      </w:pPr>
      <w:r>
        <w:rPr/>
        <w:t>(Bai et al., 2024; Chaudhury</w:t>
      </w:r>
      <w:r>
        <w:rPr>
          <w:spacing w:val="-11"/>
        </w:rPr>
        <w:t xml:space="preserve"> </w:t>
      </w:r>
      <w:r>
        <w:rPr/>
        <w:t>et</w:t>
      </w:r>
      <w:r>
        <w:rPr>
          <w:spacing w:val="-11"/>
        </w:rPr>
        <w:t xml:space="preserve"> </w:t>
      </w:r>
      <w:r>
        <w:rPr/>
        <w:t>al.,</w:t>
      </w:r>
      <w:r>
        <w:rPr>
          <w:spacing w:val="-13"/>
        </w:rPr>
        <w:t xml:space="preserve"> </w:t>
      </w:r>
      <w:r>
        <w:rPr/>
        <w:t>2024;</w:t>
      </w:r>
    </w:p>
    <w:p>
      <w:pPr>
        <w:pStyle w:val="Normal"/>
        <w:spacing w:lineRule="auto" w:line="360"/>
        <w:rPr/>
      </w:pPr>
      <w:r>
        <w:rPr/>
        <w:t>Che</w:t>
      </w:r>
      <w:r>
        <w:rPr>
          <w:spacing w:val="-5"/>
        </w:rPr>
        <w:t xml:space="preserve"> </w:t>
      </w:r>
      <w:r>
        <w:rPr/>
        <w:t>et</w:t>
      </w:r>
      <w:r>
        <w:rPr>
          <w:spacing w:val="-5"/>
        </w:rPr>
        <w:t xml:space="preserve"> </w:t>
      </w:r>
      <w:r>
        <w:rPr/>
        <w:t>al.,</w:t>
      </w:r>
      <w:r>
        <w:rPr>
          <w:spacing w:val="-8"/>
        </w:rPr>
        <w:t xml:space="preserve"> </w:t>
      </w:r>
      <w:r>
        <w:rPr/>
        <w:t>n.d.;</w:t>
      </w:r>
      <w:r>
        <w:rPr>
          <w:spacing w:val="-5"/>
        </w:rPr>
        <w:t xml:space="preserve"> </w:t>
      </w:r>
      <w:r>
        <w:rPr/>
        <w:t>Desai</w:t>
      </w:r>
      <w:r>
        <w:rPr>
          <w:spacing w:val="-5"/>
        </w:rPr>
        <w:t xml:space="preserve"> </w:t>
      </w:r>
      <w:r>
        <w:rPr/>
        <w:t>et</w:t>
      </w:r>
      <w:r>
        <w:rPr>
          <w:spacing w:val="-7"/>
        </w:rPr>
        <w:t xml:space="preserve"> </w:t>
      </w:r>
      <w:r>
        <w:rPr/>
        <w:t>al.,</w:t>
      </w:r>
      <w:r>
        <w:rPr>
          <w:spacing w:val="-5"/>
        </w:rPr>
        <w:t xml:space="preserve"> </w:t>
      </w:r>
      <w:r>
        <w:rPr/>
        <w:t>2024; Gayao et al., 2021;</w:t>
      </w:r>
    </w:p>
    <w:p>
      <w:pPr>
        <w:pStyle w:val="Normal"/>
        <w:spacing w:lineRule="auto" w:line="360"/>
        <w:rPr/>
      </w:pPr>
      <w:r>
        <w:rPr/>
        <w:t>Huang et al., 2024; Khan</w:t>
      </w:r>
      <w:r>
        <w:rPr>
          <w:spacing w:val="-2"/>
        </w:rPr>
        <w:t xml:space="preserve"> </w:t>
      </w:r>
      <w:r>
        <w:rPr/>
        <w:t>&amp;</w:t>
      </w:r>
      <w:r>
        <w:rPr>
          <w:spacing w:val="-1"/>
        </w:rPr>
        <w:t xml:space="preserve"> </w:t>
      </w:r>
      <w:r>
        <w:rPr/>
        <w:t>Umer,</w:t>
      </w:r>
      <w:r>
        <w:rPr>
          <w:spacing w:val="-2"/>
        </w:rPr>
        <w:t xml:space="preserve"> </w:t>
      </w:r>
      <w:r>
        <w:rPr/>
        <w:t>2024; Lee et al., 2024;</w:t>
      </w:r>
    </w:p>
    <w:p>
      <w:pPr>
        <w:pStyle w:val="Normal"/>
        <w:spacing w:lineRule="auto" w:line="360"/>
        <w:rPr/>
      </w:pPr>
      <w:r>
        <w:rPr/>
        <w:t>Lo</w:t>
      </w:r>
      <w:r>
        <w:rPr>
          <w:spacing w:val="-5"/>
        </w:rPr>
        <w:t xml:space="preserve"> </w:t>
      </w:r>
      <w:r>
        <w:rPr/>
        <w:t>et</w:t>
      </w:r>
      <w:r>
        <w:rPr>
          <w:spacing w:val="-6"/>
        </w:rPr>
        <w:t xml:space="preserve"> </w:t>
      </w:r>
      <w:r>
        <w:rPr/>
        <w:t>al.,</w:t>
      </w:r>
      <w:r>
        <w:rPr>
          <w:spacing w:val="-6"/>
        </w:rPr>
        <w:t xml:space="preserve"> </w:t>
      </w:r>
      <w:r>
        <w:rPr/>
        <w:t>n.d.;</w:t>
      </w:r>
      <w:r>
        <w:rPr>
          <w:spacing w:val="-8"/>
        </w:rPr>
        <w:t xml:space="preserve"> </w:t>
      </w:r>
      <w:r>
        <w:rPr/>
        <w:t>Lo</w:t>
      </w:r>
      <w:r>
        <w:rPr>
          <w:spacing w:val="-8"/>
        </w:rPr>
        <w:t xml:space="preserve"> </w:t>
      </w:r>
      <w:r>
        <w:rPr/>
        <w:t>&amp;</w:t>
      </w:r>
      <w:r>
        <w:rPr>
          <w:spacing w:val="-7"/>
        </w:rPr>
        <w:t xml:space="preserve"> </w:t>
      </w:r>
      <w:r>
        <w:rPr/>
        <w:t>Ross,</w:t>
      </w:r>
      <w:r>
        <w:rPr>
          <w:spacing w:val="-6"/>
        </w:rPr>
        <w:t xml:space="preserve"> </w:t>
      </w:r>
      <w:r>
        <w:rPr/>
        <w:t>2024; Ong et al., 2023;</w:t>
      </w:r>
    </w:p>
    <w:p>
      <w:pPr>
        <w:pStyle w:val="Normal"/>
        <w:spacing w:lineRule="auto" w:line="360"/>
        <w:rPr/>
      </w:pPr>
      <w:r>
        <w:rPr/>
        <w:t>“</w:t>
      </w:r>
      <w:r>
        <w:rPr/>
        <w:t>Research</w:t>
      </w:r>
      <w:r>
        <w:rPr>
          <w:spacing w:val="-10"/>
        </w:rPr>
        <w:t xml:space="preserve"> </w:t>
      </w:r>
      <w:r>
        <w:rPr/>
        <w:t>on</w:t>
      </w:r>
      <w:r>
        <w:rPr>
          <w:spacing w:val="-7"/>
        </w:rPr>
        <w:t xml:space="preserve"> </w:t>
      </w:r>
      <w:r>
        <w:rPr/>
        <w:t>Exploring</w:t>
      </w:r>
      <w:r>
        <w:rPr>
          <w:spacing w:val="-8"/>
        </w:rPr>
        <w:t xml:space="preserve"> </w:t>
      </w:r>
      <w:r>
        <w:rPr/>
        <w:t>the</w:t>
      </w:r>
      <w:r>
        <w:rPr>
          <w:spacing w:val="-6"/>
        </w:rPr>
        <w:t xml:space="preserve"> </w:t>
      </w:r>
      <w:r>
        <w:rPr/>
        <w:t>Path</w:t>
      </w:r>
      <w:r>
        <w:rPr>
          <w:spacing w:val="-7"/>
        </w:rPr>
        <w:t xml:space="preserve"> </w:t>
      </w:r>
      <w:r>
        <w:rPr/>
        <w:t>of</w:t>
      </w:r>
      <w:r>
        <w:rPr>
          <w:spacing w:val="-9"/>
        </w:rPr>
        <w:t xml:space="preserve"> </w:t>
      </w:r>
      <w:r>
        <w:rPr/>
        <w:t>Financial</w:t>
      </w:r>
      <w:r>
        <w:rPr>
          <w:spacing w:val="-8"/>
        </w:rPr>
        <w:t xml:space="preserve"> </w:t>
      </w:r>
      <w:r>
        <w:rPr/>
        <w:t>Risk</w:t>
      </w:r>
      <w:r>
        <w:rPr>
          <w:spacing w:val="-8"/>
        </w:rPr>
        <w:t xml:space="preserve"> </w:t>
      </w:r>
      <w:r>
        <w:rPr/>
        <w:t>Management</w:t>
      </w:r>
      <w:r>
        <w:rPr>
          <w:spacing w:val="-7"/>
        </w:rPr>
        <w:t xml:space="preserve"> </w:t>
      </w:r>
      <w:r>
        <w:rPr/>
        <w:t>and</w:t>
      </w:r>
      <w:r>
        <w:rPr>
          <w:spacing w:val="-7"/>
        </w:rPr>
        <w:t xml:space="preserve"> </w:t>
      </w:r>
      <w:r>
        <w:rPr/>
        <w:t>Standardization</w:t>
      </w:r>
      <w:r>
        <w:rPr>
          <w:spacing w:val="-7"/>
        </w:rPr>
        <w:t xml:space="preserve"> </w:t>
      </w:r>
      <w:r>
        <w:rPr/>
        <w:t>Based</w:t>
      </w:r>
      <w:r>
        <w:rPr>
          <w:spacing w:val="-9"/>
        </w:rPr>
        <w:t xml:space="preserve"> </w:t>
      </w:r>
      <w:r>
        <w:rPr>
          <w:spacing w:val="-5"/>
        </w:rPr>
        <w:t>on</w:t>
      </w:r>
    </w:p>
    <w:p>
      <w:pPr>
        <w:pStyle w:val="Normal"/>
        <w:spacing w:lineRule="auto" w:line="360"/>
        <w:rPr/>
      </w:pPr>
      <w:r>
        <w:rPr/>
        <w:t>Artificial</w:t>
      </w:r>
      <w:r>
        <w:rPr>
          <w:spacing w:val="-13"/>
        </w:rPr>
        <w:t xml:space="preserve"> </w:t>
      </w:r>
      <w:r>
        <w:rPr/>
        <w:t>Intelligence</w:t>
      </w:r>
      <w:r>
        <w:rPr>
          <w:spacing w:val="-12"/>
        </w:rPr>
        <w:t xml:space="preserve"> </w:t>
      </w:r>
      <w:r>
        <w:rPr/>
        <w:t>Technology</w:t>
      </w:r>
      <w:r>
        <w:rPr>
          <w:spacing w:val="-13"/>
        </w:rPr>
        <w:t xml:space="preserve"> </w:t>
      </w:r>
      <w:r>
        <w:rPr/>
        <w:t>and</w:t>
      </w:r>
      <w:r>
        <w:rPr>
          <w:spacing w:val="-12"/>
        </w:rPr>
        <w:t xml:space="preserve"> </w:t>
      </w:r>
      <w:r>
        <w:rPr/>
        <w:t>Intelligent</w:t>
      </w:r>
      <w:r>
        <w:rPr>
          <w:spacing w:val="-13"/>
        </w:rPr>
        <w:t xml:space="preserve"> </w:t>
      </w:r>
      <w:r>
        <w:rPr/>
        <w:t>Investment</w:t>
      </w:r>
      <w:r>
        <w:rPr>
          <w:spacing w:val="-12"/>
        </w:rPr>
        <w:t xml:space="preserve"> </w:t>
      </w:r>
      <w:r>
        <w:rPr/>
        <w:t>Advisory</w:t>
      </w:r>
      <w:r>
        <w:rPr>
          <w:spacing w:val="-13"/>
        </w:rPr>
        <w:t xml:space="preserve"> </w:t>
      </w:r>
      <w:r>
        <w:rPr/>
        <w:t>Regulatory</w:t>
      </w:r>
      <w:r>
        <w:rPr>
          <w:spacing w:val="-12"/>
        </w:rPr>
        <w:t xml:space="preserve"> </w:t>
      </w:r>
      <w:r>
        <w:rPr/>
        <w:t>Framework,”</w:t>
      </w:r>
      <w:r>
        <w:rPr>
          <w:spacing w:val="-12"/>
        </w:rPr>
        <w:t xml:space="preserve"> </w:t>
      </w:r>
      <w:r>
        <w:rPr/>
        <w:t>2024; Section 1 : Topic Submission Form, n.d.; Ssrn-4842208, n.d.;</w:t>
      </w:r>
    </w:p>
    <w:p>
      <w:pPr>
        <w:pStyle w:val="Normal"/>
        <w:spacing w:lineRule="auto" w:line="360"/>
        <w:rPr/>
      </w:pPr>
      <w:r>
        <w:rPr/>
        <w:t>Thottoli</w:t>
      </w:r>
      <w:r>
        <w:rPr>
          <w:spacing w:val="-13"/>
        </w:rPr>
        <w:t xml:space="preserve"> </w:t>
      </w:r>
      <w:r>
        <w:rPr/>
        <w:t>et</w:t>
      </w:r>
      <w:r>
        <w:rPr>
          <w:spacing w:val="-12"/>
        </w:rPr>
        <w:t xml:space="preserve"> </w:t>
      </w:r>
      <w:r>
        <w:rPr/>
        <w:t>al.,</w:t>
      </w:r>
      <w:r>
        <w:rPr>
          <w:spacing w:val="-13"/>
        </w:rPr>
        <w:t xml:space="preserve"> </w:t>
      </w:r>
      <w:r>
        <w:rPr/>
        <w:t>2024; Xu et al., 2024)</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widowControl/>
        <w:suppressAutoHyphens w:val="true"/>
        <w:overflowPunct w:val="true"/>
        <w:bidi w:val="0"/>
        <w:spacing w:lineRule="auto" w:line="360" w:before="0" w:after="160"/>
        <w:jc w:val="both"/>
        <w:rPr/>
      </w:pPr>
      <w:r>
        <w:rPr/>
      </w:r>
    </w:p>
    <w:sectPr>
      <w:type w:val="continuous"/>
      <w:pgSz w:w="11906" w:h="16838"/>
      <w:pgMar w:left="1701" w:right="1417" w:gutter="0" w:header="720" w:top="1418" w:footer="720" w:bottom="1418"/>
      <w:formProt w:val="false"/>
      <w:textDirection w:val="lrTb"/>
      <w:docGrid w:type="default" w:linePitch="4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fldChar w:fldCharType="begin"/>
    </w:r>
    <w:r>
      <w:rPr/>
      <w:instrText xml:space="preserve"> PAGE </w:instrText>
    </w:r>
    <w:r>
      <w:rPr/>
      <w:fldChar w:fldCharType="separate"/>
    </w:r>
    <w:r>
      <w:rPr/>
      <w:t>i</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fldChar w:fldCharType="begin"/>
    </w:r>
    <w:r>
      <w:rPr/>
      <w:instrText xml:space="preserve"> PAGE </w:instrText>
    </w:r>
    <w:r>
      <w:rPr/>
      <w:fldChar w:fldCharType="separate"/>
    </w:r>
    <w:r>
      <w:rPr/>
      <w:t>71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1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w:lvlJc w:val="left"/>
      <w:pPr>
        <w:tabs>
          <w:tab w:val="num" w:pos="0"/>
        </w:tabs>
        <w:ind w:left="0" w:hanging="0"/>
      </w:pPr>
      <w:rPr/>
    </w:lvl>
    <w:lvl w:ilvl="1">
      <w:start w:val="1"/>
      <w:pStyle w:val="Heading2"/>
      <w:numFmt w:val="decimal"/>
      <w:lvlText w:val=""/>
      <w:lvlJc w:val="left"/>
      <w:pPr>
        <w:tabs>
          <w:tab w:val="num" w:pos="0"/>
        </w:tabs>
        <w:ind w:left="0" w:hanging="0"/>
      </w:pPr>
      <w:rPr/>
    </w:lvl>
    <w:lvl w:ilvl="2">
      <w:start w:val="0"/>
      <w:numFmt w:val="none"/>
      <w:suff w:val="nothing"/>
      <w:lvlText w:val="%3"/>
      <w:lvlJc w:val="left"/>
      <w:pPr>
        <w:tabs>
          <w:tab w:val="num" w:pos="0"/>
        </w:tabs>
        <w:ind w:left="0" w:hanging="0"/>
      </w:pPr>
      <w:rPr/>
    </w:lvl>
    <w:lvl w:ilvl="3">
      <w:start w:val="0"/>
      <w:numFmt w:val="none"/>
      <w:suff w:val="nothing"/>
      <w:lvlText w:val="%4"/>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643"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643" w:hanging="360"/>
      </w:pPr>
      <w:rPr>
        <w:rFonts w:ascii="Symbol" w:hAnsi="Symbol" w:cs="Symbol"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069"/>
        </w:tabs>
        <w:ind w:left="1069"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1080"/>
        </w:tabs>
        <w:ind w:left="1080" w:hanging="360"/>
      </w:pPr>
      <w:rPr>
        <w:rFonts w:ascii="Symbol" w:hAnsi="Symbol" w:cs="Symbol"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1">
    <w:lvl w:ilvl="0">
      <w:start w:val="1"/>
      <w:numFmt w:val="lowerRoman"/>
      <w:lvlText w:val="%1."/>
      <w:lvlJc w:val="right"/>
      <w:pPr>
        <w:tabs>
          <w:tab w:val="num" w:pos="0"/>
        </w:tabs>
        <w:ind w:left="785" w:hanging="360"/>
      </w:pPr>
      <w:rPr/>
    </w:lvl>
    <w:lvl w:ilvl="1">
      <w:start w:val="1"/>
      <w:numFmt w:val="lowerLetter"/>
      <w:lvlText w:val="%2."/>
      <w:lvlJc w:val="left"/>
      <w:pPr>
        <w:tabs>
          <w:tab w:val="num" w:pos="0"/>
        </w:tabs>
        <w:ind w:left="1505" w:hanging="360"/>
      </w:pPr>
      <w:rPr/>
    </w:lvl>
    <w:lvl w:ilvl="2">
      <w:start w:val="1"/>
      <w:numFmt w:val="lowerRoman"/>
      <w:lvlText w:val="%3."/>
      <w:lvlJc w:val="right"/>
      <w:pPr>
        <w:tabs>
          <w:tab w:val="num" w:pos="0"/>
        </w:tabs>
        <w:ind w:left="2225" w:hanging="180"/>
      </w:pPr>
      <w:rPr/>
    </w:lvl>
    <w:lvl w:ilvl="3">
      <w:start w:val="1"/>
      <w:numFmt w:val="decimal"/>
      <w:lvlText w:val="%4."/>
      <w:lvlJc w:val="left"/>
      <w:pPr>
        <w:tabs>
          <w:tab w:val="num" w:pos="0"/>
        </w:tabs>
        <w:ind w:left="2945" w:hanging="360"/>
      </w:pPr>
      <w:rPr/>
    </w:lvl>
    <w:lvl w:ilvl="4">
      <w:start w:val="1"/>
      <w:numFmt w:val="lowerLetter"/>
      <w:lvlText w:val="%5."/>
      <w:lvlJc w:val="left"/>
      <w:pPr>
        <w:tabs>
          <w:tab w:val="num" w:pos="0"/>
        </w:tabs>
        <w:ind w:left="3665" w:hanging="360"/>
      </w:pPr>
      <w:rPr/>
    </w:lvl>
    <w:lvl w:ilvl="5">
      <w:start w:val="1"/>
      <w:numFmt w:val="lowerRoman"/>
      <w:lvlText w:val="%6."/>
      <w:lvlJc w:val="right"/>
      <w:pPr>
        <w:tabs>
          <w:tab w:val="num" w:pos="0"/>
        </w:tabs>
        <w:ind w:left="4385" w:hanging="180"/>
      </w:pPr>
      <w:rPr/>
    </w:lvl>
    <w:lvl w:ilvl="6">
      <w:start w:val="1"/>
      <w:numFmt w:val="decimal"/>
      <w:lvlText w:val="%7."/>
      <w:lvlJc w:val="left"/>
      <w:pPr>
        <w:tabs>
          <w:tab w:val="num" w:pos="0"/>
        </w:tabs>
        <w:ind w:left="5105" w:hanging="360"/>
      </w:pPr>
      <w:rPr/>
    </w:lvl>
    <w:lvl w:ilvl="7">
      <w:start w:val="1"/>
      <w:numFmt w:val="lowerLetter"/>
      <w:lvlText w:val="%8."/>
      <w:lvlJc w:val="left"/>
      <w:pPr>
        <w:tabs>
          <w:tab w:val="num" w:pos="0"/>
        </w:tabs>
        <w:ind w:left="5825" w:hanging="360"/>
      </w:pPr>
      <w:rPr/>
    </w:lvl>
    <w:lvl w:ilvl="8">
      <w:start w:val="1"/>
      <w:numFmt w:val="lowerRoman"/>
      <w:lvlText w:val="%9."/>
      <w:lvlJc w:val="right"/>
      <w:pPr>
        <w:tabs>
          <w:tab w:val="num" w:pos="0"/>
        </w:tabs>
        <w:ind w:left="6545" w:hanging="180"/>
      </w:pPr>
      <w:rPr/>
    </w:lvl>
  </w:abstractNum>
  <w:abstractNum w:abstractNumId="12">
    <w:lvl w:ilvl="0">
      <w:start w:val="1"/>
      <w:numFmt w:val="decimal"/>
      <w:lvlText w:val="%1."/>
      <w:lvlJc w:val="left"/>
      <w:pPr>
        <w:tabs>
          <w:tab w:val="num" w:pos="0"/>
        </w:tabs>
        <w:ind w:left="720" w:hanging="360"/>
      </w:pPr>
      <w:rPr/>
    </w:lvl>
    <w:lvl w:ilvl="1">
      <w:start w:val="6"/>
      <w:numFmt w:val="decimal"/>
      <w:lvlText w:val="%1.%2"/>
      <w:lvlJc w:val="left"/>
      <w:pPr>
        <w:tabs>
          <w:tab w:val="num" w:pos="0"/>
        </w:tabs>
        <w:ind w:left="720" w:hanging="36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13">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643"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1069"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1069"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1069"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643"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1069"/>
        </w:tabs>
        <w:ind w:left="1069" w:hanging="360"/>
      </w:pPr>
      <w:rPr>
        <w:rFonts w:ascii="Symbol" w:hAnsi="Symbol" w:cs="Symbol" w:hint="default"/>
        <w:sz w:val="20"/>
      </w:rPr>
    </w:lvl>
    <w:lvl w:ilvl="1">
      <w:start w:val="1"/>
      <w:numFmt w:val="bullet"/>
      <w:lvlText w:val=""/>
      <w:lvlJc w:val="left"/>
      <w:pPr>
        <w:tabs>
          <w:tab w:val="num" w:pos="0"/>
        </w:tabs>
        <w:ind w:left="992" w:hanging="360"/>
      </w:pPr>
      <w:rPr>
        <w:rFonts w:ascii="Symbol" w:hAnsi="Symbol" w:cs="Symbol" w:hint="default"/>
        <w:sz w:val="20"/>
      </w:rPr>
    </w:lvl>
    <w:lvl w:ilvl="2">
      <w:start w:val="1"/>
      <w:numFmt w:val="bullet"/>
      <w:lvlText w:val=""/>
      <w:lvlJc w:val="left"/>
      <w:pPr>
        <w:tabs>
          <w:tab w:val="num" w:pos="2509"/>
        </w:tabs>
        <w:ind w:left="2509" w:hanging="360"/>
      </w:pPr>
      <w:rPr>
        <w:rFonts w:ascii="Wingdings" w:hAnsi="Wingdings" w:cs="Wingdings" w:hint="default"/>
        <w:sz w:val="20"/>
      </w:rPr>
    </w:lvl>
    <w:lvl w:ilvl="3">
      <w:start w:val="1"/>
      <w:numFmt w:val="bullet"/>
      <w:lvlText w:val=""/>
      <w:lvlJc w:val="left"/>
      <w:pPr>
        <w:tabs>
          <w:tab w:val="num" w:pos="3229"/>
        </w:tabs>
        <w:ind w:left="3229" w:hanging="360"/>
      </w:pPr>
      <w:rPr>
        <w:rFonts w:ascii="Wingdings" w:hAnsi="Wingdings" w:cs="Wingdings" w:hint="default"/>
        <w:sz w:val="20"/>
      </w:rPr>
    </w:lvl>
    <w:lvl w:ilvl="4">
      <w:start w:val="1"/>
      <w:numFmt w:val="bullet"/>
      <w:lvlText w:val=""/>
      <w:lvlJc w:val="left"/>
      <w:pPr>
        <w:tabs>
          <w:tab w:val="num" w:pos="3949"/>
        </w:tabs>
        <w:ind w:left="3949" w:hanging="360"/>
      </w:pPr>
      <w:rPr>
        <w:rFonts w:ascii="Wingdings" w:hAnsi="Wingdings" w:cs="Wingdings" w:hint="default"/>
        <w:sz w:val="20"/>
      </w:rPr>
    </w:lvl>
    <w:lvl w:ilvl="5">
      <w:start w:val="1"/>
      <w:numFmt w:val="bullet"/>
      <w:lvlText w:val=""/>
      <w:lvlJc w:val="left"/>
      <w:pPr>
        <w:tabs>
          <w:tab w:val="num" w:pos="4669"/>
        </w:tabs>
        <w:ind w:left="4669" w:hanging="360"/>
      </w:pPr>
      <w:rPr>
        <w:rFonts w:ascii="Wingdings" w:hAnsi="Wingdings" w:cs="Wingdings" w:hint="default"/>
        <w:sz w:val="20"/>
      </w:rPr>
    </w:lvl>
    <w:lvl w:ilvl="6">
      <w:start w:val="1"/>
      <w:numFmt w:val="bullet"/>
      <w:lvlText w:val=""/>
      <w:lvlJc w:val="left"/>
      <w:pPr>
        <w:tabs>
          <w:tab w:val="num" w:pos="5389"/>
        </w:tabs>
        <w:ind w:left="5389" w:hanging="360"/>
      </w:pPr>
      <w:rPr>
        <w:rFonts w:ascii="Wingdings" w:hAnsi="Wingdings" w:cs="Wingdings" w:hint="default"/>
        <w:sz w:val="20"/>
      </w:rPr>
    </w:lvl>
    <w:lvl w:ilvl="7">
      <w:start w:val="1"/>
      <w:numFmt w:val="bullet"/>
      <w:lvlText w:val=""/>
      <w:lvlJc w:val="left"/>
      <w:pPr>
        <w:tabs>
          <w:tab w:val="num" w:pos="6109"/>
        </w:tabs>
        <w:ind w:left="6109" w:hanging="360"/>
      </w:pPr>
      <w:rPr>
        <w:rFonts w:ascii="Wingdings" w:hAnsi="Wingdings" w:cs="Wingdings" w:hint="default"/>
        <w:sz w:val="20"/>
      </w:rPr>
    </w:lvl>
    <w:lvl w:ilvl="8">
      <w:start w:val="1"/>
      <w:numFmt w:val="bullet"/>
      <w:lvlText w:val=""/>
      <w:lvlJc w:val="left"/>
      <w:pPr>
        <w:tabs>
          <w:tab w:val="num" w:pos="6829"/>
        </w:tabs>
        <w:ind w:left="6829" w:hanging="360"/>
      </w:pPr>
      <w:rPr>
        <w:rFonts w:ascii="Wingdings" w:hAnsi="Wingdings" w:cs="Wingdings" w:hint="default"/>
        <w:sz w:val="20"/>
      </w:rPr>
    </w:lvl>
  </w:abstractNum>
  <w:abstractNum w:abstractNumId="22">
    <w:lvl w:ilvl="0">
      <w:start w:val="1"/>
      <w:numFmt w:val="lowerRoman"/>
      <w:lvlText w:val="%1."/>
      <w:lvlJc w:val="righ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6">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7">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8">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9">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0">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1">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2">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9">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0">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1">
    <w:lvl w:ilvl="0">
      <w:start w:val="1"/>
      <w:numFmt w:val="decimal"/>
      <w:lvlText w:val="%1."/>
      <w:lvlJc w:val="left"/>
      <w:pPr>
        <w:tabs>
          <w:tab w:val="num" w:pos="0"/>
        </w:tabs>
        <w:ind w:left="72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42">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3">
    <w:lvl w:ilvl="0">
      <w:start w:val="1"/>
      <w:numFmt w:val="lowerRoman"/>
      <w:lvlText w:val="%1."/>
      <w:lvlJc w:val="righ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lvl w:ilvl="0">
      <w:start w:val="1"/>
      <w:numFmt w:val="decimal"/>
      <w:lvlText w:val="%1."/>
      <w:lvlJc w:val="left"/>
      <w:pPr>
        <w:tabs>
          <w:tab w:val="num" w:pos="0"/>
        </w:tabs>
        <w:ind w:left="720" w:hanging="360"/>
      </w:pPr>
      <w:rPr/>
    </w:lvl>
    <w:lvl w:ilvl="1">
      <w:start w:val="3"/>
      <w:numFmt w:val="decimal"/>
      <w:lvlText w:val="%1.%2"/>
      <w:lvlJc w:val="left"/>
      <w:pPr>
        <w:tabs>
          <w:tab w:val="num" w:pos="0"/>
        </w:tabs>
        <w:ind w:left="643" w:hanging="36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0"/>
        </w:tabs>
        <w:ind w:left="785"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lvl w:ilvl="0">
      <w:start w:val="1"/>
      <w:numFmt w:val="bullet"/>
      <w:lvlText w:val=""/>
      <w:lvlJc w:val="left"/>
      <w:pPr>
        <w:tabs>
          <w:tab w:val="num" w:pos="0"/>
        </w:tabs>
        <w:ind w:left="165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3090" w:hanging="360"/>
      </w:pPr>
      <w:rPr>
        <w:rFonts w:ascii="Wingdings" w:hAnsi="Wingdings" w:cs="Wingdings" w:hint="default"/>
      </w:rPr>
    </w:lvl>
    <w:lvl w:ilvl="3">
      <w:start w:val="1"/>
      <w:numFmt w:val="bullet"/>
      <w:lvlText w:val=""/>
      <w:lvlJc w:val="left"/>
      <w:pPr>
        <w:tabs>
          <w:tab w:val="num" w:pos="0"/>
        </w:tabs>
        <w:ind w:left="3810" w:hanging="360"/>
      </w:pPr>
      <w:rPr>
        <w:rFonts w:ascii="Symbol" w:hAnsi="Symbol" w:cs="Symbol" w:hint="default"/>
      </w:rPr>
    </w:lvl>
    <w:lvl w:ilvl="4">
      <w:start w:val="1"/>
      <w:numFmt w:val="bullet"/>
      <w:lvlText w:val="o"/>
      <w:lvlJc w:val="left"/>
      <w:pPr>
        <w:tabs>
          <w:tab w:val="num" w:pos="0"/>
        </w:tabs>
        <w:ind w:left="4530" w:hanging="360"/>
      </w:pPr>
      <w:rPr>
        <w:rFonts w:ascii="Courier New" w:hAnsi="Courier New" w:cs="Courier New" w:hint="default"/>
      </w:rPr>
    </w:lvl>
    <w:lvl w:ilvl="5">
      <w:start w:val="1"/>
      <w:numFmt w:val="bullet"/>
      <w:lvlText w:val=""/>
      <w:lvlJc w:val="left"/>
      <w:pPr>
        <w:tabs>
          <w:tab w:val="num" w:pos="0"/>
        </w:tabs>
        <w:ind w:left="5250" w:hanging="360"/>
      </w:pPr>
      <w:rPr>
        <w:rFonts w:ascii="Wingdings" w:hAnsi="Wingdings" w:cs="Wingdings" w:hint="default"/>
      </w:rPr>
    </w:lvl>
    <w:lvl w:ilvl="6">
      <w:start w:val="1"/>
      <w:numFmt w:val="bullet"/>
      <w:lvlText w:val=""/>
      <w:lvlJc w:val="left"/>
      <w:pPr>
        <w:tabs>
          <w:tab w:val="num" w:pos="0"/>
        </w:tabs>
        <w:ind w:left="5970" w:hanging="360"/>
      </w:pPr>
      <w:rPr>
        <w:rFonts w:ascii="Symbol" w:hAnsi="Symbol" w:cs="Symbol" w:hint="default"/>
      </w:rPr>
    </w:lvl>
    <w:lvl w:ilvl="7">
      <w:start w:val="1"/>
      <w:numFmt w:val="bullet"/>
      <w:lvlText w:val="o"/>
      <w:lvlJc w:val="left"/>
      <w:pPr>
        <w:tabs>
          <w:tab w:val="num" w:pos="0"/>
        </w:tabs>
        <w:ind w:left="6690" w:hanging="360"/>
      </w:pPr>
      <w:rPr>
        <w:rFonts w:ascii="Courier New" w:hAnsi="Courier New" w:cs="Courier New" w:hint="default"/>
      </w:rPr>
    </w:lvl>
    <w:lvl w:ilvl="8">
      <w:start w:val="1"/>
      <w:numFmt w:val="bullet"/>
      <w:lvlText w:val=""/>
      <w:lvlJc w:val="left"/>
      <w:pPr>
        <w:tabs>
          <w:tab w:val="num" w:pos="0"/>
        </w:tabs>
        <w:ind w:left="7410" w:hanging="360"/>
      </w:pPr>
      <w:rPr>
        <w:rFonts w:ascii="Wingdings" w:hAnsi="Wingdings" w:cs="Wingdings"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9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9">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1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6">
    <w:lvl w:ilvl="0">
      <w:start w:val="1"/>
      <w:numFmt w:val="lowerRoman"/>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0">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1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8">
    <w:lvl w:ilvl="0">
      <w:start w:val="1"/>
      <w:numFmt w:val="lowerRoman"/>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2">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1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1">
    <w:lvl w:ilvl="0">
      <w:numFmt w:val="bullet"/>
      <w:lvlText w:val=""/>
      <w:lvlJc w:val="left"/>
      <w:pPr>
        <w:tabs>
          <w:tab w:val="num" w:pos="0"/>
        </w:tabs>
        <w:ind w:left="743"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573" w:hanging="360"/>
      </w:pPr>
      <w:rPr>
        <w:rFonts w:ascii="Symbol" w:hAnsi="Symbol" w:cs="Symbol" w:hint="default"/>
        <w:lang w:val="en-US" w:eastAsia="en-US" w:bidi="ar-SA"/>
      </w:rPr>
    </w:lvl>
    <w:lvl w:ilvl="2">
      <w:start w:val="0"/>
      <w:numFmt w:val="bullet"/>
      <w:lvlText w:val=""/>
      <w:lvlJc w:val="left"/>
      <w:pPr>
        <w:tabs>
          <w:tab w:val="num" w:pos="0"/>
        </w:tabs>
        <w:ind w:left="2406" w:hanging="360"/>
      </w:pPr>
      <w:rPr>
        <w:rFonts w:ascii="Symbol" w:hAnsi="Symbol" w:cs="Symbol" w:hint="default"/>
        <w:lang w:val="en-US" w:eastAsia="en-US" w:bidi="ar-SA"/>
      </w:rPr>
    </w:lvl>
    <w:lvl w:ilvl="3">
      <w:start w:val="0"/>
      <w:numFmt w:val="bullet"/>
      <w:lvlText w:val=""/>
      <w:lvlJc w:val="left"/>
      <w:pPr>
        <w:tabs>
          <w:tab w:val="num" w:pos="0"/>
        </w:tabs>
        <w:ind w:left="3239" w:hanging="360"/>
      </w:pPr>
      <w:rPr>
        <w:rFonts w:ascii="Symbol" w:hAnsi="Symbol" w:cs="Symbol" w:hint="default"/>
        <w:lang w:val="en-US" w:eastAsia="en-US" w:bidi="ar-SA"/>
      </w:rPr>
    </w:lvl>
    <w:lvl w:ilvl="4">
      <w:start w:val="0"/>
      <w:numFmt w:val="bullet"/>
      <w:lvlText w:val=""/>
      <w:lvlJc w:val="left"/>
      <w:pPr>
        <w:tabs>
          <w:tab w:val="num" w:pos="0"/>
        </w:tabs>
        <w:ind w:left="4072" w:hanging="360"/>
      </w:pPr>
      <w:rPr>
        <w:rFonts w:ascii="Symbol" w:hAnsi="Symbol" w:cs="Symbol" w:hint="default"/>
        <w:lang w:val="en-US" w:eastAsia="en-US" w:bidi="ar-SA"/>
      </w:rPr>
    </w:lvl>
    <w:lvl w:ilvl="5">
      <w:start w:val="0"/>
      <w:numFmt w:val="bullet"/>
      <w:lvlText w:val=""/>
      <w:lvlJc w:val="left"/>
      <w:pPr>
        <w:tabs>
          <w:tab w:val="num" w:pos="0"/>
        </w:tabs>
        <w:ind w:left="4906" w:hanging="360"/>
      </w:pPr>
      <w:rPr>
        <w:rFonts w:ascii="Symbol" w:hAnsi="Symbol" w:cs="Symbol" w:hint="default"/>
        <w:lang w:val="en-US" w:eastAsia="en-US" w:bidi="ar-SA"/>
      </w:rPr>
    </w:lvl>
    <w:lvl w:ilvl="6">
      <w:start w:val="0"/>
      <w:numFmt w:val="bullet"/>
      <w:lvlText w:val=""/>
      <w:lvlJc w:val="left"/>
      <w:pPr>
        <w:tabs>
          <w:tab w:val="num" w:pos="0"/>
        </w:tabs>
        <w:ind w:left="5739" w:hanging="360"/>
      </w:pPr>
      <w:rPr>
        <w:rFonts w:ascii="Symbol" w:hAnsi="Symbol" w:cs="Symbol" w:hint="default"/>
        <w:lang w:val="en-US" w:eastAsia="en-US" w:bidi="ar-SA"/>
      </w:rPr>
    </w:lvl>
    <w:lvl w:ilvl="7">
      <w:start w:val="0"/>
      <w:numFmt w:val="bullet"/>
      <w:lvlText w:val=""/>
      <w:lvlJc w:val="left"/>
      <w:pPr>
        <w:tabs>
          <w:tab w:val="num" w:pos="0"/>
        </w:tabs>
        <w:ind w:left="6572" w:hanging="360"/>
      </w:pPr>
      <w:rPr>
        <w:rFonts w:ascii="Symbol" w:hAnsi="Symbol" w:cs="Symbol" w:hint="default"/>
        <w:lang w:val="en-US" w:eastAsia="en-US" w:bidi="ar-SA"/>
      </w:rPr>
    </w:lvl>
    <w:lvl w:ilvl="8">
      <w:start w:val="0"/>
      <w:numFmt w:val="bullet"/>
      <w:lvlText w:val=""/>
      <w:lvlJc w:val="left"/>
      <w:pPr>
        <w:tabs>
          <w:tab w:val="num" w:pos="0"/>
        </w:tabs>
        <w:ind w:left="7405" w:hanging="360"/>
      </w:pPr>
      <w:rPr>
        <w:rFonts w:ascii="Symbol" w:hAnsi="Symbol" w:cs="Symbol" w:hint="default"/>
        <w:lang w:val="en-US" w:eastAsia="en-US" w:bidi="ar-SA"/>
      </w:rPr>
    </w:lvl>
  </w:abstractNum>
  <w:abstractNum w:abstractNumId="132">
    <w:lvl w:ilvl="0">
      <w:start w:val="1"/>
      <w:numFmt w:val="decimal"/>
      <w:lvlText w:val="%1."/>
      <w:lvlJc w:val="left"/>
      <w:pPr>
        <w:tabs>
          <w:tab w:val="num" w:pos="0"/>
        </w:tabs>
        <w:ind w:left="383" w:hanging="360"/>
      </w:pPr>
      <w:rPr>
        <w:sz w:val="24"/>
        <w:spacing w:val="0"/>
        <w:i w:val="false"/>
        <w:b/>
        <w:szCs w:val="24"/>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808" w:hanging="360"/>
      </w:pPr>
      <w:rPr>
        <w:rFonts w:ascii="Symbol" w:hAnsi="Symbol" w:cs="Symbol" w:hint="default"/>
        <w:sz w:val="24"/>
        <w:spacing w:val="0"/>
        <w:i w:val="false"/>
        <w:b w:val="false"/>
        <w:szCs w:val="24"/>
        <w:iCs w:val="false"/>
        <w:bCs w:val="false"/>
        <w:w w:val="100"/>
        <w:lang w:val="en-US" w:eastAsia="en-US" w:bidi="ar-SA"/>
      </w:rPr>
    </w:lvl>
    <w:lvl w:ilvl="2">
      <w:start w:val="0"/>
      <w:numFmt w:val="bullet"/>
      <w:lvlText w:val=""/>
      <w:lvlJc w:val="left"/>
      <w:pPr>
        <w:tabs>
          <w:tab w:val="num" w:pos="0"/>
        </w:tabs>
        <w:ind w:left="1091" w:hanging="360"/>
      </w:pPr>
      <w:rPr>
        <w:rFonts w:ascii="Symbol" w:hAnsi="Symbol" w:cs="Symbol" w:hint="default"/>
        <w:sz w:val="24"/>
        <w:spacing w:val="0"/>
        <w:i w:val="false"/>
        <w:b w:val="false"/>
        <w:szCs w:val="24"/>
        <w:iCs w:val="false"/>
        <w:bCs w:val="false"/>
        <w:w w:val="100"/>
        <w:lang w:val="en-US" w:eastAsia="en-US" w:bidi="ar-SA"/>
      </w:rPr>
    </w:lvl>
    <w:lvl w:ilvl="3">
      <w:start w:val="0"/>
      <w:numFmt w:val="bullet"/>
      <w:lvlText w:val=""/>
      <w:lvlJc w:val="left"/>
      <w:pPr>
        <w:tabs>
          <w:tab w:val="num" w:pos="0"/>
        </w:tabs>
        <w:ind w:left="1100" w:hanging="360"/>
      </w:pPr>
      <w:rPr>
        <w:rFonts w:ascii="Symbol" w:hAnsi="Symbol" w:cs="Symbol" w:hint="default"/>
        <w:lang w:val="en-US" w:eastAsia="en-US" w:bidi="ar-SA"/>
      </w:rPr>
    </w:lvl>
    <w:lvl w:ilvl="4">
      <w:start w:val="0"/>
      <w:numFmt w:val="bullet"/>
      <w:lvlText w:val=""/>
      <w:lvlJc w:val="left"/>
      <w:pPr>
        <w:tabs>
          <w:tab w:val="num" w:pos="0"/>
        </w:tabs>
        <w:ind w:left="1520" w:hanging="360"/>
      </w:pPr>
      <w:rPr>
        <w:rFonts w:ascii="Symbol" w:hAnsi="Symbol" w:cs="Symbol" w:hint="default"/>
        <w:lang w:val="en-US" w:eastAsia="en-US" w:bidi="ar-SA"/>
      </w:rPr>
    </w:lvl>
    <w:lvl w:ilvl="5">
      <w:start w:val="0"/>
      <w:numFmt w:val="bullet"/>
      <w:lvlText w:val=""/>
      <w:lvlJc w:val="left"/>
      <w:pPr>
        <w:tabs>
          <w:tab w:val="num" w:pos="0"/>
        </w:tabs>
        <w:ind w:left="2778" w:hanging="360"/>
      </w:pPr>
      <w:rPr>
        <w:rFonts w:ascii="Symbol" w:hAnsi="Symbol" w:cs="Symbol" w:hint="default"/>
        <w:lang w:val="en-US" w:eastAsia="en-US" w:bidi="ar-SA"/>
      </w:rPr>
    </w:lvl>
    <w:lvl w:ilvl="6">
      <w:start w:val="0"/>
      <w:numFmt w:val="bullet"/>
      <w:lvlText w:val=""/>
      <w:lvlJc w:val="left"/>
      <w:pPr>
        <w:tabs>
          <w:tab w:val="num" w:pos="0"/>
        </w:tabs>
        <w:ind w:left="4037" w:hanging="360"/>
      </w:pPr>
      <w:rPr>
        <w:rFonts w:ascii="Symbol" w:hAnsi="Symbol" w:cs="Symbol" w:hint="default"/>
        <w:lang w:val="en-US" w:eastAsia="en-US" w:bidi="ar-SA"/>
      </w:rPr>
    </w:lvl>
    <w:lvl w:ilvl="7">
      <w:start w:val="0"/>
      <w:numFmt w:val="bullet"/>
      <w:lvlText w:val=""/>
      <w:lvlJc w:val="left"/>
      <w:pPr>
        <w:tabs>
          <w:tab w:val="num" w:pos="0"/>
        </w:tabs>
        <w:ind w:left="5296" w:hanging="360"/>
      </w:pPr>
      <w:rPr>
        <w:rFonts w:ascii="Symbol" w:hAnsi="Symbol" w:cs="Symbol" w:hint="default"/>
        <w:lang w:val="en-US" w:eastAsia="en-US" w:bidi="ar-SA"/>
      </w:rPr>
    </w:lvl>
    <w:lvl w:ilvl="8">
      <w:start w:val="0"/>
      <w:numFmt w:val="bullet"/>
      <w:lvlText w:val=""/>
      <w:lvlJc w:val="left"/>
      <w:pPr>
        <w:tabs>
          <w:tab w:val="num" w:pos="0"/>
        </w:tabs>
        <w:ind w:left="6554" w:hanging="360"/>
      </w:pPr>
      <w:rPr>
        <w:rFonts w:ascii="Symbol" w:hAnsi="Symbol" w:cs="Symbol" w:hint="default"/>
        <w:lang w:val="en-US" w:eastAsia="en-US" w:bidi="ar-SA"/>
      </w:rPr>
    </w:lvl>
  </w:abstractNum>
  <w:abstractNum w:abstractNumId="133">
    <w:lvl w:ilvl="0">
      <w:numFmt w:val="bullet"/>
      <w:lvlText w:val=""/>
      <w:lvlJc w:val="left"/>
      <w:pPr>
        <w:tabs>
          <w:tab w:val="num" w:pos="0"/>
        </w:tabs>
        <w:ind w:left="743"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573" w:hanging="360"/>
      </w:pPr>
      <w:rPr>
        <w:rFonts w:ascii="Symbol" w:hAnsi="Symbol" w:cs="Symbol" w:hint="default"/>
        <w:lang w:val="en-US" w:eastAsia="en-US" w:bidi="ar-SA"/>
      </w:rPr>
    </w:lvl>
    <w:lvl w:ilvl="2">
      <w:start w:val="0"/>
      <w:numFmt w:val="bullet"/>
      <w:lvlText w:val=""/>
      <w:lvlJc w:val="left"/>
      <w:pPr>
        <w:tabs>
          <w:tab w:val="num" w:pos="0"/>
        </w:tabs>
        <w:ind w:left="2406" w:hanging="360"/>
      </w:pPr>
      <w:rPr>
        <w:rFonts w:ascii="Symbol" w:hAnsi="Symbol" w:cs="Symbol" w:hint="default"/>
        <w:lang w:val="en-US" w:eastAsia="en-US" w:bidi="ar-SA"/>
      </w:rPr>
    </w:lvl>
    <w:lvl w:ilvl="3">
      <w:start w:val="0"/>
      <w:numFmt w:val="bullet"/>
      <w:lvlText w:val=""/>
      <w:lvlJc w:val="left"/>
      <w:pPr>
        <w:tabs>
          <w:tab w:val="num" w:pos="0"/>
        </w:tabs>
        <w:ind w:left="3239" w:hanging="360"/>
      </w:pPr>
      <w:rPr>
        <w:rFonts w:ascii="Symbol" w:hAnsi="Symbol" w:cs="Symbol" w:hint="default"/>
        <w:lang w:val="en-US" w:eastAsia="en-US" w:bidi="ar-SA"/>
      </w:rPr>
    </w:lvl>
    <w:lvl w:ilvl="4">
      <w:start w:val="0"/>
      <w:numFmt w:val="bullet"/>
      <w:lvlText w:val=""/>
      <w:lvlJc w:val="left"/>
      <w:pPr>
        <w:tabs>
          <w:tab w:val="num" w:pos="0"/>
        </w:tabs>
        <w:ind w:left="4072" w:hanging="360"/>
      </w:pPr>
      <w:rPr>
        <w:rFonts w:ascii="Symbol" w:hAnsi="Symbol" w:cs="Symbol" w:hint="default"/>
        <w:lang w:val="en-US" w:eastAsia="en-US" w:bidi="ar-SA"/>
      </w:rPr>
    </w:lvl>
    <w:lvl w:ilvl="5">
      <w:start w:val="0"/>
      <w:numFmt w:val="bullet"/>
      <w:lvlText w:val=""/>
      <w:lvlJc w:val="left"/>
      <w:pPr>
        <w:tabs>
          <w:tab w:val="num" w:pos="0"/>
        </w:tabs>
        <w:ind w:left="4906" w:hanging="360"/>
      </w:pPr>
      <w:rPr>
        <w:rFonts w:ascii="Symbol" w:hAnsi="Symbol" w:cs="Symbol" w:hint="default"/>
        <w:lang w:val="en-US" w:eastAsia="en-US" w:bidi="ar-SA"/>
      </w:rPr>
    </w:lvl>
    <w:lvl w:ilvl="6">
      <w:start w:val="0"/>
      <w:numFmt w:val="bullet"/>
      <w:lvlText w:val=""/>
      <w:lvlJc w:val="left"/>
      <w:pPr>
        <w:tabs>
          <w:tab w:val="num" w:pos="0"/>
        </w:tabs>
        <w:ind w:left="5739" w:hanging="360"/>
      </w:pPr>
      <w:rPr>
        <w:rFonts w:ascii="Symbol" w:hAnsi="Symbol" w:cs="Symbol" w:hint="default"/>
        <w:lang w:val="en-US" w:eastAsia="en-US" w:bidi="ar-SA"/>
      </w:rPr>
    </w:lvl>
    <w:lvl w:ilvl="7">
      <w:start w:val="0"/>
      <w:numFmt w:val="bullet"/>
      <w:lvlText w:val=""/>
      <w:lvlJc w:val="left"/>
      <w:pPr>
        <w:tabs>
          <w:tab w:val="num" w:pos="0"/>
        </w:tabs>
        <w:ind w:left="6572" w:hanging="360"/>
      </w:pPr>
      <w:rPr>
        <w:rFonts w:ascii="Symbol" w:hAnsi="Symbol" w:cs="Symbol" w:hint="default"/>
        <w:lang w:val="en-US" w:eastAsia="en-US" w:bidi="ar-SA"/>
      </w:rPr>
    </w:lvl>
    <w:lvl w:ilvl="8">
      <w:start w:val="0"/>
      <w:numFmt w:val="bullet"/>
      <w:lvlText w:val=""/>
      <w:lvlJc w:val="left"/>
      <w:pPr>
        <w:tabs>
          <w:tab w:val="num" w:pos="0"/>
        </w:tabs>
        <w:ind w:left="7405" w:hanging="360"/>
      </w:pPr>
      <w:rPr>
        <w:rFonts w:ascii="Symbol" w:hAnsi="Symbol" w:cs="Symbol" w:hint="default"/>
        <w:lang w:val="en-US" w:eastAsia="en-US" w:bidi="ar-SA"/>
      </w:rPr>
    </w:lvl>
  </w:abstractNum>
  <w:abstractNum w:abstractNumId="134">
    <w:lvl w:ilvl="0">
      <w:start w:val="1"/>
      <w:numFmt w:val="decimal"/>
      <w:lvlText w:val="%1."/>
      <w:lvlJc w:val="left"/>
      <w:pPr>
        <w:tabs>
          <w:tab w:val="num" w:pos="0"/>
        </w:tabs>
        <w:ind w:left="1103" w:hanging="360"/>
      </w:pPr>
      <w:rPr>
        <w:spacing w:val="0"/>
        <w:w w:val="100"/>
        <w:lang w:val="en-US" w:eastAsia="en-US" w:bidi="ar-SA"/>
      </w:rPr>
    </w:lvl>
    <w:lvl w:ilvl="1">
      <w:start w:val="0"/>
      <w:numFmt w:val="bullet"/>
      <w:lvlText w:val=""/>
      <w:lvlJc w:val="left"/>
      <w:pPr>
        <w:tabs>
          <w:tab w:val="num" w:pos="0"/>
        </w:tabs>
        <w:ind w:left="1374" w:hanging="360"/>
      </w:pPr>
      <w:rPr>
        <w:rFonts w:ascii="Symbol" w:hAnsi="Symbol" w:cs="Symbol" w:hint="default"/>
        <w:sz w:val="24"/>
        <w:spacing w:val="0"/>
        <w:i w:val="false"/>
        <w:b w:val="false"/>
        <w:szCs w:val="24"/>
        <w:iCs w:val="false"/>
        <w:bCs w:val="false"/>
        <w:w w:val="100"/>
        <w:lang w:val="en-US" w:eastAsia="en-US" w:bidi="ar-SA"/>
      </w:rPr>
    </w:lvl>
    <w:lvl w:ilvl="2">
      <w:start w:val="0"/>
      <w:numFmt w:val="bullet"/>
      <w:lvlText w:val=""/>
      <w:lvlJc w:val="left"/>
      <w:pPr>
        <w:tabs>
          <w:tab w:val="num" w:pos="0"/>
        </w:tabs>
        <w:ind w:left="2234" w:hanging="360"/>
      </w:pPr>
      <w:rPr>
        <w:rFonts w:ascii="Symbol" w:hAnsi="Symbol" w:cs="Symbol" w:hint="default"/>
        <w:lang w:val="en-US" w:eastAsia="en-US" w:bidi="ar-SA"/>
      </w:rPr>
    </w:lvl>
    <w:lvl w:ilvl="3">
      <w:start w:val="0"/>
      <w:numFmt w:val="bullet"/>
      <w:lvlText w:val=""/>
      <w:lvlJc w:val="left"/>
      <w:pPr>
        <w:tabs>
          <w:tab w:val="num" w:pos="0"/>
        </w:tabs>
        <w:ind w:left="3089" w:hanging="360"/>
      </w:pPr>
      <w:rPr>
        <w:rFonts w:ascii="Symbol" w:hAnsi="Symbol" w:cs="Symbol" w:hint="default"/>
        <w:lang w:val="en-US" w:eastAsia="en-US" w:bidi="ar-SA"/>
      </w:rPr>
    </w:lvl>
    <w:lvl w:ilvl="4">
      <w:start w:val="0"/>
      <w:numFmt w:val="bullet"/>
      <w:lvlText w:val=""/>
      <w:lvlJc w:val="left"/>
      <w:pPr>
        <w:tabs>
          <w:tab w:val="num" w:pos="0"/>
        </w:tabs>
        <w:ind w:left="3944" w:hanging="360"/>
      </w:pPr>
      <w:rPr>
        <w:rFonts w:ascii="Symbol" w:hAnsi="Symbol" w:cs="Symbol" w:hint="default"/>
        <w:lang w:val="en-US" w:eastAsia="en-US" w:bidi="ar-SA"/>
      </w:rPr>
    </w:lvl>
    <w:lvl w:ilvl="5">
      <w:start w:val="0"/>
      <w:numFmt w:val="bullet"/>
      <w:lvlText w:val=""/>
      <w:lvlJc w:val="left"/>
      <w:pPr>
        <w:tabs>
          <w:tab w:val="num" w:pos="0"/>
        </w:tabs>
        <w:ind w:left="4798" w:hanging="360"/>
      </w:pPr>
      <w:rPr>
        <w:rFonts w:ascii="Symbol" w:hAnsi="Symbol" w:cs="Symbol" w:hint="default"/>
        <w:lang w:val="en-US" w:eastAsia="en-US" w:bidi="ar-SA"/>
      </w:rPr>
    </w:lvl>
    <w:lvl w:ilvl="6">
      <w:start w:val="0"/>
      <w:numFmt w:val="bullet"/>
      <w:lvlText w:val=""/>
      <w:lvlJc w:val="left"/>
      <w:pPr>
        <w:tabs>
          <w:tab w:val="num" w:pos="0"/>
        </w:tabs>
        <w:ind w:left="5653" w:hanging="360"/>
      </w:pPr>
      <w:rPr>
        <w:rFonts w:ascii="Symbol" w:hAnsi="Symbol" w:cs="Symbol" w:hint="default"/>
        <w:lang w:val="en-US" w:eastAsia="en-US" w:bidi="ar-SA"/>
      </w:rPr>
    </w:lvl>
    <w:lvl w:ilvl="7">
      <w:start w:val="0"/>
      <w:numFmt w:val="bullet"/>
      <w:lvlText w:val=""/>
      <w:lvlJc w:val="left"/>
      <w:pPr>
        <w:tabs>
          <w:tab w:val="num" w:pos="0"/>
        </w:tabs>
        <w:ind w:left="6508" w:hanging="360"/>
      </w:pPr>
      <w:rPr>
        <w:rFonts w:ascii="Symbol" w:hAnsi="Symbol" w:cs="Symbol" w:hint="default"/>
        <w:lang w:val="en-US" w:eastAsia="en-US" w:bidi="ar-SA"/>
      </w:rPr>
    </w:lvl>
    <w:lvl w:ilvl="8">
      <w:start w:val="0"/>
      <w:numFmt w:val="bullet"/>
      <w:lvlText w:val=""/>
      <w:lvlJc w:val="left"/>
      <w:pPr>
        <w:tabs>
          <w:tab w:val="num" w:pos="0"/>
        </w:tabs>
        <w:ind w:left="7362" w:hanging="360"/>
      </w:pPr>
      <w:rPr>
        <w:rFonts w:ascii="Symbol" w:hAnsi="Symbol" w:cs="Symbol" w:hint="default"/>
        <w:lang w:val="en-US" w:eastAsia="en-US" w:bidi="ar-SA"/>
      </w:rPr>
    </w:lvl>
  </w:abstractNum>
  <w:abstractNum w:abstractNumId="135">
    <w:lvl w:ilvl="0">
      <w:start w:val="1"/>
      <w:numFmt w:val="decimal"/>
      <w:lvlText w:val="%1."/>
      <w:lvlJc w:val="left"/>
      <w:pPr>
        <w:tabs>
          <w:tab w:val="num" w:pos="0"/>
        </w:tabs>
        <w:ind w:left="1103" w:hanging="360"/>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897" w:hanging="360"/>
      </w:pPr>
      <w:rPr>
        <w:rFonts w:ascii="Symbol" w:hAnsi="Symbol" w:cs="Symbol" w:hint="default"/>
        <w:lang w:val="en-US" w:eastAsia="en-US" w:bidi="ar-SA"/>
      </w:rPr>
    </w:lvl>
    <w:lvl w:ilvl="2">
      <w:start w:val="0"/>
      <w:numFmt w:val="bullet"/>
      <w:lvlText w:val=""/>
      <w:lvlJc w:val="left"/>
      <w:pPr>
        <w:tabs>
          <w:tab w:val="num" w:pos="0"/>
        </w:tabs>
        <w:ind w:left="2694" w:hanging="360"/>
      </w:pPr>
      <w:rPr>
        <w:rFonts w:ascii="Symbol" w:hAnsi="Symbol" w:cs="Symbol" w:hint="default"/>
        <w:lang w:val="en-US" w:eastAsia="en-US" w:bidi="ar-SA"/>
      </w:rPr>
    </w:lvl>
    <w:lvl w:ilvl="3">
      <w:start w:val="0"/>
      <w:numFmt w:val="bullet"/>
      <w:lvlText w:val=""/>
      <w:lvlJc w:val="left"/>
      <w:pPr>
        <w:tabs>
          <w:tab w:val="num" w:pos="0"/>
        </w:tabs>
        <w:ind w:left="3491" w:hanging="360"/>
      </w:pPr>
      <w:rPr>
        <w:rFonts w:ascii="Symbol" w:hAnsi="Symbol" w:cs="Symbol" w:hint="default"/>
        <w:lang w:val="en-US" w:eastAsia="en-US" w:bidi="ar-SA"/>
      </w:rPr>
    </w:lvl>
    <w:lvl w:ilvl="4">
      <w:start w:val="0"/>
      <w:numFmt w:val="bullet"/>
      <w:lvlText w:val=""/>
      <w:lvlJc w:val="left"/>
      <w:pPr>
        <w:tabs>
          <w:tab w:val="num" w:pos="0"/>
        </w:tabs>
        <w:ind w:left="4288" w:hanging="360"/>
      </w:pPr>
      <w:rPr>
        <w:rFonts w:ascii="Symbol" w:hAnsi="Symbol" w:cs="Symbol" w:hint="default"/>
        <w:lang w:val="en-US" w:eastAsia="en-US" w:bidi="ar-SA"/>
      </w:rPr>
    </w:lvl>
    <w:lvl w:ilvl="5">
      <w:start w:val="0"/>
      <w:numFmt w:val="bullet"/>
      <w:lvlText w:val=""/>
      <w:lvlJc w:val="left"/>
      <w:pPr>
        <w:tabs>
          <w:tab w:val="num" w:pos="0"/>
        </w:tabs>
        <w:ind w:left="5086" w:hanging="360"/>
      </w:pPr>
      <w:rPr>
        <w:rFonts w:ascii="Symbol" w:hAnsi="Symbol" w:cs="Symbol" w:hint="default"/>
        <w:lang w:val="en-US" w:eastAsia="en-US" w:bidi="ar-SA"/>
      </w:rPr>
    </w:lvl>
    <w:lvl w:ilvl="6">
      <w:start w:val="0"/>
      <w:numFmt w:val="bullet"/>
      <w:lvlText w:val=""/>
      <w:lvlJc w:val="left"/>
      <w:pPr>
        <w:tabs>
          <w:tab w:val="num" w:pos="0"/>
        </w:tabs>
        <w:ind w:left="5883" w:hanging="360"/>
      </w:pPr>
      <w:rPr>
        <w:rFonts w:ascii="Symbol" w:hAnsi="Symbol" w:cs="Symbol" w:hint="default"/>
        <w:lang w:val="en-US" w:eastAsia="en-US" w:bidi="ar-SA"/>
      </w:rPr>
    </w:lvl>
    <w:lvl w:ilvl="7">
      <w:start w:val="0"/>
      <w:numFmt w:val="bullet"/>
      <w:lvlText w:val=""/>
      <w:lvlJc w:val="left"/>
      <w:pPr>
        <w:tabs>
          <w:tab w:val="num" w:pos="0"/>
        </w:tabs>
        <w:ind w:left="6680" w:hanging="360"/>
      </w:pPr>
      <w:rPr>
        <w:rFonts w:ascii="Symbol" w:hAnsi="Symbol" w:cs="Symbol" w:hint="default"/>
        <w:lang w:val="en-US" w:eastAsia="en-US" w:bidi="ar-SA"/>
      </w:rPr>
    </w:lvl>
    <w:lvl w:ilvl="8">
      <w:start w:val="0"/>
      <w:numFmt w:val="bullet"/>
      <w:lvlText w:val=""/>
      <w:lvlJc w:val="left"/>
      <w:pPr>
        <w:tabs>
          <w:tab w:val="num" w:pos="0"/>
        </w:tabs>
        <w:ind w:left="7477" w:hanging="360"/>
      </w:pPr>
      <w:rPr>
        <w:rFonts w:ascii="Symbol" w:hAnsi="Symbol" w:cs="Symbol" w:hint="default"/>
        <w:lang w:val="en-US" w:eastAsia="en-US" w:bidi="ar-SA"/>
      </w:rPr>
    </w:lvl>
  </w:abstractNum>
  <w:abstractNum w:abstractNumId="136">
    <w:lvl w:ilvl="0">
      <w:start w:val="1"/>
      <w:numFmt w:val="decimal"/>
      <w:lvlText w:val="%1."/>
      <w:lvlJc w:val="left"/>
      <w:pPr>
        <w:tabs>
          <w:tab w:val="num" w:pos="0"/>
        </w:tabs>
        <w:ind w:left="1103" w:hanging="360"/>
      </w:pPr>
      <w:rPr>
        <w:spacing w:val="0"/>
        <w:w w:val="100"/>
        <w:lang w:val="en-US" w:eastAsia="en-US" w:bidi="ar-SA"/>
      </w:rPr>
    </w:lvl>
    <w:lvl w:ilvl="1">
      <w:start w:val="0"/>
      <w:numFmt w:val="bullet"/>
      <w:lvlText w:val=""/>
      <w:lvlJc w:val="left"/>
      <w:pPr>
        <w:tabs>
          <w:tab w:val="num" w:pos="0"/>
        </w:tabs>
        <w:ind w:left="1374" w:hanging="360"/>
      </w:pPr>
      <w:rPr>
        <w:rFonts w:ascii="Symbol" w:hAnsi="Symbol" w:cs="Symbol" w:hint="default"/>
        <w:sz w:val="24"/>
        <w:spacing w:val="0"/>
        <w:i w:val="false"/>
        <w:b w:val="false"/>
        <w:szCs w:val="24"/>
        <w:iCs w:val="false"/>
        <w:bCs w:val="false"/>
        <w:w w:val="100"/>
        <w:lang w:val="en-US" w:eastAsia="en-US" w:bidi="ar-SA"/>
      </w:rPr>
    </w:lvl>
    <w:lvl w:ilvl="2">
      <w:start w:val="0"/>
      <w:numFmt w:val="bullet"/>
      <w:lvlText w:val=""/>
      <w:lvlJc w:val="left"/>
      <w:pPr>
        <w:tabs>
          <w:tab w:val="num" w:pos="0"/>
        </w:tabs>
        <w:ind w:left="2234" w:hanging="360"/>
      </w:pPr>
      <w:rPr>
        <w:rFonts w:ascii="Symbol" w:hAnsi="Symbol" w:cs="Symbol" w:hint="default"/>
        <w:lang w:val="en-US" w:eastAsia="en-US" w:bidi="ar-SA"/>
      </w:rPr>
    </w:lvl>
    <w:lvl w:ilvl="3">
      <w:start w:val="0"/>
      <w:numFmt w:val="bullet"/>
      <w:lvlText w:val=""/>
      <w:lvlJc w:val="left"/>
      <w:pPr>
        <w:tabs>
          <w:tab w:val="num" w:pos="0"/>
        </w:tabs>
        <w:ind w:left="3089" w:hanging="360"/>
      </w:pPr>
      <w:rPr>
        <w:rFonts w:ascii="Symbol" w:hAnsi="Symbol" w:cs="Symbol" w:hint="default"/>
        <w:lang w:val="en-US" w:eastAsia="en-US" w:bidi="ar-SA"/>
      </w:rPr>
    </w:lvl>
    <w:lvl w:ilvl="4">
      <w:start w:val="0"/>
      <w:numFmt w:val="bullet"/>
      <w:lvlText w:val=""/>
      <w:lvlJc w:val="left"/>
      <w:pPr>
        <w:tabs>
          <w:tab w:val="num" w:pos="0"/>
        </w:tabs>
        <w:ind w:left="3944" w:hanging="360"/>
      </w:pPr>
      <w:rPr>
        <w:rFonts w:ascii="Symbol" w:hAnsi="Symbol" w:cs="Symbol" w:hint="default"/>
        <w:lang w:val="en-US" w:eastAsia="en-US" w:bidi="ar-SA"/>
      </w:rPr>
    </w:lvl>
    <w:lvl w:ilvl="5">
      <w:start w:val="0"/>
      <w:numFmt w:val="bullet"/>
      <w:lvlText w:val=""/>
      <w:lvlJc w:val="left"/>
      <w:pPr>
        <w:tabs>
          <w:tab w:val="num" w:pos="0"/>
        </w:tabs>
        <w:ind w:left="4798" w:hanging="360"/>
      </w:pPr>
      <w:rPr>
        <w:rFonts w:ascii="Symbol" w:hAnsi="Symbol" w:cs="Symbol" w:hint="default"/>
        <w:lang w:val="en-US" w:eastAsia="en-US" w:bidi="ar-SA"/>
      </w:rPr>
    </w:lvl>
    <w:lvl w:ilvl="6">
      <w:start w:val="0"/>
      <w:numFmt w:val="bullet"/>
      <w:lvlText w:val=""/>
      <w:lvlJc w:val="left"/>
      <w:pPr>
        <w:tabs>
          <w:tab w:val="num" w:pos="0"/>
        </w:tabs>
        <w:ind w:left="5653" w:hanging="360"/>
      </w:pPr>
      <w:rPr>
        <w:rFonts w:ascii="Symbol" w:hAnsi="Symbol" w:cs="Symbol" w:hint="default"/>
        <w:lang w:val="en-US" w:eastAsia="en-US" w:bidi="ar-SA"/>
      </w:rPr>
    </w:lvl>
    <w:lvl w:ilvl="7">
      <w:start w:val="0"/>
      <w:numFmt w:val="bullet"/>
      <w:lvlText w:val=""/>
      <w:lvlJc w:val="left"/>
      <w:pPr>
        <w:tabs>
          <w:tab w:val="num" w:pos="0"/>
        </w:tabs>
        <w:ind w:left="6508" w:hanging="360"/>
      </w:pPr>
      <w:rPr>
        <w:rFonts w:ascii="Symbol" w:hAnsi="Symbol" w:cs="Symbol" w:hint="default"/>
        <w:lang w:val="en-US" w:eastAsia="en-US" w:bidi="ar-SA"/>
      </w:rPr>
    </w:lvl>
    <w:lvl w:ilvl="8">
      <w:start w:val="0"/>
      <w:numFmt w:val="bullet"/>
      <w:lvlText w:val=""/>
      <w:lvlJc w:val="left"/>
      <w:pPr>
        <w:tabs>
          <w:tab w:val="num" w:pos="0"/>
        </w:tabs>
        <w:ind w:left="7362" w:hanging="360"/>
      </w:pPr>
      <w:rPr>
        <w:rFonts w:ascii="Symbol" w:hAnsi="Symbol" w:cs="Symbol" w:hint="default"/>
        <w:lang w:val="en-US" w:eastAsia="en-US" w:bidi="ar-SA"/>
      </w:rPr>
    </w:lvl>
  </w:abstractNum>
  <w:abstractNum w:abstractNumId="137">
    <w:lvl w:ilvl="0">
      <w:start w:val="1"/>
      <w:numFmt w:val="decimal"/>
      <w:lvlText w:val="%1."/>
      <w:lvlJc w:val="left"/>
      <w:pPr>
        <w:tabs>
          <w:tab w:val="num" w:pos="0"/>
        </w:tabs>
        <w:ind w:left="1103" w:hanging="360"/>
      </w:pPr>
      <w:rPr>
        <w:sz w:val="24"/>
        <w:spacing w:val="0"/>
        <w:i w:val="false"/>
        <w:b/>
        <w:szCs w:val="24"/>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1374" w:hanging="360"/>
      </w:pPr>
      <w:rPr>
        <w:rFonts w:ascii="Symbol" w:hAnsi="Symbol" w:cs="Symbol" w:hint="default"/>
        <w:sz w:val="24"/>
        <w:spacing w:val="0"/>
        <w:i w:val="false"/>
        <w:b w:val="false"/>
        <w:szCs w:val="24"/>
        <w:iCs w:val="false"/>
        <w:bCs w:val="false"/>
        <w:w w:val="100"/>
        <w:lang w:val="en-US" w:eastAsia="en-US" w:bidi="ar-SA"/>
      </w:rPr>
    </w:lvl>
    <w:lvl w:ilvl="2">
      <w:start w:val="0"/>
      <w:numFmt w:val="bullet"/>
      <w:lvlText w:val=""/>
      <w:lvlJc w:val="left"/>
      <w:pPr>
        <w:tabs>
          <w:tab w:val="num" w:pos="0"/>
        </w:tabs>
        <w:ind w:left="2234" w:hanging="360"/>
      </w:pPr>
      <w:rPr>
        <w:rFonts w:ascii="Symbol" w:hAnsi="Symbol" w:cs="Symbol" w:hint="default"/>
        <w:lang w:val="en-US" w:eastAsia="en-US" w:bidi="ar-SA"/>
      </w:rPr>
    </w:lvl>
    <w:lvl w:ilvl="3">
      <w:start w:val="0"/>
      <w:numFmt w:val="bullet"/>
      <w:lvlText w:val=""/>
      <w:lvlJc w:val="left"/>
      <w:pPr>
        <w:tabs>
          <w:tab w:val="num" w:pos="0"/>
        </w:tabs>
        <w:ind w:left="3089" w:hanging="360"/>
      </w:pPr>
      <w:rPr>
        <w:rFonts w:ascii="Symbol" w:hAnsi="Symbol" w:cs="Symbol" w:hint="default"/>
        <w:lang w:val="en-US" w:eastAsia="en-US" w:bidi="ar-SA"/>
      </w:rPr>
    </w:lvl>
    <w:lvl w:ilvl="4">
      <w:start w:val="0"/>
      <w:numFmt w:val="bullet"/>
      <w:lvlText w:val=""/>
      <w:lvlJc w:val="left"/>
      <w:pPr>
        <w:tabs>
          <w:tab w:val="num" w:pos="0"/>
        </w:tabs>
        <w:ind w:left="3944" w:hanging="360"/>
      </w:pPr>
      <w:rPr>
        <w:rFonts w:ascii="Symbol" w:hAnsi="Symbol" w:cs="Symbol" w:hint="default"/>
        <w:lang w:val="en-US" w:eastAsia="en-US" w:bidi="ar-SA"/>
      </w:rPr>
    </w:lvl>
    <w:lvl w:ilvl="5">
      <w:start w:val="0"/>
      <w:numFmt w:val="bullet"/>
      <w:lvlText w:val=""/>
      <w:lvlJc w:val="left"/>
      <w:pPr>
        <w:tabs>
          <w:tab w:val="num" w:pos="0"/>
        </w:tabs>
        <w:ind w:left="4798" w:hanging="360"/>
      </w:pPr>
      <w:rPr>
        <w:rFonts w:ascii="Symbol" w:hAnsi="Symbol" w:cs="Symbol" w:hint="default"/>
        <w:lang w:val="en-US" w:eastAsia="en-US" w:bidi="ar-SA"/>
      </w:rPr>
    </w:lvl>
    <w:lvl w:ilvl="6">
      <w:start w:val="0"/>
      <w:numFmt w:val="bullet"/>
      <w:lvlText w:val=""/>
      <w:lvlJc w:val="left"/>
      <w:pPr>
        <w:tabs>
          <w:tab w:val="num" w:pos="0"/>
        </w:tabs>
        <w:ind w:left="5653" w:hanging="360"/>
      </w:pPr>
      <w:rPr>
        <w:rFonts w:ascii="Symbol" w:hAnsi="Symbol" w:cs="Symbol" w:hint="default"/>
        <w:lang w:val="en-US" w:eastAsia="en-US" w:bidi="ar-SA"/>
      </w:rPr>
    </w:lvl>
    <w:lvl w:ilvl="7">
      <w:start w:val="0"/>
      <w:numFmt w:val="bullet"/>
      <w:lvlText w:val=""/>
      <w:lvlJc w:val="left"/>
      <w:pPr>
        <w:tabs>
          <w:tab w:val="num" w:pos="0"/>
        </w:tabs>
        <w:ind w:left="6508" w:hanging="360"/>
      </w:pPr>
      <w:rPr>
        <w:rFonts w:ascii="Symbol" w:hAnsi="Symbol" w:cs="Symbol" w:hint="default"/>
        <w:lang w:val="en-US" w:eastAsia="en-US" w:bidi="ar-SA"/>
      </w:rPr>
    </w:lvl>
    <w:lvl w:ilvl="8">
      <w:start w:val="0"/>
      <w:numFmt w:val="bullet"/>
      <w:lvlText w:val=""/>
      <w:lvlJc w:val="left"/>
      <w:pPr>
        <w:tabs>
          <w:tab w:val="num" w:pos="0"/>
        </w:tabs>
        <w:ind w:left="7362" w:hanging="360"/>
      </w:pPr>
      <w:rPr>
        <w:rFonts w:ascii="Symbol" w:hAnsi="Symbol" w:cs="Symbol" w:hint="default"/>
        <w:lang w:val="en-US" w:eastAsia="en-US" w:bidi="ar-SA"/>
      </w:rPr>
    </w:lvl>
  </w:abstractNum>
  <w:abstractNum w:abstractNumId="138">
    <w:lvl w:ilvl="0">
      <w:start w:val="1"/>
      <w:numFmt w:val="decimal"/>
      <w:lvlText w:val="%1."/>
      <w:lvlJc w:val="left"/>
      <w:pPr>
        <w:tabs>
          <w:tab w:val="num" w:pos="0"/>
        </w:tabs>
        <w:ind w:left="743" w:hanging="360"/>
      </w:pPr>
      <w:rPr>
        <w:sz w:val="24"/>
        <w:spacing w:val="0"/>
        <w:i w:val="false"/>
        <w:b/>
        <w:szCs w:val="24"/>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949" w:hanging="360"/>
      </w:pPr>
      <w:rPr>
        <w:rFonts w:ascii="Symbol" w:hAnsi="Symbol" w:cs="Symbol" w:hint="default"/>
        <w:sz w:val="24"/>
        <w:spacing w:val="0"/>
        <w:i w:val="false"/>
        <w:b w:val="false"/>
        <w:szCs w:val="24"/>
        <w:iCs w:val="false"/>
        <w:bCs w:val="false"/>
        <w:w w:val="100"/>
        <w:lang w:val="en-US" w:eastAsia="en-US" w:bidi="ar-SA"/>
      </w:rPr>
    </w:lvl>
    <w:lvl w:ilvl="2">
      <w:start w:val="0"/>
      <w:numFmt w:val="bullet"/>
      <w:lvlText w:val=""/>
      <w:lvlJc w:val="left"/>
      <w:pPr>
        <w:tabs>
          <w:tab w:val="num" w:pos="0"/>
        </w:tabs>
        <w:ind w:left="1843" w:hanging="360"/>
      </w:pPr>
      <w:rPr>
        <w:rFonts w:ascii="Symbol" w:hAnsi="Symbol" w:cs="Symbol" w:hint="default"/>
        <w:lang w:val="en-US" w:eastAsia="en-US" w:bidi="ar-SA"/>
      </w:rPr>
    </w:lvl>
    <w:lvl w:ilvl="3">
      <w:start w:val="0"/>
      <w:numFmt w:val="bullet"/>
      <w:lvlText w:val=""/>
      <w:lvlJc w:val="left"/>
      <w:pPr>
        <w:tabs>
          <w:tab w:val="num" w:pos="0"/>
        </w:tabs>
        <w:ind w:left="2747" w:hanging="360"/>
      </w:pPr>
      <w:rPr>
        <w:rFonts w:ascii="Symbol" w:hAnsi="Symbol" w:cs="Symbol" w:hint="default"/>
        <w:lang w:val="en-US" w:eastAsia="en-US" w:bidi="ar-SA"/>
      </w:rPr>
    </w:lvl>
    <w:lvl w:ilvl="4">
      <w:start w:val="0"/>
      <w:numFmt w:val="bullet"/>
      <w:lvlText w:val=""/>
      <w:lvlJc w:val="left"/>
      <w:pPr>
        <w:tabs>
          <w:tab w:val="num" w:pos="0"/>
        </w:tabs>
        <w:ind w:left="3650" w:hanging="360"/>
      </w:pPr>
      <w:rPr>
        <w:rFonts w:ascii="Symbol" w:hAnsi="Symbol" w:cs="Symbol" w:hint="default"/>
        <w:lang w:val="en-US" w:eastAsia="en-US" w:bidi="ar-SA"/>
      </w:rPr>
    </w:lvl>
    <w:lvl w:ilvl="5">
      <w:start w:val="0"/>
      <w:numFmt w:val="bullet"/>
      <w:lvlText w:val=""/>
      <w:lvlJc w:val="left"/>
      <w:pPr>
        <w:tabs>
          <w:tab w:val="num" w:pos="0"/>
        </w:tabs>
        <w:ind w:left="4554" w:hanging="360"/>
      </w:pPr>
      <w:rPr>
        <w:rFonts w:ascii="Symbol" w:hAnsi="Symbol" w:cs="Symbol" w:hint="default"/>
        <w:lang w:val="en-US" w:eastAsia="en-US" w:bidi="ar-SA"/>
      </w:rPr>
    </w:lvl>
    <w:lvl w:ilvl="6">
      <w:start w:val="0"/>
      <w:numFmt w:val="bullet"/>
      <w:lvlText w:val=""/>
      <w:lvlJc w:val="left"/>
      <w:pPr>
        <w:tabs>
          <w:tab w:val="num" w:pos="0"/>
        </w:tabs>
        <w:ind w:left="5458" w:hanging="360"/>
      </w:pPr>
      <w:rPr>
        <w:rFonts w:ascii="Symbol" w:hAnsi="Symbol" w:cs="Symbol" w:hint="default"/>
        <w:lang w:val="en-US" w:eastAsia="en-US" w:bidi="ar-SA"/>
      </w:rPr>
    </w:lvl>
    <w:lvl w:ilvl="7">
      <w:start w:val="0"/>
      <w:numFmt w:val="bullet"/>
      <w:lvlText w:val=""/>
      <w:lvlJc w:val="left"/>
      <w:pPr>
        <w:tabs>
          <w:tab w:val="num" w:pos="0"/>
        </w:tabs>
        <w:ind w:left="6361" w:hanging="360"/>
      </w:pPr>
      <w:rPr>
        <w:rFonts w:ascii="Symbol" w:hAnsi="Symbol" w:cs="Symbol" w:hint="default"/>
        <w:lang w:val="en-US" w:eastAsia="en-US" w:bidi="ar-SA"/>
      </w:rPr>
    </w:lvl>
    <w:lvl w:ilvl="8">
      <w:start w:val="0"/>
      <w:numFmt w:val="bullet"/>
      <w:lvlText w:val=""/>
      <w:lvlJc w:val="left"/>
      <w:pPr>
        <w:tabs>
          <w:tab w:val="num" w:pos="0"/>
        </w:tabs>
        <w:ind w:left="7265" w:hanging="360"/>
      </w:pPr>
      <w:rPr>
        <w:rFonts w:ascii="Symbol" w:hAnsi="Symbol" w:cs="Symbol" w:hint="default"/>
        <w:lang w:val="en-US" w:eastAsia="en-US" w:bidi="ar-SA"/>
      </w:rPr>
    </w:lvl>
  </w:abstractNum>
  <w:abstractNum w:abstractNumId="139">
    <w:lvl w:ilvl="0">
      <w:start w:val="1"/>
      <w:numFmt w:val="decimal"/>
      <w:lvlText w:val="%1."/>
      <w:lvlJc w:val="left"/>
      <w:pPr>
        <w:tabs>
          <w:tab w:val="num" w:pos="0"/>
        </w:tabs>
        <w:ind w:left="743" w:hanging="360"/>
      </w:pPr>
      <w:rPr>
        <w:sz w:val="24"/>
        <w:spacing w:val="0"/>
        <w:i w:val="false"/>
        <w:b/>
        <w:szCs w:val="24"/>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949" w:hanging="360"/>
      </w:pPr>
      <w:rPr>
        <w:rFonts w:ascii="Symbol" w:hAnsi="Symbol" w:cs="Symbol" w:hint="default"/>
        <w:sz w:val="24"/>
        <w:spacing w:val="0"/>
        <w:i w:val="false"/>
        <w:b w:val="false"/>
        <w:szCs w:val="24"/>
        <w:iCs w:val="false"/>
        <w:bCs w:val="false"/>
        <w:w w:val="100"/>
        <w:lang w:val="en-US" w:eastAsia="en-US" w:bidi="ar-SA"/>
      </w:rPr>
    </w:lvl>
    <w:lvl w:ilvl="2">
      <w:start w:val="0"/>
      <w:numFmt w:val="bullet"/>
      <w:lvlText w:val=""/>
      <w:lvlJc w:val="left"/>
      <w:pPr>
        <w:tabs>
          <w:tab w:val="num" w:pos="0"/>
        </w:tabs>
        <w:ind w:left="1843" w:hanging="360"/>
      </w:pPr>
      <w:rPr>
        <w:rFonts w:ascii="Symbol" w:hAnsi="Symbol" w:cs="Symbol" w:hint="default"/>
        <w:lang w:val="en-US" w:eastAsia="en-US" w:bidi="ar-SA"/>
      </w:rPr>
    </w:lvl>
    <w:lvl w:ilvl="3">
      <w:start w:val="0"/>
      <w:numFmt w:val="bullet"/>
      <w:lvlText w:val=""/>
      <w:lvlJc w:val="left"/>
      <w:pPr>
        <w:tabs>
          <w:tab w:val="num" w:pos="0"/>
        </w:tabs>
        <w:ind w:left="2747" w:hanging="360"/>
      </w:pPr>
      <w:rPr>
        <w:rFonts w:ascii="Symbol" w:hAnsi="Symbol" w:cs="Symbol" w:hint="default"/>
        <w:lang w:val="en-US" w:eastAsia="en-US" w:bidi="ar-SA"/>
      </w:rPr>
    </w:lvl>
    <w:lvl w:ilvl="4">
      <w:start w:val="0"/>
      <w:numFmt w:val="bullet"/>
      <w:lvlText w:val=""/>
      <w:lvlJc w:val="left"/>
      <w:pPr>
        <w:tabs>
          <w:tab w:val="num" w:pos="0"/>
        </w:tabs>
        <w:ind w:left="3650" w:hanging="360"/>
      </w:pPr>
      <w:rPr>
        <w:rFonts w:ascii="Symbol" w:hAnsi="Symbol" w:cs="Symbol" w:hint="default"/>
        <w:lang w:val="en-US" w:eastAsia="en-US" w:bidi="ar-SA"/>
      </w:rPr>
    </w:lvl>
    <w:lvl w:ilvl="5">
      <w:start w:val="0"/>
      <w:numFmt w:val="bullet"/>
      <w:lvlText w:val=""/>
      <w:lvlJc w:val="left"/>
      <w:pPr>
        <w:tabs>
          <w:tab w:val="num" w:pos="0"/>
        </w:tabs>
        <w:ind w:left="4554" w:hanging="360"/>
      </w:pPr>
      <w:rPr>
        <w:rFonts w:ascii="Symbol" w:hAnsi="Symbol" w:cs="Symbol" w:hint="default"/>
        <w:lang w:val="en-US" w:eastAsia="en-US" w:bidi="ar-SA"/>
      </w:rPr>
    </w:lvl>
    <w:lvl w:ilvl="6">
      <w:start w:val="0"/>
      <w:numFmt w:val="bullet"/>
      <w:lvlText w:val=""/>
      <w:lvlJc w:val="left"/>
      <w:pPr>
        <w:tabs>
          <w:tab w:val="num" w:pos="0"/>
        </w:tabs>
        <w:ind w:left="5458" w:hanging="360"/>
      </w:pPr>
      <w:rPr>
        <w:rFonts w:ascii="Symbol" w:hAnsi="Symbol" w:cs="Symbol" w:hint="default"/>
        <w:lang w:val="en-US" w:eastAsia="en-US" w:bidi="ar-SA"/>
      </w:rPr>
    </w:lvl>
    <w:lvl w:ilvl="7">
      <w:start w:val="0"/>
      <w:numFmt w:val="bullet"/>
      <w:lvlText w:val=""/>
      <w:lvlJc w:val="left"/>
      <w:pPr>
        <w:tabs>
          <w:tab w:val="num" w:pos="0"/>
        </w:tabs>
        <w:ind w:left="6361" w:hanging="360"/>
      </w:pPr>
      <w:rPr>
        <w:rFonts w:ascii="Symbol" w:hAnsi="Symbol" w:cs="Symbol" w:hint="default"/>
        <w:lang w:val="en-US" w:eastAsia="en-US" w:bidi="ar-SA"/>
      </w:rPr>
    </w:lvl>
    <w:lvl w:ilvl="8">
      <w:start w:val="0"/>
      <w:numFmt w:val="bullet"/>
      <w:lvlText w:val=""/>
      <w:lvlJc w:val="left"/>
      <w:pPr>
        <w:tabs>
          <w:tab w:val="num" w:pos="0"/>
        </w:tabs>
        <w:ind w:left="7265" w:hanging="360"/>
      </w:pPr>
      <w:rPr>
        <w:rFonts w:ascii="Symbol" w:hAnsi="Symbol" w:cs="Symbol" w:hint="default"/>
        <w:lang w:val="en-US" w:eastAsia="en-US" w:bidi="ar-SA"/>
      </w:rPr>
    </w:lvl>
  </w:abstractNum>
  <w:abstractNum w:abstractNumId="140">
    <w:lvl w:ilvl="0">
      <w:numFmt w:val="bullet"/>
      <w:lvlText w:val=""/>
      <w:lvlJc w:val="left"/>
      <w:pPr>
        <w:tabs>
          <w:tab w:val="num" w:pos="0"/>
        </w:tabs>
        <w:ind w:left="1091" w:hanging="36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897" w:hanging="360"/>
      </w:pPr>
      <w:rPr>
        <w:rFonts w:ascii="Symbol" w:hAnsi="Symbol" w:cs="Symbol" w:hint="default"/>
        <w:lang w:val="en-US" w:eastAsia="en-US" w:bidi="ar-SA"/>
      </w:rPr>
    </w:lvl>
    <w:lvl w:ilvl="2">
      <w:start w:val="0"/>
      <w:numFmt w:val="bullet"/>
      <w:lvlText w:val=""/>
      <w:lvlJc w:val="left"/>
      <w:pPr>
        <w:tabs>
          <w:tab w:val="num" w:pos="0"/>
        </w:tabs>
        <w:ind w:left="2694" w:hanging="360"/>
      </w:pPr>
      <w:rPr>
        <w:rFonts w:ascii="Symbol" w:hAnsi="Symbol" w:cs="Symbol" w:hint="default"/>
        <w:lang w:val="en-US" w:eastAsia="en-US" w:bidi="ar-SA"/>
      </w:rPr>
    </w:lvl>
    <w:lvl w:ilvl="3">
      <w:start w:val="0"/>
      <w:numFmt w:val="bullet"/>
      <w:lvlText w:val=""/>
      <w:lvlJc w:val="left"/>
      <w:pPr>
        <w:tabs>
          <w:tab w:val="num" w:pos="0"/>
        </w:tabs>
        <w:ind w:left="3491" w:hanging="360"/>
      </w:pPr>
      <w:rPr>
        <w:rFonts w:ascii="Symbol" w:hAnsi="Symbol" w:cs="Symbol" w:hint="default"/>
        <w:lang w:val="en-US" w:eastAsia="en-US" w:bidi="ar-SA"/>
      </w:rPr>
    </w:lvl>
    <w:lvl w:ilvl="4">
      <w:start w:val="0"/>
      <w:numFmt w:val="bullet"/>
      <w:lvlText w:val=""/>
      <w:lvlJc w:val="left"/>
      <w:pPr>
        <w:tabs>
          <w:tab w:val="num" w:pos="0"/>
        </w:tabs>
        <w:ind w:left="4288" w:hanging="360"/>
      </w:pPr>
      <w:rPr>
        <w:rFonts w:ascii="Symbol" w:hAnsi="Symbol" w:cs="Symbol" w:hint="default"/>
        <w:lang w:val="en-US" w:eastAsia="en-US" w:bidi="ar-SA"/>
      </w:rPr>
    </w:lvl>
    <w:lvl w:ilvl="5">
      <w:start w:val="0"/>
      <w:numFmt w:val="bullet"/>
      <w:lvlText w:val=""/>
      <w:lvlJc w:val="left"/>
      <w:pPr>
        <w:tabs>
          <w:tab w:val="num" w:pos="0"/>
        </w:tabs>
        <w:ind w:left="5086" w:hanging="360"/>
      </w:pPr>
      <w:rPr>
        <w:rFonts w:ascii="Symbol" w:hAnsi="Symbol" w:cs="Symbol" w:hint="default"/>
        <w:lang w:val="en-US" w:eastAsia="en-US" w:bidi="ar-SA"/>
      </w:rPr>
    </w:lvl>
    <w:lvl w:ilvl="6">
      <w:start w:val="0"/>
      <w:numFmt w:val="bullet"/>
      <w:lvlText w:val=""/>
      <w:lvlJc w:val="left"/>
      <w:pPr>
        <w:tabs>
          <w:tab w:val="num" w:pos="0"/>
        </w:tabs>
        <w:ind w:left="5883" w:hanging="360"/>
      </w:pPr>
      <w:rPr>
        <w:rFonts w:ascii="Symbol" w:hAnsi="Symbol" w:cs="Symbol" w:hint="default"/>
        <w:lang w:val="en-US" w:eastAsia="en-US" w:bidi="ar-SA"/>
      </w:rPr>
    </w:lvl>
    <w:lvl w:ilvl="7">
      <w:start w:val="0"/>
      <w:numFmt w:val="bullet"/>
      <w:lvlText w:val=""/>
      <w:lvlJc w:val="left"/>
      <w:pPr>
        <w:tabs>
          <w:tab w:val="num" w:pos="0"/>
        </w:tabs>
        <w:ind w:left="6680" w:hanging="360"/>
      </w:pPr>
      <w:rPr>
        <w:rFonts w:ascii="Symbol" w:hAnsi="Symbol" w:cs="Symbol" w:hint="default"/>
        <w:lang w:val="en-US" w:eastAsia="en-US" w:bidi="ar-SA"/>
      </w:rPr>
    </w:lvl>
    <w:lvl w:ilvl="8">
      <w:start w:val="0"/>
      <w:numFmt w:val="bullet"/>
      <w:lvlText w:val=""/>
      <w:lvlJc w:val="left"/>
      <w:pPr>
        <w:tabs>
          <w:tab w:val="num" w:pos="0"/>
        </w:tabs>
        <w:ind w:left="7477" w:hanging="360"/>
      </w:pPr>
      <w:rPr>
        <w:rFonts w:ascii="Symbol" w:hAnsi="Symbol" w:cs="Symbol" w:hint="default"/>
        <w:lang w:val="en-US" w:eastAsia="en-US" w:bidi="ar-SA"/>
      </w:rPr>
    </w:lvl>
  </w:abstractNum>
  <w:abstractNum w:abstractNumId="141">
    <w:lvl w:ilvl="0">
      <w:start w:val="1"/>
      <w:numFmt w:val="decimal"/>
      <w:lvlText w:val="%1."/>
      <w:lvlJc w:val="left"/>
      <w:pPr>
        <w:tabs>
          <w:tab w:val="num" w:pos="0"/>
        </w:tabs>
        <w:ind w:left="383" w:hanging="360"/>
      </w:pPr>
      <w:rPr>
        <w:sz w:val="24"/>
        <w:spacing w:val="0"/>
        <w:i w:val="false"/>
        <w:b/>
        <w:szCs w:val="24"/>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1091" w:hanging="360"/>
      </w:pPr>
      <w:rPr>
        <w:rFonts w:ascii="Symbol" w:hAnsi="Symbol" w:cs="Symbol" w:hint="default"/>
        <w:sz w:val="24"/>
        <w:spacing w:val="0"/>
        <w:i w:val="false"/>
        <w:b w:val="false"/>
        <w:szCs w:val="24"/>
        <w:iCs w:val="false"/>
        <w:bCs w:val="false"/>
        <w:w w:val="100"/>
        <w:lang w:val="en-US" w:eastAsia="en-US" w:bidi="ar-SA"/>
      </w:rPr>
    </w:lvl>
    <w:lvl w:ilvl="2">
      <w:start w:val="0"/>
      <w:numFmt w:val="bullet"/>
      <w:lvlText w:val=""/>
      <w:lvlJc w:val="left"/>
      <w:pPr>
        <w:tabs>
          <w:tab w:val="num" w:pos="0"/>
        </w:tabs>
        <w:ind w:left="1985" w:hanging="360"/>
      </w:pPr>
      <w:rPr>
        <w:rFonts w:ascii="Symbol" w:hAnsi="Symbol" w:cs="Symbol" w:hint="default"/>
        <w:lang w:val="en-US" w:eastAsia="en-US" w:bidi="ar-SA"/>
      </w:rPr>
    </w:lvl>
    <w:lvl w:ilvl="3">
      <w:start w:val="0"/>
      <w:numFmt w:val="bullet"/>
      <w:lvlText w:val=""/>
      <w:lvlJc w:val="left"/>
      <w:pPr>
        <w:tabs>
          <w:tab w:val="num" w:pos="0"/>
        </w:tabs>
        <w:ind w:left="2871" w:hanging="360"/>
      </w:pPr>
      <w:rPr>
        <w:rFonts w:ascii="Symbol" w:hAnsi="Symbol" w:cs="Symbol" w:hint="default"/>
        <w:lang w:val="en-US" w:eastAsia="en-US" w:bidi="ar-SA"/>
      </w:rPr>
    </w:lvl>
    <w:lvl w:ilvl="4">
      <w:start w:val="0"/>
      <w:numFmt w:val="bullet"/>
      <w:lvlText w:val=""/>
      <w:lvlJc w:val="left"/>
      <w:pPr>
        <w:tabs>
          <w:tab w:val="num" w:pos="0"/>
        </w:tabs>
        <w:ind w:left="3757" w:hanging="360"/>
      </w:pPr>
      <w:rPr>
        <w:rFonts w:ascii="Symbol" w:hAnsi="Symbol" w:cs="Symbol" w:hint="default"/>
        <w:lang w:val="en-US" w:eastAsia="en-US" w:bidi="ar-SA"/>
      </w:rPr>
    </w:lvl>
    <w:lvl w:ilvl="5">
      <w:start w:val="0"/>
      <w:numFmt w:val="bullet"/>
      <w:lvlText w:val=""/>
      <w:lvlJc w:val="left"/>
      <w:pPr>
        <w:tabs>
          <w:tab w:val="num" w:pos="0"/>
        </w:tabs>
        <w:ind w:left="4643" w:hanging="360"/>
      </w:pPr>
      <w:rPr>
        <w:rFonts w:ascii="Symbol" w:hAnsi="Symbol" w:cs="Symbol" w:hint="default"/>
        <w:lang w:val="en-US" w:eastAsia="en-US" w:bidi="ar-SA"/>
      </w:rPr>
    </w:lvl>
    <w:lvl w:ilvl="6">
      <w:start w:val="0"/>
      <w:numFmt w:val="bullet"/>
      <w:lvlText w:val=""/>
      <w:lvlJc w:val="left"/>
      <w:pPr>
        <w:tabs>
          <w:tab w:val="num" w:pos="0"/>
        </w:tabs>
        <w:ind w:left="5529" w:hanging="360"/>
      </w:pPr>
      <w:rPr>
        <w:rFonts w:ascii="Symbol" w:hAnsi="Symbol" w:cs="Symbol" w:hint="default"/>
        <w:lang w:val="en-US" w:eastAsia="en-US" w:bidi="ar-SA"/>
      </w:rPr>
    </w:lvl>
    <w:lvl w:ilvl="7">
      <w:start w:val="0"/>
      <w:numFmt w:val="bullet"/>
      <w:lvlText w:val=""/>
      <w:lvlJc w:val="left"/>
      <w:pPr>
        <w:tabs>
          <w:tab w:val="num" w:pos="0"/>
        </w:tabs>
        <w:ind w:left="6414" w:hanging="360"/>
      </w:pPr>
      <w:rPr>
        <w:rFonts w:ascii="Symbol" w:hAnsi="Symbol" w:cs="Symbol" w:hint="default"/>
        <w:lang w:val="en-US" w:eastAsia="en-US" w:bidi="ar-SA"/>
      </w:rPr>
    </w:lvl>
    <w:lvl w:ilvl="8">
      <w:start w:val="0"/>
      <w:numFmt w:val="bullet"/>
      <w:lvlText w:val=""/>
      <w:lvlJc w:val="left"/>
      <w:pPr>
        <w:tabs>
          <w:tab w:val="num" w:pos="0"/>
        </w:tabs>
        <w:ind w:left="7300" w:hanging="360"/>
      </w:pPr>
      <w:rPr>
        <w:rFonts w:ascii="Symbol" w:hAnsi="Symbol" w:cs="Symbol" w:hint="default"/>
        <w:lang w:val="en-US" w:eastAsia="en-US" w:bidi="ar-SA"/>
      </w:rPr>
    </w:lvl>
  </w:abstractNum>
  <w:abstractNum w:abstractNumId="142">
    <w:lvl w:ilvl="0">
      <w:start w:val="1"/>
      <w:numFmt w:val="decimal"/>
      <w:lvlText w:val="%1."/>
      <w:lvlJc w:val="left"/>
      <w:pPr>
        <w:tabs>
          <w:tab w:val="num" w:pos="0"/>
        </w:tabs>
        <w:ind w:left="383" w:hanging="360"/>
      </w:pPr>
      <w:rPr>
        <w:spacing w:val="0"/>
        <w:w w:val="88"/>
        <w:lang w:val="en-US" w:eastAsia="en-US" w:bidi="ar-SA"/>
      </w:rPr>
    </w:lvl>
    <w:lvl w:ilvl="1">
      <w:start w:val="1"/>
      <w:numFmt w:val="decimal"/>
      <w:lvlText w:val="%1.%2"/>
      <w:lvlJc w:val="left"/>
      <w:pPr>
        <w:tabs>
          <w:tab w:val="num" w:pos="0"/>
        </w:tabs>
        <w:ind w:left="383" w:hanging="360"/>
      </w:pPr>
      <w:rPr>
        <w:sz w:val="24"/>
        <w:spacing w:val="0"/>
        <w:i w:val="false"/>
        <w:b/>
        <w:szCs w:val="24"/>
        <w:iCs w:val="false"/>
        <w:bCs/>
        <w:w w:val="100"/>
        <w:rFonts w:ascii="Times New Roman" w:hAnsi="Times New Roman" w:eastAsia="Times New Roman" w:cs="Times New Roman"/>
        <w:lang w:val="en-US" w:eastAsia="en-US" w:bidi="ar-SA"/>
      </w:rPr>
    </w:lvl>
    <w:lvl w:ilvl="2">
      <w:start w:val="0"/>
      <w:numFmt w:val="bullet"/>
      <w:lvlText w:val=""/>
      <w:lvlJc w:val="left"/>
      <w:pPr>
        <w:tabs>
          <w:tab w:val="num" w:pos="0"/>
        </w:tabs>
        <w:ind w:left="743" w:hanging="360"/>
      </w:pPr>
      <w:rPr>
        <w:rFonts w:ascii="Symbol" w:hAnsi="Symbol" w:cs="Symbol" w:hint="default"/>
        <w:sz w:val="24"/>
        <w:spacing w:val="0"/>
        <w:i w:val="false"/>
        <w:b w:val="false"/>
        <w:szCs w:val="24"/>
        <w:iCs w:val="false"/>
        <w:bCs w:val="false"/>
        <w:w w:val="100"/>
        <w:lang w:val="en-US" w:eastAsia="en-US" w:bidi="ar-SA"/>
      </w:rPr>
    </w:lvl>
    <w:lvl w:ilvl="3">
      <w:start w:val="0"/>
      <w:numFmt w:val="bullet"/>
      <w:lvlText w:val=""/>
      <w:lvlJc w:val="left"/>
      <w:pPr>
        <w:tabs>
          <w:tab w:val="num" w:pos="0"/>
        </w:tabs>
        <w:ind w:left="1956" w:hanging="360"/>
      </w:pPr>
      <w:rPr>
        <w:rFonts w:ascii="Symbol" w:hAnsi="Symbol" w:cs="Symbol" w:hint="default"/>
        <w:lang w:val="en-US" w:eastAsia="en-US" w:bidi="ar-SA"/>
      </w:rPr>
    </w:lvl>
    <w:lvl w:ilvl="4">
      <w:start w:val="0"/>
      <w:numFmt w:val="bullet"/>
      <w:lvlText w:val=""/>
      <w:lvlJc w:val="left"/>
      <w:pPr>
        <w:tabs>
          <w:tab w:val="num" w:pos="0"/>
        </w:tabs>
        <w:ind w:left="2973" w:hanging="360"/>
      </w:pPr>
      <w:rPr>
        <w:rFonts w:ascii="Symbol" w:hAnsi="Symbol" w:cs="Symbol" w:hint="default"/>
        <w:lang w:val="en-US" w:eastAsia="en-US" w:bidi="ar-SA"/>
      </w:rPr>
    </w:lvl>
    <w:lvl w:ilvl="5">
      <w:start w:val="0"/>
      <w:numFmt w:val="bullet"/>
      <w:lvlText w:val=""/>
      <w:lvlJc w:val="left"/>
      <w:pPr>
        <w:tabs>
          <w:tab w:val="num" w:pos="0"/>
        </w:tabs>
        <w:ind w:left="3989" w:hanging="360"/>
      </w:pPr>
      <w:rPr>
        <w:rFonts w:ascii="Symbol" w:hAnsi="Symbol" w:cs="Symbol" w:hint="default"/>
        <w:lang w:val="en-US" w:eastAsia="en-US" w:bidi="ar-SA"/>
      </w:rPr>
    </w:lvl>
    <w:lvl w:ilvl="6">
      <w:start w:val="0"/>
      <w:numFmt w:val="bullet"/>
      <w:lvlText w:val=""/>
      <w:lvlJc w:val="left"/>
      <w:pPr>
        <w:tabs>
          <w:tab w:val="num" w:pos="0"/>
        </w:tabs>
        <w:ind w:left="5006" w:hanging="360"/>
      </w:pPr>
      <w:rPr>
        <w:rFonts w:ascii="Symbol" w:hAnsi="Symbol" w:cs="Symbol" w:hint="default"/>
        <w:lang w:val="en-US" w:eastAsia="en-US" w:bidi="ar-SA"/>
      </w:rPr>
    </w:lvl>
    <w:lvl w:ilvl="7">
      <w:start w:val="0"/>
      <w:numFmt w:val="bullet"/>
      <w:lvlText w:val=""/>
      <w:lvlJc w:val="left"/>
      <w:pPr>
        <w:tabs>
          <w:tab w:val="num" w:pos="0"/>
        </w:tabs>
        <w:ind w:left="6022" w:hanging="360"/>
      </w:pPr>
      <w:rPr>
        <w:rFonts w:ascii="Symbol" w:hAnsi="Symbol" w:cs="Symbol" w:hint="default"/>
        <w:lang w:val="en-US" w:eastAsia="en-US" w:bidi="ar-SA"/>
      </w:rPr>
    </w:lvl>
    <w:lvl w:ilvl="8">
      <w:start w:val="0"/>
      <w:numFmt w:val="bullet"/>
      <w:lvlText w:val=""/>
      <w:lvlJc w:val="left"/>
      <w:pPr>
        <w:tabs>
          <w:tab w:val="num" w:pos="0"/>
        </w:tabs>
        <w:ind w:left="7039" w:hanging="360"/>
      </w:pPr>
      <w:rPr>
        <w:rFonts w:ascii="Symbol" w:hAnsi="Symbol" w:cs="Symbol" w:hint="default"/>
        <w:lang w:val="en-US" w:eastAsia="en-US" w:bidi="ar-SA"/>
      </w:rPr>
    </w:lvl>
  </w:abstractNum>
  <w:abstractNum w:abstractNumId="143">
    <w:lvl w:ilvl="0">
      <w:start w:val="1"/>
      <w:numFmt w:val="decimal"/>
      <w:lvlText w:val="%1."/>
      <w:lvlJc w:val="left"/>
      <w:pPr>
        <w:tabs>
          <w:tab w:val="num" w:pos="0"/>
        </w:tabs>
        <w:ind w:left="743" w:hanging="360"/>
      </w:pPr>
      <w:rPr>
        <w:spacing w:val="0"/>
        <w:w w:val="100"/>
        <w:lang w:val="en-US" w:eastAsia="en-US" w:bidi="ar-SA"/>
      </w:rPr>
    </w:lvl>
    <w:lvl w:ilvl="1">
      <w:start w:val="0"/>
      <w:numFmt w:val="bullet"/>
      <w:lvlText w:val=""/>
      <w:lvlJc w:val="left"/>
      <w:pPr>
        <w:tabs>
          <w:tab w:val="num" w:pos="0"/>
        </w:tabs>
        <w:ind w:left="743" w:hanging="360"/>
      </w:pPr>
      <w:rPr>
        <w:rFonts w:ascii="Symbol" w:hAnsi="Symbol" w:cs="Symbol" w:hint="default"/>
        <w:sz w:val="24"/>
        <w:spacing w:val="0"/>
        <w:i w:val="false"/>
        <w:b w:val="false"/>
        <w:szCs w:val="24"/>
        <w:iCs w:val="false"/>
        <w:bCs w:val="false"/>
        <w:w w:val="100"/>
        <w:lang w:val="en-US" w:eastAsia="en-US" w:bidi="ar-SA"/>
      </w:rPr>
    </w:lvl>
    <w:lvl w:ilvl="2">
      <w:start w:val="0"/>
      <w:numFmt w:val="bullet"/>
      <w:lvlText w:val=""/>
      <w:lvlJc w:val="left"/>
      <w:pPr>
        <w:tabs>
          <w:tab w:val="num" w:pos="0"/>
        </w:tabs>
        <w:ind w:left="2406" w:hanging="360"/>
      </w:pPr>
      <w:rPr>
        <w:rFonts w:ascii="Symbol" w:hAnsi="Symbol" w:cs="Symbol" w:hint="default"/>
        <w:lang w:val="en-US" w:eastAsia="en-US" w:bidi="ar-SA"/>
      </w:rPr>
    </w:lvl>
    <w:lvl w:ilvl="3">
      <w:start w:val="0"/>
      <w:numFmt w:val="bullet"/>
      <w:lvlText w:val=""/>
      <w:lvlJc w:val="left"/>
      <w:pPr>
        <w:tabs>
          <w:tab w:val="num" w:pos="0"/>
        </w:tabs>
        <w:ind w:left="3239" w:hanging="360"/>
      </w:pPr>
      <w:rPr>
        <w:rFonts w:ascii="Symbol" w:hAnsi="Symbol" w:cs="Symbol" w:hint="default"/>
        <w:lang w:val="en-US" w:eastAsia="en-US" w:bidi="ar-SA"/>
      </w:rPr>
    </w:lvl>
    <w:lvl w:ilvl="4">
      <w:start w:val="0"/>
      <w:numFmt w:val="bullet"/>
      <w:lvlText w:val=""/>
      <w:lvlJc w:val="left"/>
      <w:pPr>
        <w:tabs>
          <w:tab w:val="num" w:pos="0"/>
        </w:tabs>
        <w:ind w:left="4072" w:hanging="360"/>
      </w:pPr>
      <w:rPr>
        <w:rFonts w:ascii="Symbol" w:hAnsi="Symbol" w:cs="Symbol" w:hint="default"/>
        <w:lang w:val="en-US" w:eastAsia="en-US" w:bidi="ar-SA"/>
      </w:rPr>
    </w:lvl>
    <w:lvl w:ilvl="5">
      <w:start w:val="0"/>
      <w:numFmt w:val="bullet"/>
      <w:lvlText w:val=""/>
      <w:lvlJc w:val="left"/>
      <w:pPr>
        <w:tabs>
          <w:tab w:val="num" w:pos="0"/>
        </w:tabs>
        <w:ind w:left="4906" w:hanging="360"/>
      </w:pPr>
      <w:rPr>
        <w:rFonts w:ascii="Symbol" w:hAnsi="Symbol" w:cs="Symbol" w:hint="default"/>
        <w:lang w:val="en-US" w:eastAsia="en-US" w:bidi="ar-SA"/>
      </w:rPr>
    </w:lvl>
    <w:lvl w:ilvl="6">
      <w:start w:val="0"/>
      <w:numFmt w:val="bullet"/>
      <w:lvlText w:val=""/>
      <w:lvlJc w:val="left"/>
      <w:pPr>
        <w:tabs>
          <w:tab w:val="num" w:pos="0"/>
        </w:tabs>
        <w:ind w:left="5739" w:hanging="360"/>
      </w:pPr>
      <w:rPr>
        <w:rFonts w:ascii="Symbol" w:hAnsi="Symbol" w:cs="Symbol" w:hint="default"/>
        <w:lang w:val="en-US" w:eastAsia="en-US" w:bidi="ar-SA"/>
      </w:rPr>
    </w:lvl>
    <w:lvl w:ilvl="7">
      <w:start w:val="0"/>
      <w:numFmt w:val="bullet"/>
      <w:lvlText w:val=""/>
      <w:lvlJc w:val="left"/>
      <w:pPr>
        <w:tabs>
          <w:tab w:val="num" w:pos="0"/>
        </w:tabs>
        <w:ind w:left="6572" w:hanging="360"/>
      </w:pPr>
      <w:rPr>
        <w:rFonts w:ascii="Symbol" w:hAnsi="Symbol" w:cs="Symbol" w:hint="default"/>
        <w:lang w:val="en-US" w:eastAsia="en-US" w:bidi="ar-SA"/>
      </w:rPr>
    </w:lvl>
    <w:lvl w:ilvl="8">
      <w:start w:val="0"/>
      <w:numFmt w:val="bullet"/>
      <w:lvlText w:val=""/>
      <w:lvlJc w:val="left"/>
      <w:pPr>
        <w:tabs>
          <w:tab w:val="num" w:pos="0"/>
        </w:tabs>
        <w:ind w:left="7405" w:hanging="360"/>
      </w:pPr>
      <w:rPr>
        <w:rFonts w:ascii="Symbol" w:hAnsi="Symbol" w:cs="Symbol" w:hint="default"/>
        <w:lang w:val="en-US" w:eastAsia="en-US" w:bidi="ar-SA"/>
      </w:rPr>
    </w:lvl>
  </w:abstractNum>
  <w:abstractNum w:abstractNumId="144">
    <w:lvl w:ilvl="0">
      <w:start w:val="1"/>
      <w:numFmt w:val="decimal"/>
      <w:lvlText w:val="%1."/>
      <w:lvlJc w:val="left"/>
      <w:pPr>
        <w:tabs>
          <w:tab w:val="num" w:pos="0"/>
        </w:tabs>
        <w:ind w:left="743" w:hanging="360"/>
      </w:pPr>
      <w:rPr>
        <w:sz w:val="24"/>
        <w:spacing w:val="0"/>
        <w:i w:val="false"/>
        <w:b/>
        <w:szCs w:val="24"/>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1573" w:hanging="360"/>
      </w:pPr>
      <w:rPr>
        <w:rFonts w:ascii="Symbol" w:hAnsi="Symbol" w:cs="Symbol" w:hint="default"/>
        <w:lang w:val="en-US" w:eastAsia="en-US" w:bidi="ar-SA"/>
      </w:rPr>
    </w:lvl>
    <w:lvl w:ilvl="2">
      <w:start w:val="0"/>
      <w:numFmt w:val="bullet"/>
      <w:lvlText w:val=""/>
      <w:lvlJc w:val="left"/>
      <w:pPr>
        <w:tabs>
          <w:tab w:val="num" w:pos="0"/>
        </w:tabs>
        <w:ind w:left="2406" w:hanging="360"/>
      </w:pPr>
      <w:rPr>
        <w:rFonts w:ascii="Symbol" w:hAnsi="Symbol" w:cs="Symbol" w:hint="default"/>
        <w:lang w:val="en-US" w:eastAsia="en-US" w:bidi="ar-SA"/>
      </w:rPr>
    </w:lvl>
    <w:lvl w:ilvl="3">
      <w:start w:val="0"/>
      <w:numFmt w:val="bullet"/>
      <w:lvlText w:val=""/>
      <w:lvlJc w:val="left"/>
      <w:pPr>
        <w:tabs>
          <w:tab w:val="num" w:pos="0"/>
        </w:tabs>
        <w:ind w:left="3239" w:hanging="360"/>
      </w:pPr>
      <w:rPr>
        <w:rFonts w:ascii="Symbol" w:hAnsi="Symbol" w:cs="Symbol" w:hint="default"/>
        <w:lang w:val="en-US" w:eastAsia="en-US" w:bidi="ar-SA"/>
      </w:rPr>
    </w:lvl>
    <w:lvl w:ilvl="4">
      <w:start w:val="0"/>
      <w:numFmt w:val="bullet"/>
      <w:lvlText w:val=""/>
      <w:lvlJc w:val="left"/>
      <w:pPr>
        <w:tabs>
          <w:tab w:val="num" w:pos="0"/>
        </w:tabs>
        <w:ind w:left="4072" w:hanging="360"/>
      </w:pPr>
      <w:rPr>
        <w:rFonts w:ascii="Symbol" w:hAnsi="Symbol" w:cs="Symbol" w:hint="default"/>
        <w:lang w:val="en-US" w:eastAsia="en-US" w:bidi="ar-SA"/>
      </w:rPr>
    </w:lvl>
    <w:lvl w:ilvl="5">
      <w:start w:val="0"/>
      <w:numFmt w:val="bullet"/>
      <w:lvlText w:val=""/>
      <w:lvlJc w:val="left"/>
      <w:pPr>
        <w:tabs>
          <w:tab w:val="num" w:pos="0"/>
        </w:tabs>
        <w:ind w:left="4906" w:hanging="360"/>
      </w:pPr>
      <w:rPr>
        <w:rFonts w:ascii="Symbol" w:hAnsi="Symbol" w:cs="Symbol" w:hint="default"/>
        <w:lang w:val="en-US" w:eastAsia="en-US" w:bidi="ar-SA"/>
      </w:rPr>
    </w:lvl>
    <w:lvl w:ilvl="6">
      <w:start w:val="0"/>
      <w:numFmt w:val="bullet"/>
      <w:lvlText w:val=""/>
      <w:lvlJc w:val="left"/>
      <w:pPr>
        <w:tabs>
          <w:tab w:val="num" w:pos="0"/>
        </w:tabs>
        <w:ind w:left="5739" w:hanging="360"/>
      </w:pPr>
      <w:rPr>
        <w:rFonts w:ascii="Symbol" w:hAnsi="Symbol" w:cs="Symbol" w:hint="default"/>
        <w:lang w:val="en-US" w:eastAsia="en-US" w:bidi="ar-SA"/>
      </w:rPr>
    </w:lvl>
    <w:lvl w:ilvl="7">
      <w:start w:val="0"/>
      <w:numFmt w:val="bullet"/>
      <w:lvlText w:val=""/>
      <w:lvlJc w:val="left"/>
      <w:pPr>
        <w:tabs>
          <w:tab w:val="num" w:pos="0"/>
        </w:tabs>
        <w:ind w:left="6572" w:hanging="360"/>
      </w:pPr>
      <w:rPr>
        <w:rFonts w:ascii="Symbol" w:hAnsi="Symbol" w:cs="Symbol" w:hint="default"/>
        <w:lang w:val="en-US" w:eastAsia="en-US" w:bidi="ar-SA"/>
      </w:rPr>
    </w:lvl>
    <w:lvl w:ilvl="8">
      <w:start w:val="0"/>
      <w:numFmt w:val="bullet"/>
      <w:lvlText w:val=""/>
      <w:lvlJc w:val="left"/>
      <w:pPr>
        <w:tabs>
          <w:tab w:val="num" w:pos="0"/>
        </w:tabs>
        <w:ind w:left="7405" w:hanging="360"/>
      </w:pPr>
      <w:rPr>
        <w:rFonts w:ascii="Symbol" w:hAnsi="Symbol" w:cs="Symbol" w:hint="default"/>
        <w:lang w:val="en-US" w:eastAsia="en-US" w:bidi="ar-SA"/>
      </w:rPr>
    </w:lvl>
  </w:abstractNum>
  <w:abstractNum w:abstractNumId="145">
    <w:lvl w:ilvl="0">
      <w:start w:val="1"/>
      <w:numFmt w:val="decimal"/>
      <w:lvlText w:val="%1."/>
      <w:lvlJc w:val="left"/>
      <w:pPr>
        <w:tabs>
          <w:tab w:val="num" w:pos="0"/>
        </w:tabs>
        <w:ind w:left="743" w:hanging="360"/>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573" w:hanging="360"/>
      </w:pPr>
      <w:rPr>
        <w:rFonts w:ascii="Symbol" w:hAnsi="Symbol" w:cs="Symbol" w:hint="default"/>
        <w:lang w:val="en-US" w:eastAsia="en-US" w:bidi="ar-SA"/>
      </w:rPr>
    </w:lvl>
    <w:lvl w:ilvl="2">
      <w:start w:val="0"/>
      <w:numFmt w:val="bullet"/>
      <w:lvlText w:val=""/>
      <w:lvlJc w:val="left"/>
      <w:pPr>
        <w:tabs>
          <w:tab w:val="num" w:pos="0"/>
        </w:tabs>
        <w:ind w:left="2406" w:hanging="360"/>
      </w:pPr>
      <w:rPr>
        <w:rFonts w:ascii="Symbol" w:hAnsi="Symbol" w:cs="Symbol" w:hint="default"/>
        <w:lang w:val="en-US" w:eastAsia="en-US" w:bidi="ar-SA"/>
      </w:rPr>
    </w:lvl>
    <w:lvl w:ilvl="3">
      <w:start w:val="0"/>
      <w:numFmt w:val="bullet"/>
      <w:lvlText w:val=""/>
      <w:lvlJc w:val="left"/>
      <w:pPr>
        <w:tabs>
          <w:tab w:val="num" w:pos="0"/>
        </w:tabs>
        <w:ind w:left="3239" w:hanging="360"/>
      </w:pPr>
      <w:rPr>
        <w:rFonts w:ascii="Symbol" w:hAnsi="Symbol" w:cs="Symbol" w:hint="default"/>
        <w:lang w:val="en-US" w:eastAsia="en-US" w:bidi="ar-SA"/>
      </w:rPr>
    </w:lvl>
    <w:lvl w:ilvl="4">
      <w:start w:val="0"/>
      <w:numFmt w:val="bullet"/>
      <w:lvlText w:val=""/>
      <w:lvlJc w:val="left"/>
      <w:pPr>
        <w:tabs>
          <w:tab w:val="num" w:pos="0"/>
        </w:tabs>
        <w:ind w:left="4072" w:hanging="360"/>
      </w:pPr>
      <w:rPr>
        <w:rFonts w:ascii="Symbol" w:hAnsi="Symbol" w:cs="Symbol" w:hint="default"/>
        <w:lang w:val="en-US" w:eastAsia="en-US" w:bidi="ar-SA"/>
      </w:rPr>
    </w:lvl>
    <w:lvl w:ilvl="5">
      <w:start w:val="0"/>
      <w:numFmt w:val="bullet"/>
      <w:lvlText w:val=""/>
      <w:lvlJc w:val="left"/>
      <w:pPr>
        <w:tabs>
          <w:tab w:val="num" w:pos="0"/>
        </w:tabs>
        <w:ind w:left="4906" w:hanging="360"/>
      </w:pPr>
      <w:rPr>
        <w:rFonts w:ascii="Symbol" w:hAnsi="Symbol" w:cs="Symbol" w:hint="default"/>
        <w:lang w:val="en-US" w:eastAsia="en-US" w:bidi="ar-SA"/>
      </w:rPr>
    </w:lvl>
    <w:lvl w:ilvl="6">
      <w:start w:val="0"/>
      <w:numFmt w:val="bullet"/>
      <w:lvlText w:val=""/>
      <w:lvlJc w:val="left"/>
      <w:pPr>
        <w:tabs>
          <w:tab w:val="num" w:pos="0"/>
        </w:tabs>
        <w:ind w:left="5739" w:hanging="360"/>
      </w:pPr>
      <w:rPr>
        <w:rFonts w:ascii="Symbol" w:hAnsi="Symbol" w:cs="Symbol" w:hint="default"/>
        <w:lang w:val="en-US" w:eastAsia="en-US" w:bidi="ar-SA"/>
      </w:rPr>
    </w:lvl>
    <w:lvl w:ilvl="7">
      <w:start w:val="0"/>
      <w:numFmt w:val="bullet"/>
      <w:lvlText w:val=""/>
      <w:lvlJc w:val="left"/>
      <w:pPr>
        <w:tabs>
          <w:tab w:val="num" w:pos="0"/>
        </w:tabs>
        <w:ind w:left="6572" w:hanging="360"/>
      </w:pPr>
      <w:rPr>
        <w:rFonts w:ascii="Symbol" w:hAnsi="Symbol" w:cs="Symbol" w:hint="default"/>
        <w:lang w:val="en-US" w:eastAsia="en-US" w:bidi="ar-SA"/>
      </w:rPr>
    </w:lvl>
    <w:lvl w:ilvl="8">
      <w:start w:val="0"/>
      <w:numFmt w:val="bullet"/>
      <w:lvlText w:val=""/>
      <w:lvlJc w:val="left"/>
      <w:pPr>
        <w:tabs>
          <w:tab w:val="num" w:pos="0"/>
        </w:tabs>
        <w:ind w:left="7405" w:hanging="360"/>
      </w:pPr>
      <w:rPr>
        <w:rFonts w:ascii="Symbol" w:hAnsi="Symbol" w:cs="Symbol" w:hint="default"/>
        <w:lang w:val="en-US" w:eastAsia="en-US" w:bidi="ar-SA"/>
      </w:rPr>
    </w:lvl>
  </w:abstractNum>
  <w:abstractNum w:abstractNumId="146">
    <w:lvl w:ilvl="0">
      <w:start w:val="1"/>
      <w:numFmt w:val="decimal"/>
      <w:lvlText w:val="%1."/>
      <w:lvlJc w:val="left"/>
      <w:pPr>
        <w:tabs>
          <w:tab w:val="num" w:pos="0"/>
        </w:tabs>
        <w:ind w:left="383" w:hanging="360"/>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249" w:hanging="360"/>
      </w:pPr>
      <w:rPr>
        <w:rFonts w:ascii="Symbol" w:hAnsi="Symbol" w:cs="Symbol" w:hint="default"/>
        <w:lang w:val="en-US" w:eastAsia="en-US" w:bidi="ar-SA"/>
      </w:rPr>
    </w:lvl>
    <w:lvl w:ilvl="2">
      <w:start w:val="0"/>
      <w:numFmt w:val="bullet"/>
      <w:lvlText w:val=""/>
      <w:lvlJc w:val="left"/>
      <w:pPr>
        <w:tabs>
          <w:tab w:val="num" w:pos="0"/>
        </w:tabs>
        <w:ind w:left="2118" w:hanging="360"/>
      </w:pPr>
      <w:rPr>
        <w:rFonts w:ascii="Symbol" w:hAnsi="Symbol" w:cs="Symbol" w:hint="default"/>
        <w:lang w:val="en-US" w:eastAsia="en-US" w:bidi="ar-SA"/>
      </w:rPr>
    </w:lvl>
    <w:lvl w:ilvl="3">
      <w:start w:val="0"/>
      <w:numFmt w:val="bullet"/>
      <w:lvlText w:val=""/>
      <w:lvlJc w:val="left"/>
      <w:pPr>
        <w:tabs>
          <w:tab w:val="num" w:pos="0"/>
        </w:tabs>
        <w:ind w:left="2987" w:hanging="360"/>
      </w:pPr>
      <w:rPr>
        <w:rFonts w:ascii="Symbol" w:hAnsi="Symbol" w:cs="Symbol" w:hint="default"/>
        <w:lang w:val="en-US" w:eastAsia="en-US" w:bidi="ar-SA"/>
      </w:rPr>
    </w:lvl>
    <w:lvl w:ilvl="4">
      <w:start w:val="0"/>
      <w:numFmt w:val="bullet"/>
      <w:lvlText w:val=""/>
      <w:lvlJc w:val="left"/>
      <w:pPr>
        <w:tabs>
          <w:tab w:val="num" w:pos="0"/>
        </w:tabs>
        <w:ind w:left="3856" w:hanging="360"/>
      </w:pPr>
      <w:rPr>
        <w:rFonts w:ascii="Symbol" w:hAnsi="Symbol" w:cs="Symbol" w:hint="default"/>
        <w:lang w:val="en-US" w:eastAsia="en-US" w:bidi="ar-SA"/>
      </w:rPr>
    </w:lvl>
    <w:lvl w:ilvl="5">
      <w:start w:val="0"/>
      <w:numFmt w:val="bullet"/>
      <w:lvlText w:val=""/>
      <w:lvlJc w:val="left"/>
      <w:pPr>
        <w:tabs>
          <w:tab w:val="num" w:pos="0"/>
        </w:tabs>
        <w:ind w:left="4726" w:hanging="360"/>
      </w:pPr>
      <w:rPr>
        <w:rFonts w:ascii="Symbol" w:hAnsi="Symbol" w:cs="Symbol" w:hint="default"/>
        <w:lang w:val="en-US" w:eastAsia="en-US" w:bidi="ar-SA"/>
      </w:rPr>
    </w:lvl>
    <w:lvl w:ilvl="6">
      <w:start w:val="0"/>
      <w:numFmt w:val="bullet"/>
      <w:lvlText w:val=""/>
      <w:lvlJc w:val="left"/>
      <w:pPr>
        <w:tabs>
          <w:tab w:val="num" w:pos="0"/>
        </w:tabs>
        <w:ind w:left="5595" w:hanging="360"/>
      </w:pPr>
      <w:rPr>
        <w:rFonts w:ascii="Symbol" w:hAnsi="Symbol" w:cs="Symbol" w:hint="default"/>
        <w:lang w:val="en-US" w:eastAsia="en-US" w:bidi="ar-SA"/>
      </w:rPr>
    </w:lvl>
    <w:lvl w:ilvl="7">
      <w:start w:val="0"/>
      <w:numFmt w:val="bullet"/>
      <w:lvlText w:val=""/>
      <w:lvlJc w:val="left"/>
      <w:pPr>
        <w:tabs>
          <w:tab w:val="num" w:pos="0"/>
        </w:tabs>
        <w:ind w:left="6464" w:hanging="360"/>
      </w:pPr>
      <w:rPr>
        <w:rFonts w:ascii="Symbol" w:hAnsi="Symbol" w:cs="Symbol" w:hint="default"/>
        <w:lang w:val="en-US" w:eastAsia="en-US" w:bidi="ar-SA"/>
      </w:rPr>
    </w:lvl>
    <w:lvl w:ilvl="8">
      <w:start w:val="0"/>
      <w:numFmt w:val="bullet"/>
      <w:lvlText w:val=""/>
      <w:lvlJc w:val="left"/>
      <w:pPr>
        <w:tabs>
          <w:tab w:val="num" w:pos="0"/>
        </w:tabs>
        <w:ind w:left="7333" w:hanging="360"/>
      </w:pPr>
      <w:rPr>
        <w:rFonts w:ascii="Symbol" w:hAnsi="Symbol" w:cs="Symbol" w:hint="default"/>
        <w:lang w:val="en-US" w:eastAsia="en-US" w:bidi="ar-S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kern w:val="2"/>
        <w:sz w:val="22"/>
        <w:szCs w:val="24"/>
        <w:lang w:val="en-IN"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160"/>
      <w:jc w:val="both"/>
    </w:pPr>
    <w:rPr>
      <w:rFonts w:ascii="Calibri" w:hAnsi="Calibri" w:eastAsia="Calibri" w:cs="Noto Sans Arabic UI"/>
      <w:color w:val="auto"/>
      <w:kern w:val="2"/>
      <w:sz w:val="24"/>
      <w:szCs w:val="24"/>
      <w:lang w:val="en-IN" w:eastAsia="en-US" w:bidi="ar-SA"/>
    </w:rPr>
  </w:style>
  <w:style w:type="paragraph" w:styleId="Heading1">
    <w:name w:val="Heading 1"/>
    <w:basedOn w:val="Normal"/>
    <w:next w:val="Normal"/>
    <w:link w:val="Heading1Char"/>
    <w:qFormat/>
    <w:pPr>
      <w:keepNext w:val="true"/>
      <w:keepLines/>
      <w:numPr>
        <w:ilvl w:val="0"/>
        <w:numId w:val="1"/>
      </w:numPr>
      <w:spacing w:before="360" w:after="80"/>
      <w:outlineLvl w:val="0"/>
    </w:pPr>
    <w:rPr>
      <w:rFonts w:ascii="Times New Roman" w:hAnsi="Times New Roman" w:eastAsia="Times New Roman" w:cs="Times New Roman"/>
      <w:b/>
      <w:bCs/>
      <w:color w:val="2F5496"/>
      <w:sz w:val="24"/>
      <w:szCs w:val="24"/>
    </w:rPr>
  </w:style>
  <w:style w:type="paragraph" w:styleId="Heading2">
    <w:name w:val="Heading 2"/>
    <w:basedOn w:val="Normal"/>
    <w:next w:val="Normal"/>
    <w:link w:val="Heading2Char"/>
    <w:qFormat/>
    <w:pPr>
      <w:keepNext w:val="true"/>
      <w:keepLines/>
      <w:numPr>
        <w:ilvl w:val="1"/>
        <w:numId w:val="1"/>
      </w:numPr>
      <w:spacing w:before="160" w:after="80"/>
      <w:outlineLvl w:val="1"/>
    </w:pPr>
    <w:rPr>
      <w:rFonts w:ascii="Calibri Light" w:hAnsi="Calibri Light" w:eastAsia="Calibri" w:cs="Noto Sans Arabic UI"/>
      <w:color w:val="2F5496"/>
      <w:sz w:val="32"/>
      <w:szCs w:val="32"/>
    </w:rPr>
  </w:style>
  <w:style w:type="paragraph" w:styleId="Heading3">
    <w:name w:val="Heading 3"/>
    <w:basedOn w:val="Normal"/>
    <w:next w:val="Normal"/>
    <w:link w:val="Heading3Char"/>
    <w:qFormat/>
    <w:pPr>
      <w:keepNext w:val="true"/>
      <w:keepLines/>
      <w:spacing w:before="160" w:after="80"/>
    </w:pPr>
    <w:rPr>
      <w:rFonts w:eastAsia="Calibri" w:cs="Noto Sans Arabic UI"/>
      <w:color w:val="2F5496"/>
      <w:sz w:val="28"/>
      <w:szCs w:val="28"/>
    </w:rPr>
  </w:style>
  <w:style w:type="paragraph" w:styleId="Heading4">
    <w:name w:val="Heading 4"/>
    <w:basedOn w:val="Normal"/>
    <w:next w:val="Normal"/>
    <w:link w:val="Heading4Char"/>
    <w:qFormat/>
    <w:pPr>
      <w:keepNext w:val="true"/>
      <w:keepLines/>
      <w:spacing w:before="80" w:after="40"/>
    </w:pPr>
    <w:rPr>
      <w:rFonts w:eastAsia="Calibri" w:cs="Noto Sans Arabic UI"/>
      <w:i/>
      <w:iCs/>
      <w:color w:val="2F5496"/>
    </w:rPr>
  </w:style>
  <w:style w:type="paragraph" w:styleId="Heading5">
    <w:name w:val="Heading 5"/>
    <w:basedOn w:val="Normal"/>
    <w:next w:val="Normal"/>
    <w:link w:val="Heading5Char"/>
    <w:qFormat/>
    <w:pPr>
      <w:keepNext w:val="true"/>
      <w:keepLines/>
      <w:numPr>
        <w:ilvl w:val="0"/>
        <w:numId w:val="0"/>
      </w:numPr>
      <w:spacing w:before="80" w:after="40"/>
      <w:outlineLvl w:val="4"/>
    </w:pPr>
    <w:rPr>
      <w:rFonts w:eastAsia="Calibri" w:cs="Noto Sans Arabic UI"/>
      <w:color w:val="2F5496"/>
    </w:rPr>
  </w:style>
  <w:style w:type="paragraph" w:styleId="Heading6">
    <w:name w:val="Heading 6"/>
    <w:basedOn w:val="Normal"/>
    <w:next w:val="Normal"/>
    <w:link w:val="Heading6Char"/>
    <w:qFormat/>
    <w:pPr>
      <w:keepNext w:val="true"/>
      <w:keepLines/>
      <w:numPr>
        <w:ilvl w:val="0"/>
        <w:numId w:val="0"/>
      </w:numPr>
      <w:spacing w:before="40" w:after="0"/>
      <w:outlineLvl w:val="5"/>
    </w:pPr>
    <w:rPr>
      <w:rFonts w:eastAsia="Calibri" w:cs="Noto Sans Arabic UI"/>
      <w:i/>
      <w:iCs/>
      <w:color w:val="595959"/>
    </w:rPr>
  </w:style>
  <w:style w:type="paragraph" w:styleId="Heading7">
    <w:name w:val="Heading 7"/>
    <w:basedOn w:val="Normal"/>
    <w:next w:val="Normal"/>
    <w:link w:val="Heading7Char"/>
    <w:qFormat/>
    <w:pPr>
      <w:keepNext w:val="true"/>
      <w:keepLines/>
      <w:numPr>
        <w:ilvl w:val="0"/>
        <w:numId w:val="0"/>
      </w:numPr>
      <w:spacing w:before="40" w:after="0"/>
      <w:outlineLvl w:val="6"/>
    </w:pPr>
    <w:rPr>
      <w:rFonts w:eastAsia="Calibri" w:cs="Noto Sans Arabic UI"/>
      <w:color w:val="595959"/>
    </w:rPr>
  </w:style>
  <w:style w:type="paragraph" w:styleId="Heading8">
    <w:name w:val="Heading 8"/>
    <w:basedOn w:val="Normal"/>
    <w:next w:val="Normal"/>
    <w:link w:val="Heading8Char"/>
    <w:qFormat/>
    <w:pPr>
      <w:keepNext w:val="true"/>
      <w:keepLines/>
      <w:numPr>
        <w:ilvl w:val="0"/>
        <w:numId w:val="0"/>
      </w:numPr>
      <w:spacing w:before="0" w:after="0"/>
      <w:outlineLvl w:val="7"/>
    </w:pPr>
    <w:rPr>
      <w:rFonts w:eastAsia="Calibri" w:cs="Noto Sans Arabic UI"/>
      <w:i/>
      <w:iCs/>
      <w:color w:val="272727"/>
    </w:rPr>
  </w:style>
  <w:style w:type="paragraph" w:styleId="Heading9">
    <w:name w:val="Heading 9"/>
    <w:basedOn w:val="Normal"/>
    <w:next w:val="Normal"/>
    <w:link w:val="Heading9Char"/>
    <w:qFormat/>
    <w:pPr>
      <w:keepNext w:val="true"/>
      <w:keepLines/>
      <w:numPr>
        <w:ilvl w:val="0"/>
        <w:numId w:val="0"/>
      </w:numPr>
      <w:spacing w:before="0" w:after="0"/>
      <w:outlineLvl w:val="8"/>
    </w:pPr>
    <w:rPr>
      <w:rFonts w:eastAsia="Calibri" w:cs="Noto Sans Arabic UI"/>
      <w:color w:val="272727"/>
    </w:rPr>
  </w:style>
  <w:style w:type="character" w:styleId="DefaultParagraphFont">
    <w:name w:val="Default Paragraph Font"/>
    <w:qFormat/>
    <w:rPr/>
  </w:style>
  <w:style w:type="character" w:styleId="Heading1Char">
    <w:name w:val="Heading 1 Char"/>
    <w:basedOn w:val="DefaultParagraphFont"/>
    <w:link w:val="Heading1"/>
    <w:qFormat/>
    <w:rPr>
      <w:rFonts w:ascii="Calibri Light" w:hAnsi="Calibri Light" w:eastAsia="Calibri" w:cs="Noto Sans Arabic UI"/>
      <w:color w:val="2F5496"/>
      <w:sz w:val="40"/>
      <w:szCs w:val="40"/>
    </w:rPr>
  </w:style>
  <w:style w:type="character" w:styleId="Heading2Char">
    <w:name w:val="Heading 2 Char"/>
    <w:basedOn w:val="DefaultParagraphFont"/>
    <w:link w:val="Heading2"/>
    <w:qFormat/>
    <w:rPr>
      <w:rFonts w:ascii="Calibri Light" w:hAnsi="Calibri Light" w:eastAsia="Calibri" w:cs="Noto Sans Arabic UI"/>
      <w:color w:val="2F5496"/>
      <w:sz w:val="32"/>
      <w:szCs w:val="32"/>
    </w:rPr>
  </w:style>
  <w:style w:type="character" w:styleId="Heading3Char">
    <w:name w:val="Heading 3 Char"/>
    <w:basedOn w:val="DefaultParagraphFont"/>
    <w:link w:val="Heading3"/>
    <w:qFormat/>
    <w:rPr>
      <w:rFonts w:eastAsia="Calibri" w:cs="Noto Sans Arabic UI"/>
      <w:color w:val="2F5496"/>
      <w:sz w:val="28"/>
      <w:szCs w:val="28"/>
    </w:rPr>
  </w:style>
  <w:style w:type="character" w:styleId="Heading4Char">
    <w:name w:val="Heading 4 Char"/>
    <w:basedOn w:val="DefaultParagraphFont"/>
    <w:link w:val="Heading4"/>
    <w:qFormat/>
    <w:rPr>
      <w:rFonts w:eastAsia="Calibri" w:cs="Noto Sans Arabic UI"/>
      <w:i/>
      <w:iCs/>
      <w:color w:val="2F5496"/>
    </w:rPr>
  </w:style>
  <w:style w:type="character" w:styleId="Heading5Char">
    <w:name w:val="Heading 5 Char"/>
    <w:basedOn w:val="DefaultParagraphFont"/>
    <w:link w:val="Heading5"/>
    <w:qFormat/>
    <w:rPr>
      <w:rFonts w:eastAsia="Calibri" w:cs="Noto Sans Arabic UI"/>
      <w:color w:val="2F5496"/>
    </w:rPr>
  </w:style>
  <w:style w:type="character" w:styleId="Heading6Char">
    <w:name w:val="Heading 6 Char"/>
    <w:basedOn w:val="DefaultParagraphFont"/>
    <w:link w:val="Heading6"/>
    <w:qFormat/>
    <w:rPr>
      <w:rFonts w:eastAsia="Calibri" w:cs="Noto Sans Arabic UI"/>
      <w:i/>
      <w:iCs/>
      <w:color w:val="595959"/>
    </w:rPr>
  </w:style>
  <w:style w:type="character" w:styleId="Heading7Char">
    <w:name w:val="Heading 7 Char"/>
    <w:basedOn w:val="DefaultParagraphFont"/>
    <w:link w:val="Heading7"/>
    <w:qFormat/>
    <w:rPr>
      <w:rFonts w:eastAsia="Calibri" w:cs="Noto Sans Arabic UI"/>
      <w:color w:val="595959"/>
    </w:rPr>
  </w:style>
  <w:style w:type="character" w:styleId="Heading8Char">
    <w:name w:val="Heading 8 Char"/>
    <w:basedOn w:val="DefaultParagraphFont"/>
    <w:link w:val="Heading8"/>
    <w:qFormat/>
    <w:rPr>
      <w:rFonts w:eastAsia="Calibri" w:cs="Noto Sans Arabic UI"/>
      <w:i/>
      <w:iCs/>
      <w:color w:val="272727"/>
    </w:rPr>
  </w:style>
  <w:style w:type="character" w:styleId="Heading9Char">
    <w:name w:val="Heading 9 Char"/>
    <w:basedOn w:val="DefaultParagraphFont"/>
    <w:link w:val="Heading9"/>
    <w:qFormat/>
    <w:rPr>
      <w:rFonts w:eastAsia="Calibri" w:cs="Noto Sans Arabic UI"/>
      <w:color w:val="272727"/>
    </w:rPr>
  </w:style>
  <w:style w:type="character" w:styleId="TitleChar">
    <w:name w:val="Title Char"/>
    <w:basedOn w:val="DefaultParagraphFont"/>
    <w:link w:val="Title"/>
    <w:qFormat/>
    <w:rPr>
      <w:rFonts w:ascii="Calibri Light" w:hAnsi="Calibri Light" w:eastAsia="Calibri" w:cs="Noto Sans Arabic UI"/>
      <w:spacing w:val="-10"/>
      <w:kern w:val="2"/>
      <w:sz w:val="56"/>
      <w:szCs w:val="56"/>
    </w:rPr>
  </w:style>
  <w:style w:type="character" w:styleId="SubtitleChar">
    <w:name w:val="Subtitle Char"/>
    <w:basedOn w:val="DefaultParagraphFont"/>
    <w:link w:val="Subtitle"/>
    <w:qFormat/>
    <w:rPr>
      <w:rFonts w:eastAsia="Calibri" w:cs="Noto Sans Arabic UI"/>
      <w:color w:val="595959"/>
      <w:spacing w:val="15"/>
      <w:sz w:val="28"/>
      <w:szCs w:val="28"/>
    </w:rPr>
  </w:style>
  <w:style w:type="character" w:styleId="QuoteChar">
    <w:name w:val="Quote Char"/>
    <w:basedOn w:val="DefaultParagraphFont"/>
    <w:link w:val="Quote"/>
    <w:qFormat/>
    <w:rPr>
      <w:i/>
      <w:iCs/>
      <w:color w:val="404040"/>
    </w:rPr>
  </w:style>
  <w:style w:type="character" w:styleId="IntenseEmphasis">
    <w:name w:val="Intense Emphasis"/>
    <w:basedOn w:val="DefaultParagraphFont"/>
    <w:qFormat/>
    <w:rPr>
      <w:i/>
      <w:iCs/>
      <w:color w:val="2F5496"/>
    </w:rPr>
  </w:style>
  <w:style w:type="character" w:styleId="IntenseQuoteChar">
    <w:name w:val="Intense Quote Char"/>
    <w:basedOn w:val="DefaultParagraphFont"/>
    <w:link w:val="IntenseQuote"/>
    <w:qFormat/>
    <w:rPr>
      <w:i/>
      <w:iCs/>
      <w:color w:val="2F5496"/>
    </w:rPr>
  </w:style>
  <w:style w:type="character" w:styleId="IntenseReference">
    <w:name w:val="Intense Reference"/>
    <w:basedOn w:val="DefaultParagraphFont"/>
    <w:qFormat/>
    <w:rPr>
      <w:b/>
      <w:bCs/>
      <w:smallCaps/>
      <w:color w:val="2F5496"/>
      <w:spacing w:val="5"/>
    </w:rPr>
  </w:style>
  <w:style w:type="character" w:styleId="InternetLink">
    <w:name w:val="Hyperlink"/>
    <w:basedOn w:val="DefaultParagraphFont"/>
    <w:rPr>
      <w:color w:val="0563C1"/>
      <w:u w:val="single"/>
    </w:rPr>
  </w:style>
  <w:style w:type="character" w:styleId="PlaceholderText">
    <w:name w:val="Placeholder Text"/>
    <w:basedOn w:val="DefaultParagraphFont"/>
    <w:qFormat/>
    <w:rPr>
      <w:color w:val="66666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dexLink">
    <w:name w:val="Index Link"/>
    <w:qFormat/>
    <w:rPr/>
  </w:style>
  <w:style w:type="character" w:styleId="CaptionCharacters">
    <w:name w:val="Caption Characters"/>
    <w:qFormat/>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Times New Roman" w:hAnsi="Times New Roman" w:eastAsia="Times New Roman" w:cs="Times New Roman"/>
      <w:b/>
      <w:bCs/>
      <w:sz w:val="24"/>
      <w:szCs w:val="24"/>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ascii="Times New Roman" w:hAnsi="Times New Roman" w:eastAsia="Times New Roman" w:cs="Times New Roman"/>
      <w:b/>
      <w:bCs/>
      <w:i w:val="false"/>
      <w:iCs w:val="false"/>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qFormat/>
    <w:pPr>
      <w:spacing w:lineRule="auto" w:line="240" w:before="0" w:after="80"/>
      <w:contextualSpacing/>
    </w:pPr>
    <w:rPr>
      <w:rFonts w:ascii="Times New Roman" w:hAnsi="Times New Roman" w:eastAsia="Times New Roman" w:cs="Times New Roman"/>
      <w:spacing w:val="-10"/>
      <w:kern w:val="2"/>
      <w:sz w:val="24"/>
      <w:szCs w:val="24"/>
    </w:rPr>
  </w:style>
  <w:style w:type="paragraph" w:styleId="Subtitle">
    <w:name w:val="Subtitle"/>
    <w:basedOn w:val="Normal"/>
    <w:next w:val="Normal"/>
    <w:link w:val="SubtitleChar"/>
    <w:qFormat/>
    <w:pPr/>
    <w:rPr>
      <w:rFonts w:eastAsia="Calibri" w:cs="Noto Sans Arabic UI"/>
      <w:color w:val="595959"/>
      <w:spacing w:val="15"/>
      <w:sz w:val="28"/>
      <w:szCs w:val="28"/>
    </w:rPr>
  </w:style>
  <w:style w:type="paragraph" w:styleId="Quote">
    <w:name w:val="Quote"/>
    <w:basedOn w:val="Normal"/>
    <w:next w:val="Normal"/>
    <w:link w:val="QuoteChar"/>
    <w:qFormat/>
    <w:pPr>
      <w:spacing w:before="160" w:after="160"/>
      <w:jc w:val="center"/>
    </w:pPr>
    <w:rPr>
      <w:i/>
      <w:iCs/>
      <w:color w:val="404040"/>
    </w:rPr>
  </w:style>
  <w:style w:type="paragraph" w:styleId="ListParagraph">
    <w:name w:val="List Paragraph"/>
    <w:basedOn w:val="Normal"/>
    <w:qFormat/>
    <w:pPr>
      <w:spacing w:before="0" w:after="160"/>
      <w:ind w:left="720" w:right="0" w:hanging="0"/>
      <w:contextualSpacing/>
    </w:pPr>
    <w:rPr/>
  </w:style>
  <w:style w:type="paragraph" w:styleId="IntenseQuote">
    <w:name w:val="Intense Quote"/>
    <w:basedOn w:val="Normal"/>
    <w:next w:val="Normal"/>
    <w:link w:val="IntenseQuoteChar"/>
    <w:qFormat/>
    <w:pPr>
      <w:pBdr>
        <w:top w:val="single" w:sz="4" w:space="10" w:color="2F5496"/>
        <w:bottom w:val="single" w:sz="4" w:space="10" w:color="2F5496"/>
      </w:pBdr>
      <w:spacing w:before="360" w:after="360"/>
      <w:ind w:left="864" w:right="864" w:hanging="0"/>
      <w:jc w:val="center"/>
    </w:pPr>
    <w:rPr>
      <w:i/>
      <w:iCs/>
      <w:color w:val="2F5496"/>
    </w:rPr>
  </w:style>
  <w:style w:type="paragraph" w:styleId="Contents1">
    <w:name w:val="TOC 1"/>
    <w:basedOn w:val="Normal"/>
    <w:next w:val="Normal"/>
    <w:pPr>
      <w:spacing w:lineRule="auto" w:line="259" w:before="0" w:after="100"/>
    </w:pPr>
    <w:rPr>
      <w:rFonts w:ascii="Times New Roman" w:hAnsi="Times New Roman" w:eastAsia="Times New Roman" w:cs="Times New Roman"/>
      <w:kern w:val="0"/>
      <w:lang w:val="en-US"/>
    </w:rPr>
  </w:style>
  <w:style w:type="paragraph" w:styleId="Contents2">
    <w:name w:val="TOC 2"/>
    <w:basedOn w:val="Normal"/>
    <w:next w:val="Normal"/>
    <w:pPr>
      <w:spacing w:lineRule="auto" w:line="259" w:before="0" w:after="100"/>
      <w:ind w:left="220" w:right="0" w:hanging="0"/>
    </w:pPr>
    <w:rPr>
      <w:rFonts w:ascii="Times New Roman" w:hAnsi="Times New Roman" w:eastAsia="Times New Roman" w:cs="Times New Roman"/>
      <w:kern w:val="0"/>
      <w:lang w:val="en-US"/>
    </w:rPr>
  </w:style>
  <w:style w:type="paragraph" w:styleId="IndexHeading">
    <w:name w:val="Index Heading"/>
    <w:basedOn w:val="Heading"/>
    <w:pPr/>
    <w:rPr/>
  </w:style>
  <w:style w:type="paragraph" w:styleId="ContentsHeading">
    <w:name w:val="TOC Heading"/>
    <w:basedOn w:val="Heading1"/>
    <w:next w:val="Normal"/>
    <w:pPr>
      <w:numPr>
        <w:ilvl w:val="0"/>
        <w:numId w:val="0"/>
      </w:numPr>
      <w:spacing w:lineRule="auto" w:line="259" w:before="240" w:after="0"/>
      <w:jc w:val="left"/>
      <w:outlineLvl w:val="9"/>
    </w:pPr>
    <w:rPr>
      <w:kern w:val="0"/>
      <w:sz w:val="32"/>
      <w:szCs w:val="32"/>
      <w:lang w:val="en-US"/>
    </w:rPr>
  </w:style>
  <w:style w:type="paragraph" w:styleId="Contents3">
    <w:name w:val="TOC 3"/>
    <w:basedOn w:val="Normal"/>
    <w:next w:val="Normal"/>
    <w:autoRedefine/>
    <w:pPr>
      <w:spacing w:lineRule="auto" w:line="259" w:before="0" w:after="100"/>
      <w:ind w:left="440" w:right="0" w:hanging="0"/>
      <w:jc w:val="left"/>
    </w:pPr>
    <w:rPr>
      <w:rFonts w:eastAsia="Calibri" w:cs="Times New Roman"/>
      <w:kern w:val="0"/>
      <w:sz w:val="22"/>
      <w:szCs w:val="22"/>
      <w:lang w:val="en-US"/>
    </w:rPr>
  </w:style>
  <w:style w:type="paragraph" w:styleId="HeaderandFooter">
    <w:name w:val="Header and Footer"/>
    <w:basedOn w:val="Normal"/>
    <w:qFormat/>
    <w:pPr>
      <w:suppressLineNumbers/>
      <w:tabs>
        <w:tab w:val="clear" w:pos="720"/>
        <w:tab w:val="center" w:pos="4536" w:leader="none"/>
        <w:tab w:val="right" w:pos="9072" w:leader="none"/>
      </w:tabs>
    </w:pPr>
    <w:rPr/>
  </w:style>
  <w:style w:type="paragraph" w:styleId="Header">
    <w:name w:val="Header"/>
    <w:basedOn w:val="HeaderandFooter"/>
    <w:pPr>
      <w:suppressLineNumbers/>
    </w:pPr>
    <w:rPr/>
  </w:style>
  <w:style w:type="paragraph" w:styleId="Footer">
    <w:name w:val="Footer"/>
    <w:basedOn w:val="HeaderandFooter"/>
    <w:pPr>
      <w:suppressLineNumbers/>
      <w:tabs>
        <w:tab w:val="clear" w:pos="4536"/>
        <w:tab w:val="clear" w:pos="9072"/>
        <w:tab w:val="center" w:pos="4535" w:leader="none"/>
        <w:tab w:val="right" w:pos="9071" w:leader="none"/>
      </w:tab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Roman">
    <w:name w:val="roman"/>
    <w:basedOn w:val="Heading1"/>
    <w:qFormat/>
    <w:pPr>
      <w:numPr>
        <w:ilvl w:val="0"/>
        <w:numId w:val="0"/>
      </w:numPr>
      <w:spacing w:lineRule="auto" w:line="360"/>
      <w:ind w:left="0" w:hanging="0"/>
      <w:jc w:val="center"/>
      <w:outlineLvl w:val="9"/>
    </w:pPr>
    <w:rPr/>
  </w:style>
  <w:style w:type="paragraph" w:styleId="Contents4">
    <w:name w:val="TOC 4"/>
    <w:basedOn w:val="Index"/>
    <w:pPr>
      <w:tabs>
        <w:tab w:val="clear" w:pos="720"/>
        <w:tab w:val="right" w:pos="7938" w:leader="dot"/>
      </w:tabs>
      <w:ind w:left="850" w:hanging="0"/>
    </w:pPr>
    <w:rPr/>
  </w:style>
  <w:style w:type="paragraph" w:styleId="FigureIndexHeading">
    <w:name w:val="Figure Index Heading"/>
    <w:basedOn w:val="IndexHeading"/>
    <w:qFormat/>
    <w:pPr>
      <w:suppressLineNumbers/>
      <w:ind w:left="0" w:hanging="0"/>
    </w:pPr>
    <w:rPr>
      <w:b/>
      <w:bCs/>
      <w:sz w:val="32"/>
      <w:szCs w:val="32"/>
    </w:rPr>
  </w:style>
  <w:style w:type="paragraph" w:styleId="TableIndexHeading">
    <w:name w:val="Table Index Heading"/>
    <w:basedOn w:val="IndexHeading"/>
    <w:qFormat/>
    <w:pPr>
      <w:suppressLineNumbers/>
      <w:ind w:left="0" w:hanging="0"/>
    </w:pPr>
    <w:rPr>
      <w:b/>
      <w:bCs/>
      <w:sz w:val="32"/>
      <w:szCs w:val="32"/>
    </w:rPr>
  </w:style>
  <w:style w:type="paragraph" w:styleId="Figure">
    <w:name w:val="Figure"/>
    <w:basedOn w:val="Caption"/>
    <w:qFormat/>
    <w:pPr/>
    <w:rPr>
      <w:rFonts w:ascii="Times New Roman" w:hAnsi="Times New Roman" w:eastAsia="Times New Roman" w:cs="Times New Roman"/>
      <w:b/>
      <w:bCs/>
      <w:i w:val="false"/>
      <w:iCs w:val="false"/>
      <w:caps w:val="false"/>
      <w:smallCaps w:val="false"/>
    </w:rPr>
  </w:style>
  <w:style w:type="paragraph" w:styleId="Text">
    <w:name w:val="Text"/>
    <w:basedOn w:val="Caption"/>
    <w:qFormat/>
    <w:pPr/>
    <w:rPr/>
  </w:style>
  <w:style w:type="paragraph" w:styleId="FigureIndex1">
    <w:name w:val="Figure Index 1"/>
    <w:basedOn w:val="Index"/>
    <w:qFormat/>
    <w:pPr>
      <w:tabs>
        <w:tab w:val="clear" w:pos="720"/>
        <w:tab w:val="right" w:pos="8788" w:leader="dot"/>
      </w:tabs>
      <w:ind w:left="0" w:hanging="0"/>
    </w:pPr>
    <w:rPr/>
  </w:style>
  <w:style w:type="paragraph" w:styleId="Heading10">
    <w:name w:val="Heading 10"/>
    <w:basedOn w:val="Heading"/>
    <w:next w:val="TextBody"/>
    <w:qFormat/>
    <w:pPr>
      <w:spacing w:before="60" w:after="60"/>
    </w:pPr>
    <w:rPr>
      <w:b/>
      <w:bCs/>
      <w:sz w:val="18"/>
      <w:szCs w:val="18"/>
    </w:rPr>
  </w:style>
  <w:style w:type="paragraph" w:styleId="FrameContents">
    <w:name w:val="Frame Contents"/>
    <w:basedOn w:val="Normal"/>
    <w:qFormat/>
    <w:pPr/>
    <w:rPr/>
  </w:style>
  <w:style w:type="paragraph" w:styleId="Table">
    <w:name w:val="Table"/>
    <w:basedOn w:val="Caption"/>
    <w:qFormat/>
    <w:pPr/>
    <w:rPr/>
  </w:style>
  <w:style w:type="paragraph" w:styleId="TableIndex1">
    <w:name w:val="Table Index 1"/>
    <w:basedOn w:val="Index"/>
    <w:qFormat/>
    <w:pPr>
      <w:tabs>
        <w:tab w:val="clear" w:pos="720"/>
        <w:tab w:val="right" w:pos="8788" w:leader="dot"/>
      </w:tabs>
      <w:ind w:left="0" w:hanging="0"/>
    </w:pPr>
    <w:rPr/>
  </w:style>
  <w:style w:type="paragraph" w:styleId="TableParagraph">
    <w:name w:val="Table Paragraph"/>
    <w:basedOn w:val="Normal"/>
    <w:uiPriority w:val="1"/>
    <w:qFormat/>
    <w:pPr/>
    <w:rPr>
      <w:lang w:val="en-US" w:eastAsia="en-US" w:bidi="ar-SA"/>
    </w:rPr>
  </w:style>
  <w:style w:type="paragraph" w:styleId="Bibliography1">
    <w:name w:val="Bibliography 1"/>
    <w:basedOn w:val="Index"/>
    <w:qFormat/>
    <w:pPr>
      <w:tabs>
        <w:tab w:val="clear" w:pos="720"/>
      </w:tabs>
      <w:spacing w:lineRule="atLeast" w:line="240" w:before="0" w:after="240"/>
      <w:ind w:left="0" w:hanging="0"/>
    </w:pPr>
    <w:rPr/>
  </w:style>
  <w:style w:type="numbering" w:styleId="NoList">
    <w:name w:val="No List"/>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8.png"/><Relationship Id="rId60" Type="http://schemas.openxmlformats.org/officeDocument/2006/relationships/image" Target="media/image29.png"/><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image" Target="media/image33.png"/><Relationship Id="rId70" Type="http://schemas.openxmlformats.org/officeDocument/2006/relationships/image" Target="media/image34.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5.png"/><Relationship Id="rId74" Type="http://schemas.openxmlformats.org/officeDocument/2006/relationships/image" Target="media/image36.png"/><Relationship Id="rId75" Type="http://schemas.openxmlformats.org/officeDocument/2006/relationships/image" Target="media/image36.png"/><Relationship Id="rId76" Type="http://schemas.openxmlformats.org/officeDocument/2006/relationships/header" Target="header2.xml"/><Relationship Id="rId77" Type="http://schemas.openxmlformats.org/officeDocument/2006/relationships/footer" Target="footer2.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Relationship Id="rId8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Application>LibreOffice/7.3.7.2$Linux_X86_64 LibreOffice_project/30$Build-2</Application>
  <AppVersion>15.0000</AppVersion>
  <Pages>135</Pages>
  <Words>21935</Words>
  <Characters>145937</Characters>
  <CharactersWithSpaces>166371</CharactersWithSpaces>
  <Paragraphs>1778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2025-08-10T12:53:44Z</dcterms:created>
  <dc:creator>durgesh duklan</dc:creator>
  <dc:description/>
  <dc:language>en-IN</dc:language>
  <cp:lastModifiedBy/>
  <dcterms:modified xsi:type="dcterms:W3CDTF">2025-08-10T23:07:35Z</dcterms:modified>
  <cp:revision>225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2024-12-02T00:00:00Z</vt:filetime>
  </property>
  <property fmtid="{D5CDD505-2E9C-101B-9397-08002B2CF9AE}" pid="3" name="Creator">
    <vt:lpwstr>Microsoft® Word 2019</vt:lpwstr>
  </property>
  <property fmtid="{D5CDD505-2E9C-101B-9397-08002B2CF9AE}" pid="4" name="LastSaved">
    <vt:filetime>2025-08-10T00:00:00Z</vt:filetime>
  </property>
  <property fmtid="{D5CDD505-2E9C-101B-9397-08002B2CF9AE}" pid="5" name="Producer">
    <vt:lpwstr>3-Heights(TM) PDF Security Shell 4.8.25.2 (http://www.pdf-tools.com)</vt:lpwstr>
  </property>
  <property fmtid="{D5CDD505-2E9C-101B-9397-08002B2CF9AE}" pid="6" name="ZOTERO_PREF_1">
    <vt:lpwstr>&lt;data data-version="3" zotero-version="7.0.22"&gt;&lt;session id="J1nWA4l4"/&gt;&lt;style id="http://www.zotero.org/styles/liverpool-john-moores-university-harvard" hasBibliography="1" bibliographyStyleHasBeenSet="1"/&gt;&lt;prefs&gt;&lt;pref name="fieldType" value="ReferenceMar</vt:lpwstr>
  </property>
  <property fmtid="{D5CDD505-2E9C-101B-9397-08002B2CF9AE}" pid="7" name="ZOTERO_PREF_2">
    <vt:lpwstr>k"/&gt;&lt;pref name="automaticJournalAbbreviations" value="true"/&gt;&lt;/prefs&gt;&lt;/data&gt;</vt:lpwstr>
  </property>
</Properties>
</file>