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06,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Epie G. Abalos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Reasons Construction And Supplies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C-259 Pico,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Abalos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projects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MULTI-PURPOSE BUILDING FOR MADAYMEN NATIONAL  HIGH SCHOOL IN MADAYMEN, KIBUNGAN AND CONSTRUCTION OF MULTI-PURPOSE BUILDING FOR MADAYMEN NATIONAL HIGH SCHOOL IN MADAYMEN, KIBUNGAN, BENGUET (ADDITIONAL)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Kibungan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One undeclared project from NIA-CAR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Reasons Construction And Supplies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