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September 07,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MARCIAL S. MANMAN</w:t>
      </w:r>
    </w:p>
    <w:p w:rsidR="001C7BBD" w:rsidRPr="002771F6" w:rsidRDefault="00722454" w:rsidP="001C7BBD">
      <w:pPr>
        <w:rPr>
          <w:rFonts w:ascii="Arial" w:hAnsi="Arial" w:cs="Arial"/>
          <w:sz w:val="24"/>
          <w:szCs w:val="24"/>
        </w:rPr>
      </w:pPr>
      <w:r>
        <w:rPr>
          <w:rFonts w:ascii="Arial" w:hAnsi="Arial" w:cs="Arial"/>
          <w:sz w:val="24"/>
          <w:szCs w:val="24"/>
        </w:rPr>
        <w:t>Proprietor/</w:t>
      </w:r>
      <w:r w:rsidR="00EC1DD6">
        <w:rPr>
          <w:rFonts w:ascii="Arial" w:hAnsi="Arial" w:cs="Arial"/>
          <w:sz w:val="24"/>
          <w:szCs w:val="24"/>
        </w:rPr>
        <w:t>TIMBERLANDS CONSTRUCTION</w:t>
      </w:r>
    </w:p>
    <w:p w:rsidR="0038220C" w:rsidRDefault="00EC1DD6" w:rsidP="001C7BBD">
      <w:pPr>
        <w:rPr>
          <w:rFonts w:ascii="Arial" w:hAnsi="Arial" w:cs="Arial"/>
          <w:sz w:val="24"/>
          <w:szCs w:val="24"/>
        </w:rPr>
      </w:pPr>
      <w:r>
        <w:rPr>
          <w:rFonts w:ascii="Arial" w:hAnsi="Arial" w:cs="Arial"/>
          <w:sz w:val="24"/>
          <w:szCs w:val="24"/>
        </w:rPr>
        <w:t>DB 036 MAE BAHONG LA TRINIDAD, BENGUET/Sinipsip, Amgaleyguey, Buguias,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MANMAN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quotation</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CONSTRUCTION/ IMPROVEMENT OF BAD-AYAN - PUGO - LAM-AYAN, SINTO FMR AND CROSSING SECTION, BACULONGAN NORTE, BUGUIAS, BENGUET</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number of safety vests, gloves and boots, and reflectorized vests is not enough to compensate for the required number of workers which as result will lead to an unsafe workplace.</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TIMBERLANDS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