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20,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Enrique N. Waldo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Renton Engineering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Dalicno Itogon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Waldo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MULTI-PURPOSE STAGE AT KEWENG, TINONGDAN, ITOGON,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1. Submitted Cashflow by Quarter and Payment Schedule  is unsigned
2. Submitted  provincial permit is for another construction firm (A.L. Sagandoy Construction)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Renton Engineering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