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James Palangdan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Manger/</w:t>
      </w:r>
      <w:r w:rsidR="00EC1DD6">
        <w:rPr>
          <w:rFonts w:ascii="Arial" w:hAnsi="Arial" w:cs="Arial"/>
          <w:sz w:val="24"/>
          <w:szCs w:val="24"/>
        </w:rPr>
        <w:t>Boyet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Palangdan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GROUND IMPROVEMENT OF MUNICIPAL EVACUATION AND CRISIS CENTER AT KEYSTONE, UCAB,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Itogon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A. Technical
1. Bidder submitted a Statement of all Completed Government and Private Construction Contracts instead of Statement of Single Largest Completed Contract (SLCC)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Boyet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