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13,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LORRAINE DAYNE GAT-ONEN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SCOPPIONEM 97 DEVELOPMENT CORPORATION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GAT-ONEN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ALONG SUYOC-BECKEL PROVINCIAL ROAD, LA TRINIDAD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Under item 404: Reinforcing Steel Bars, the RSB is in lump-sum which is not in accordance with the requirement under item# 12 of the Invitation to Bid.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SCOPPIONEM 97 DEVELOPMENT CORPORATION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