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99" w:rsidRPr="00ED4788" w:rsidRDefault="009C2899" w:rsidP="009C2899">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Arial" w:hAnsi="Arial" w:cs="Arial"/>
          <w:sz w:val="24"/>
          <w:szCs w:val="24"/>
        </w:rPr>
      </w:pPr>
      <w:bookmarkStart w:id="0" w:name="_GoBack"/>
      <w:bookmarkEnd w:id="0"/>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January 04,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Francis B. Cuyop</w:t>
      </w:r>
    </w:p>
    <w:p w:rsidR="001C7BBD" w:rsidRPr="002771F6" w:rsidRDefault="00722454" w:rsidP="001C7BBD">
      <w:pPr>
        <w:rPr>
          <w:rFonts w:ascii="Arial" w:hAnsi="Arial" w:cs="Arial"/>
          <w:sz w:val="24"/>
          <w:szCs w:val="24"/>
        </w:rPr>
      </w:pPr>
      <w:r>
        <w:rPr>
          <w:rFonts w:ascii="Arial" w:hAnsi="Arial" w:cs="Arial"/>
          <w:sz w:val="24"/>
          <w:szCs w:val="24"/>
        </w:rPr>
        <w:t>Manager/</w:t>
      </w:r>
      <w:r w:rsidR="00EC1DD6">
        <w:rPr>
          <w:rFonts w:ascii="Arial" w:hAnsi="Arial" w:cs="Arial"/>
          <w:sz w:val="24"/>
          <w:szCs w:val="24"/>
        </w:rPr>
        <w:t>3K Rock Engineering</w:t>
      </w:r>
    </w:p>
    <w:p w:rsidR="0038220C" w:rsidRDefault="00EC1DD6" w:rsidP="001C7BBD">
      <w:pPr>
        <w:rPr>
          <w:rFonts w:ascii="Arial" w:hAnsi="Arial" w:cs="Arial"/>
          <w:sz w:val="24"/>
          <w:szCs w:val="24"/>
        </w:rPr>
      </w:pPr>
      <w:r>
        <w:rPr>
          <w:rFonts w:ascii="Arial" w:hAnsi="Arial" w:cs="Arial"/>
          <w:sz w:val="24"/>
          <w:szCs w:val="24"/>
        </w:rPr>
        <w:t>#110  Andres Bonifacio, Diffun Quirino/Badiwan Poblacion Tuba,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Cuyop</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ROAD UPGRADING AND IMPROVEMENT OF LOMON-SAGUBO PROVINCIAL ROAD (PHASE II)</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Kapangan</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The purchase agreement between bidder and Vitessa Construction and Supply was not supported by ba certificate of availability of the equipment under agreement. The bidder did not provide estimate materials under item A:  Maintenance of Service Vehicle for Engineers (Fuel,Oil,other materials) . There are lacking materials on Item B.8(2)(11 units temporary bollards), and on Item 104(1) (172.50 cu. m. SBBC)</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3K Rock Engineering</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06" w:rsidRDefault="00290F06" w:rsidP="0024158E">
      <w:r>
        <w:separator/>
      </w:r>
    </w:p>
  </w:endnote>
  <w:endnote w:type="continuationSeparator" w:id="0">
    <w:p w:rsidR="00290F06" w:rsidRDefault="00290F06"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06" w:rsidRDefault="00290F06" w:rsidP="0024158E">
      <w:r>
        <w:separator/>
      </w:r>
    </w:p>
  </w:footnote>
  <w:footnote w:type="continuationSeparator" w:id="0">
    <w:p w:rsidR="00290F06" w:rsidRDefault="00290F06"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5234"/>
    <w:rsid w:val="007C5AE5"/>
    <w:rsid w:val="007D0C88"/>
    <w:rsid w:val="007D28EE"/>
    <w:rsid w:val="0086586B"/>
    <w:rsid w:val="009370ED"/>
    <w:rsid w:val="00954617"/>
    <w:rsid w:val="009B099C"/>
    <w:rsid w:val="009C0494"/>
    <w:rsid w:val="009C2899"/>
    <w:rsid w:val="009C351A"/>
    <w:rsid w:val="00AB217B"/>
    <w:rsid w:val="00AC437B"/>
    <w:rsid w:val="00AD48F7"/>
    <w:rsid w:val="00AE3245"/>
    <w:rsid w:val="00B80721"/>
    <w:rsid w:val="00B83DBD"/>
    <w:rsid w:val="00BD7992"/>
    <w:rsid w:val="00BE6F92"/>
    <w:rsid w:val="00C96FA3"/>
    <w:rsid w:val="00D01EBA"/>
    <w:rsid w:val="00D121B7"/>
    <w:rsid w:val="00D12627"/>
    <w:rsid w:val="00D20543"/>
    <w:rsid w:val="00D51D4A"/>
    <w:rsid w:val="00D861A2"/>
    <w:rsid w:val="00D86D73"/>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21</cp:revision>
  <cp:lastPrinted>2020-09-04T03:45:00Z</cp:lastPrinted>
  <dcterms:created xsi:type="dcterms:W3CDTF">2020-09-04T01:08:00Z</dcterms:created>
  <dcterms:modified xsi:type="dcterms:W3CDTF">2021-03-25T05:07:00Z</dcterms:modified>
</cp:coreProperties>
</file>