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245" w:rsidRPr="00AE3245" w:rsidRDefault="009C2899" w:rsidP="007F298F">
      <w:pPr>
        <w:jc w:val="center"/>
        <w:rPr>
          <w:rFonts w:ascii="Arial" w:hAnsi="Arial" w:cs="Arial"/>
          <w:sz w:val="24"/>
          <w:szCs w:val="24"/>
        </w:rPr>
      </w:pPr>
      <w:r w:rsidRPr="004B7387">
        <w:rPr>
          <w:noProof/>
        </w:rPr>
        <w:drawing>
          <wp:anchor distT="0" distB="0" distL="114300" distR="114300" simplePos="0" relativeHeight="251658240" behindDoc="1" locked="0" layoutInCell="1" allowOverlap="0" wp14:anchorId="6693B6C9" wp14:editId="4BD83641">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7"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rsidR="00AE3245" w:rsidRPr="00AE3245" w:rsidRDefault="00AE3245" w:rsidP="00AE3245">
      <w:pPr>
        <w:jc w:val="center"/>
        <w:rPr>
          <w:rFonts w:ascii="Monotype Corsiva" w:hAnsi="Monotype Corsiva" w:cs="Arial"/>
          <w:i/>
          <w:sz w:val="28"/>
          <w:szCs w:val="28"/>
        </w:rPr>
      </w:pPr>
      <w:r w:rsidRPr="00DF7659">
        <w:rPr>
          <w:rFonts w:ascii="Arial" w:hAnsi="Arial" w:cs="Arial"/>
          <w:b/>
          <w:sz w:val="28"/>
          <w:szCs w:val="28"/>
        </w:rPr>
        <w:t>PROVINCE OF BENGUET</w:t>
      </w:r>
    </w:p>
    <w:p w:rsidR="00AE3245" w:rsidRPr="00DF7659" w:rsidRDefault="00AE3245" w:rsidP="00AE3245">
      <w:pPr>
        <w:jc w:val="center"/>
        <w:rPr>
          <w:rFonts w:ascii="Arial" w:hAnsi="Arial" w:cs="Arial"/>
          <w:sz w:val="18"/>
          <w:szCs w:val="18"/>
        </w:rPr>
      </w:pPr>
      <w:r w:rsidRPr="00DF7659">
        <w:rPr>
          <w:rFonts w:ascii="Arial" w:hAnsi="Arial" w:cs="Arial"/>
          <w:sz w:val="18"/>
          <w:szCs w:val="18"/>
        </w:rPr>
        <w:t>LA TRINIDAD</w:t>
      </w:r>
    </w:p>
    <w:p w:rsidR="00AE3245" w:rsidRPr="00DF7659" w:rsidRDefault="00AE3245" w:rsidP="00AE3245">
      <w:pPr>
        <w:jc w:val="center"/>
        <w:rPr>
          <w:rFonts w:ascii="Arial" w:hAnsi="Arial" w:cs="Arial"/>
          <w:sz w:val="20"/>
          <w:szCs w:val="20"/>
        </w:rPr>
      </w:pPr>
      <w:r w:rsidRPr="00DF7659">
        <w:rPr>
          <w:rFonts w:ascii="Arial" w:hAnsi="Arial" w:cs="Arial"/>
          <w:sz w:val="20"/>
          <w:szCs w:val="20"/>
        </w:rPr>
        <w:t>BIDS AND AWARDS COMMITTEE ON INFRASTRUCTURE</w:t>
      </w:r>
    </w:p>
    <w:p w:rsidR="00AE3245" w:rsidRDefault="00AE3245" w:rsidP="00AE3245">
      <w:pPr>
        <w:jc w:val="center"/>
        <w:rPr>
          <w:rFonts w:ascii="Arial" w:hAnsi="Arial" w:cs="Arial"/>
          <w:sz w:val="18"/>
          <w:szCs w:val="18"/>
        </w:rPr>
      </w:pPr>
      <w:r w:rsidRPr="00DF7659">
        <w:rPr>
          <w:rFonts w:ascii="Arial" w:hAnsi="Arial" w:cs="Arial"/>
          <w:sz w:val="18"/>
          <w:szCs w:val="18"/>
        </w:rPr>
        <w:t>Tel No. 422 – 2104 / Fax 422 – 3261</w:t>
      </w:r>
    </w:p>
    <w:p w:rsidR="00AE3245" w:rsidRPr="00AE3245" w:rsidRDefault="00AE3245" w:rsidP="00AE3245">
      <w:pPr>
        <w:jc w:val="center"/>
        <w:rPr>
          <w:rFonts w:ascii="Arial" w:hAnsi="Arial" w:cs="Arial"/>
          <w:sz w:val="18"/>
          <w:szCs w:val="18"/>
        </w:rPr>
      </w:pPr>
      <w:r w:rsidRPr="00DF7659">
        <w:rPr>
          <w:rFonts w:ascii="Arial" w:hAnsi="Arial" w:cs="Arial"/>
          <w:sz w:val="24"/>
          <w:szCs w:val="24"/>
        </w:rPr>
        <w:t xml:space="preserve">Website: </w:t>
      </w:r>
      <w:hyperlink r:id="rId8" w:history="1">
        <w:r w:rsidRPr="00DF7659">
          <w:rPr>
            <w:rStyle w:val="Hyperlink"/>
            <w:rFonts w:ascii="Arial" w:hAnsi="Arial" w:cs="Arial"/>
            <w:sz w:val="24"/>
            <w:szCs w:val="24"/>
          </w:rPr>
          <w:t>www.benguet.gov.ph</w:t>
        </w:r>
      </w:hyperlink>
    </w:p>
    <w:p w:rsidR="001C7BBD" w:rsidRPr="00DF7659" w:rsidRDefault="0038220C" w:rsidP="001C7BB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simplePos x="0" y="0"/>
                <wp:positionH relativeFrom="column">
                  <wp:posOffset>238760</wp:posOffset>
                </wp:positionH>
                <wp:positionV relativeFrom="paragraph">
                  <wp:posOffset>149225</wp:posOffset>
                </wp:positionV>
                <wp:extent cx="5582285" cy="484505"/>
                <wp:effectExtent l="29210" t="34925" r="36830" b="330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8.8pt;margin-top:11.75pt;width:439.55pt;height:3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" strokeweight="4.5pt">
                <v:stroke linestyle="thinThick"/>
                <v:textbo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v:textbox>
              </v:rect>
            </w:pict>
          </mc:Fallback>
        </mc:AlternateContent>
      </w:r>
    </w:p>
    <w:p w:rsidR="001C7BBD" w:rsidRPr="00DF7659" w:rsidRDefault="001C7BBD" w:rsidP="001C7BBD">
      <w:pPr>
        <w:rPr>
          <w:rFonts w:ascii="Arial" w:hAnsi="Arial" w:cs="Arial"/>
          <w:sz w:val="24"/>
          <w:szCs w:val="24"/>
        </w:rPr>
      </w:pPr>
    </w:p>
    <w:p w:rsidR="001C7BBD" w:rsidRDefault="001C7BBD" w:rsidP="001C7BBD">
      <w:pPr>
        <w:rPr>
          <w:rFonts w:ascii="Arial" w:hAnsi="Arial" w:cs="Arial"/>
          <w:sz w:val="24"/>
          <w:szCs w:val="24"/>
        </w:rPr>
      </w:pPr>
    </w:p>
    <w:p w:rsidR="000D3F0E" w:rsidRDefault="000D3F0E" w:rsidP="001C7BBD">
      <w:pPr>
        <w:rPr>
          <w:rFonts w:ascii="Arial" w:hAnsi="Arial" w:cs="Arial"/>
          <w:sz w:val="24"/>
          <w:szCs w:val="24"/>
        </w:rPr>
      </w:pPr>
    </w:p>
    <w:p w:rsidR="00EC146B" w:rsidRDefault="00EC146B" w:rsidP="001C7BBD">
      <w:pPr>
        <w:rPr>
          <w:rFonts w:ascii="Arial" w:hAnsi="Arial" w:cs="Arial"/>
          <w:sz w:val="24"/>
          <w:szCs w:val="24"/>
        </w:rPr>
      </w:pPr>
    </w:p>
    <w:p w:rsidR="001C7BBD" w:rsidRPr="00DF7659" w:rsidRDefault="009C0494" w:rsidP="001C7BBD">
      <w:pPr>
        <w:rPr>
          <w:rFonts w:ascii="Arial" w:hAnsi="Arial" w:cs="Arial"/>
          <w:sz w:val="24"/>
          <w:szCs w:val="24"/>
        </w:rPr>
      </w:pPr>
      <w:r>
        <w:rPr>
          <w:rFonts w:ascii="Arial" w:hAnsi="Arial" w:cs="Arial"/>
          <w:sz w:val="24"/>
          <w:szCs w:val="24"/>
        </w:rPr>
        <w:t>May 18, 2021</w:t>
      </w:r>
    </w:p>
    <w:p w:rsidR="001C7BBD" w:rsidRDefault="001C7BBD" w:rsidP="001C7BBD">
      <w:pPr>
        <w:rPr>
          <w:rFonts w:ascii="Arial" w:hAnsi="Arial" w:cs="Arial"/>
          <w:sz w:val="24"/>
          <w:szCs w:val="24"/>
        </w:rPr>
      </w:pPr>
    </w:p>
    <w:p w:rsidR="00715FC9" w:rsidRDefault="00EC1DD6" w:rsidP="001C7BBD">
      <w:pPr>
        <w:rPr>
          <w:rFonts w:ascii="Arial" w:hAnsi="Arial" w:cs="Arial"/>
          <w:b/>
          <w:sz w:val="28"/>
          <w:szCs w:val="28"/>
        </w:rPr>
      </w:pPr>
      <w:r>
        <w:rPr>
          <w:rFonts w:ascii="Arial" w:hAnsi="Arial" w:cs="Arial"/>
          <w:b/>
          <w:sz w:val="28"/>
          <w:szCs w:val="28"/>
        </w:rPr>
        <w:t>Joselito O. Tan</w:t>
      </w:r>
    </w:p>
    <w:p w:rsidR="001C7BBD" w:rsidRPr="002771F6" w:rsidRDefault="00722454" w:rsidP="001C7BBD">
      <w:pPr>
        <w:rPr>
          <w:rFonts w:ascii="Arial" w:hAnsi="Arial" w:cs="Arial"/>
          <w:sz w:val="24"/>
          <w:szCs w:val="24"/>
        </w:rPr>
      </w:pPr>
      <w:r>
        <w:rPr>
          <w:rFonts w:ascii="Arial" w:hAnsi="Arial" w:cs="Arial"/>
          <w:sz w:val="24"/>
          <w:szCs w:val="24"/>
        </w:rPr>
        <w:t>Manager/</w:t>
      </w:r>
      <w:r w:rsidR="00EC1DD6">
        <w:rPr>
          <w:rFonts w:ascii="Arial" w:hAnsi="Arial" w:cs="Arial"/>
          <w:sz w:val="24"/>
          <w:szCs w:val="24"/>
        </w:rPr>
        <w:t>Jomarcann Gen. Construction</w:t>
      </w:r>
    </w:p>
    <w:p w:rsidR="0038220C" w:rsidRDefault="00EC1DD6" w:rsidP="001C7BBD">
      <w:pPr>
        <w:rPr>
          <w:rFonts w:ascii="Arial" w:hAnsi="Arial" w:cs="Arial"/>
          <w:sz w:val="24"/>
          <w:szCs w:val="24"/>
        </w:rPr>
      </w:pPr>
      <w:r>
        <w:rPr>
          <w:rFonts w:ascii="Arial" w:hAnsi="Arial" w:cs="Arial"/>
          <w:sz w:val="24"/>
          <w:szCs w:val="24"/>
        </w:rPr>
        <w:t>No. 1 Lower Q.M Subdivision, Baguio City</w:t>
      </w:r>
    </w:p>
    <w:p w:rsidR="00715FC9" w:rsidRPr="0038220C" w:rsidRDefault="00715FC9" w:rsidP="001C7BBD">
      <w:pPr>
        <w:rPr>
          <w:rFonts w:ascii="Arial" w:hAnsi="Arial" w:cs="Arial"/>
          <w:sz w:val="24"/>
          <w:szCs w:val="24"/>
        </w:rPr>
      </w:pPr>
    </w:p>
    <w:p w:rsidR="001C7BBD" w:rsidRPr="00DF7659" w:rsidRDefault="001C7BBD" w:rsidP="001C7BBD">
      <w:pPr>
        <w:rPr>
          <w:rFonts w:ascii="Arial" w:hAnsi="Arial" w:cs="Arial"/>
          <w:sz w:val="24"/>
          <w:szCs w:val="24"/>
        </w:rPr>
      </w:pPr>
    </w:p>
    <w:p w:rsidR="0038220C" w:rsidRPr="00564E51" w:rsidRDefault="001C7BBD" w:rsidP="0038220C">
      <w:pPr>
        <w:jc w:val="both"/>
        <w:rPr>
          <w:rFonts w:ascii="Century Gothic" w:hAnsi="Century Gothic" w:cs="Tahoma"/>
          <w:szCs w:val="26"/>
        </w:rPr>
      </w:pPr>
      <w:r w:rsidRPr="009B099C">
        <w:rPr>
          <w:rFonts w:ascii="Arial" w:hAnsi="Arial" w:cs="Arial"/>
          <w:b/>
          <w:sz w:val="24"/>
          <w:szCs w:val="24"/>
        </w:rPr>
        <w:t xml:space="preserve">Dear </w:t>
      </w:r>
      <w:r w:rsidR="00EC1DD6">
        <w:rPr>
          <w:rFonts w:ascii="Arial" w:hAnsi="Arial" w:cs="Arial"/>
          <w:b/>
          <w:sz w:val="24"/>
          <w:szCs w:val="24"/>
        </w:rPr>
        <w:t>Tan</w:t>
      </w:r>
      <w:r w:rsidRPr="009B099C">
        <w:rPr>
          <w:rFonts w:ascii="Arial" w:hAnsi="Arial" w:cs="Arial"/>
          <w:b/>
          <w:sz w:val="24"/>
          <w:szCs w:val="24"/>
        </w:rPr>
        <w:t>:</w:t>
      </w:r>
      <w:r w:rsidR="0038220C" w:rsidRPr="0038220C">
        <w:rPr>
          <w:rFonts w:ascii="Century Gothic" w:hAnsi="Century Gothic" w:cs="Tahoma"/>
          <w:szCs w:val="26"/>
        </w:rPr>
        <w:t xml:space="preserve"> </w:t>
      </w:r>
    </w:p>
    <w:p w:rsidR="001C7BBD" w:rsidRPr="009B099C" w:rsidRDefault="001C7BBD" w:rsidP="001C7BBD">
      <w:pPr>
        <w:rPr>
          <w:rFonts w:ascii="Arial" w:hAnsi="Arial" w:cs="Arial"/>
          <w:b/>
          <w:sz w:val="24"/>
          <w:szCs w:val="24"/>
        </w:rPr>
      </w:pPr>
    </w:p>
    <w:p w:rsidR="001C7BBD" w:rsidRPr="00DF7659" w:rsidRDefault="001C7BBD" w:rsidP="001C7BBD">
      <w:pPr>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 xml:space="preserve">This is to inform you that, as a bidder that submitted a </w:t>
      </w:r>
      <w:r w:rsidR="007D0C88">
        <w:rPr>
          <w:rFonts w:ascii="Arial" w:hAnsi="Arial" w:cs="Arial"/>
          <w:sz w:val="24"/>
          <w:szCs w:val="24"/>
        </w:rPr>
        <w:t>bid</w:t>
      </w:r>
      <w:r>
        <w:rPr>
          <w:rFonts w:ascii="Arial" w:hAnsi="Arial" w:cs="Arial"/>
          <w:sz w:val="24"/>
          <w:szCs w:val="24"/>
        </w:rPr>
        <w:t xml:space="preserve"> of the </w:t>
      </w:r>
      <w:r w:rsidR="007D0C88">
        <w:rPr>
          <w:rFonts w:ascii="Arial" w:hAnsi="Arial" w:cs="Arial"/>
          <w:sz w:val="24"/>
          <w:szCs w:val="24"/>
        </w:rPr>
        <w:t>project</w:t>
      </w:r>
      <w:r>
        <w:rPr>
          <w:rFonts w:ascii="Arial" w:hAnsi="Arial" w:cs="Arial"/>
          <w:sz w:val="24"/>
          <w:szCs w:val="24"/>
        </w:rPr>
        <w:t>:</w:t>
      </w:r>
      <w:r w:rsidR="00C96FA3">
        <w:rPr>
          <w:rFonts w:ascii="Arial" w:hAnsi="Arial" w:cs="Arial"/>
          <w:b/>
          <w:sz w:val="24"/>
          <w:szCs w:val="24"/>
        </w:rPr>
        <w:t xml:space="preserve"> CONSTRUCTION OF 3 STOREY PROVINCIAL HEALTH SERVICES MULTI-PURPOSE BUILDING</w:t>
      </w:r>
      <w:r w:rsidR="00CE15B7">
        <w:rPr>
          <w:rFonts w:ascii="Arial" w:hAnsi="Arial" w:cs="Arial"/>
          <w:b/>
          <w:sz w:val="24"/>
          <w:szCs w:val="24"/>
        </w:rPr>
        <w:t>.</w:t>
      </w:r>
      <w:r w:rsidR="00DE5095">
        <w:rPr>
          <w:rFonts w:ascii="Arial" w:hAnsi="Arial" w:cs="Arial"/>
          <w:b/>
          <w:sz w:val="24"/>
          <w:szCs w:val="24"/>
        </w:rPr>
        <w:t xml:space="preserve"> </w:t>
      </w:r>
      <w:bookmarkStart w:id="0" w:name="_GoBack"/>
      <w:bookmarkEnd w:id="0"/>
      <w:r>
        <w:rPr>
          <w:rFonts w:ascii="Arial" w:hAnsi="Arial" w:cs="Arial"/>
          <w:sz w:val="24"/>
          <w:szCs w:val="24"/>
        </w:rPr>
        <w:t>The Technical Working Group (TWG) conducted a post – qualification of your eligibility, technical, and financial</w:t>
      </w:r>
      <w:r w:rsidR="0024158E">
        <w:rPr>
          <w:rFonts w:ascii="Arial" w:hAnsi="Arial" w:cs="Arial"/>
          <w:sz w:val="24"/>
          <w:szCs w:val="24"/>
        </w:rPr>
        <w:t xml:space="preserve"> documents</w:t>
      </w:r>
      <w:r>
        <w:rPr>
          <w:rFonts w:ascii="Arial" w:hAnsi="Arial" w:cs="Arial"/>
          <w:sz w:val="24"/>
          <w:szCs w:val="24"/>
        </w:rPr>
        <w:t>.</w:t>
      </w:r>
    </w:p>
    <w:p w:rsidR="001C7BBD" w:rsidRDefault="001C7BBD" w:rsidP="0024158E">
      <w:pPr>
        <w:jc w:val="both"/>
        <w:rPr>
          <w:rFonts w:ascii="Arial" w:hAnsi="Arial" w:cs="Arial"/>
          <w:sz w:val="24"/>
          <w:szCs w:val="24"/>
        </w:rPr>
      </w:pPr>
    </w:p>
    <w:p w:rsidR="0024158E" w:rsidRDefault="001C7BBD" w:rsidP="0024158E">
      <w:pPr>
        <w:jc w:val="both"/>
        <w:rPr>
          <w:rFonts w:ascii="Arial" w:hAnsi="Arial" w:cs="Arial"/>
          <w:sz w:val="24"/>
          <w:szCs w:val="24"/>
        </w:rPr>
      </w:pPr>
      <w:r>
        <w:rPr>
          <w:rFonts w:ascii="Arial" w:hAnsi="Arial" w:cs="Arial"/>
          <w:sz w:val="24"/>
          <w:szCs w:val="24"/>
        </w:rPr>
        <w:t>However</w:t>
      </w:r>
      <w:r w:rsidR="006719BA">
        <w:rPr>
          <w:rFonts w:ascii="Arial" w:hAnsi="Arial" w:cs="Arial"/>
          <w:sz w:val="24"/>
          <w:szCs w:val="24"/>
        </w:rPr>
        <w:t xml:space="preserve">, </w:t>
      </w:r>
      <w:r>
        <w:rPr>
          <w:rFonts w:ascii="Arial" w:hAnsi="Arial" w:cs="Arial"/>
          <w:sz w:val="24"/>
          <w:szCs w:val="24"/>
        </w:rPr>
        <w:t>upon careful examination, verification, validation and ascertainment of all statements and representations made, in relation to your bid, the TWG found that you</w:t>
      </w:r>
      <w:r w:rsidR="00715FC9">
        <w:rPr>
          <w:rFonts w:ascii="Arial" w:hAnsi="Arial" w:cs="Arial"/>
          <w:sz w:val="24"/>
          <w:szCs w:val="24"/>
        </w:rPr>
        <w:t xml:space="preserve"> failed to comply with, and non-</w:t>
      </w:r>
      <w:r>
        <w:rPr>
          <w:rFonts w:ascii="Arial" w:hAnsi="Arial" w:cs="Arial"/>
          <w:sz w:val="24"/>
          <w:szCs w:val="24"/>
        </w:rPr>
        <w:t>responsive to the requirements and conditions specified in the Bidding Documents for the said project based on the following ground/s:</w:t>
      </w:r>
    </w:p>
    <w:p w:rsidR="00C96FA3" w:rsidRDefault="00C96FA3" w:rsidP="0024158E">
      <w:pPr>
        <w:jc w:val="both"/>
        <w:rPr>
          <w:rFonts w:ascii="Arial" w:hAnsi="Arial" w:cs="Arial"/>
          <w:sz w:val="24"/>
          <w:szCs w:val="24"/>
        </w:rPr>
      </w:pPr>
    </w:p>
    <w:p w:rsidR="00C96FA3" w:rsidRDefault="00667E0F" w:rsidP="0024158E">
      <w:pPr>
        <w:jc w:val="both"/>
        <w:rPr>
          <w:rFonts w:ascii="Arial" w:hAnsi="Arial" w:cs="Arial"/>
          <w:sz w:val="24"/>
          <w:szCs w:val="24"/>
        </w:rPr>
      </w:pPr>
      <w:r>
        <w:rPr>
          <w:rFonts w:ascii="Arial" w:hAnsi="Arial" w:cs="Arial"/>
          <w:sz w:val="24"/>
          <w:szCs w:val="24"/>
        </w:rPr>
        <w:t> A. Technical
1. Class "A" Documents (DTI Certificate, Mayor's Permit, Tax Clearance, PCAB license) are all value
2. Bidder meets minimum required personnel requirement
3. Bidder meets minimum required equipment requirement
B. Financial
1. Material offered on Item XV-a: Electrical Works is not compliant to the required specification</w:t>
      </w: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24158E" w:rsidRDefault="0024158E" w:rsidP="0024158E">
      <w:pPr>
        <w:jc w:val="both"/>
        <w:rPr>
          <w:rFonts w:ascii="Arial" w:hAnsi="Arial" w:cs="Arial"/>
          <w:b/>
          <w:sz w:val="24"/>
          <w:szCs w:val="24"/>
          <w:u w:val="single"/>
        </w:rPr>
      </w:pPr>
    </w:p>
    <w:p w:rsidR="001C7BBD" w:rsidRDefault="001C7BBD" w:rsidP="0024158E">
      <w:pPr>
        <w:jc w:val="both"/>
        <w:rPr>
          <w:rFonts w:ascii="Arial" w:hAnsi="Arial" w:cs="Arial"/>
          <w:sz w:val="24"/>
          <w:szCs w:val="24"/>
        </w:rPr>
      </w:pPr>
      <w:r>
        <w:rPr>
          <w:rFonts w:ascii="Arial" w:hAnsi="Arial" w:cs="Arial"/>
          <w:sz w:val="24"/>
          <w:szCs w:val="24"/>
        </w:rPr>
        <w:t xml:space="preserve">Based on the foregoing, we regret to inform you </w:t>
      </w:r>
      <w:r w:rsidR="0038220C">
        <w:rPr>
          <w:rFonts w:ascii="Arial" w:hAnsi="Arial" w:cs="Arial"/>
          <w:sz w:val="24"/>
          <w:szCs w:val="24"/>
        </w:rPr>
        <w:t xml:space="preserve">that </w:t>
      </w:r>
      <w:r w:rsidR="00AD4CC7">
        <w:rPr>
          <w:rFonts w:ascii="Arial" w:hAnsi="Arial" w:cs="Arial"/>
          <w:sz w:val="24"/>
          <w:szCs w:val="24"/>
        </w:rPr>
        <w:t xml:space="preserve">the BAC-Infra resolved to declare </w:t>
      </w:r>
      <w:r w:rsidR="00C96FA3">
        <w:rPr>
          <w:rFonts w:ascii="Arial" w:hAnsi="Arial" w:cs="Arial"/>
          <w:b/>
          <w:sz w:val="24"/>
          <w:szCs w:val="24"/>
        </w:rPr>
        <w:t>Jomarcann Gen. Construction</w:t>
      </w:r>
      <w:r w:rsidR="0064362C">
        <w:rPr>
          <w:rFonts w:ascii="Arial" w:hAnsi="Arial" w:cs="Arial"/>
          <w:b/>
          <w:sz w:val="24"/>
          <w:szCs w:val="24"/>
        </w:rPr>
        <w:t xml:space="preserve"> </w:t>
      </w:r>
      <w:r w:rsidRPr="007019B7">
        <w:rPr>
          <w:rFonts w:ascii="Arial" w:hAnsi="Arial" w:cs="Arial"/>
          <w:sz w:val="24"/>
          <w:szCs w:val="24"/>
        </w:rPr>
        <w:t>pos</w:t>
      </w:r>
      <w:r w:rsidR="0038220C">
        <w:rPr>
          <w:rFonts w:ascii="Arial" w:hAnsi="Arial" w:cs="Arial"/>
          <w:sz w:val="24"/>
          <w:szCs w:val="24"/>
        </w:rPr>
        <w:t>t</w:t>
      </w:r>
      <w:r w:rsidRPr="007019B7">
        <w:rPr>
          <w:rFonts w:ascii="Arial" w:hAnsi="Arial" w:cs="Arial"/>
          <w:sz w:val="24"/>
          <w:szCs w:val="24"/>
        </w:rPr>
        <w:t xml:space="preserve"> disqualified.</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Should you wish to request for a reconsideration of such decision, you may do so within three (3) calendar days from receipt of this notice.</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We look forward to your active participation in our future procurement activities.</w:t>
      </w:r>
    </w:p>
    <w:p w:rsidR="001C7BBD" w:rsidRPr="007019B7" w:rsidRDefault="001C7BBD" w:rsidP="001C7BBD">
      <w:pPr>
        <w:rPr>
          <w:rFonts w:ascii="Arial" w:hAnsi="Arial" w:cs="Arial"/>
          <w:sz w:val="24"/>
          <w:szCs w:val="24"/>
        </w:rPr>
      </w:pPr>
    </w:p>
    <w:p w:rsidR="001C7BBD" w:rsidRPr="00DF7659" w:rsidRDefault="001C7BBD" w:rsidP="001C7BBD">
      <w:pPr>
        <w:rPr>
          <w:rFonts w:ascii="Arial" w:hAnsi="Arial" w:cs="Arial"/>
          <w:sz w:val="24"/>
          <w:szCs w:val="24"/>
        </w:rPr>
      </w:pPr>
    </w:p>
    <w:p w:rsidR="001C7BBD" w:rsidRDefault="001C7BBD" w:rsidP="001C7BBD">
      <w:pPr>
        <w:rPr>
          <w:rFonts w:ascii="Arial" w:hAnsi="Arial" w:cs="Arial"/>
          <w:b/>
          <w:sz w:val="28"/>
          <w:szCs w:val="28"/>
        </w:rPr>
      </w:pPr>
    </w:p>
    <w:p w:rsidR="001C7BBD" w:rsidRPr="009B099C" w:rsidRDefault="001C7BBD" w:rsidP="001C7BBD">
      <w:pPr>
        <w:rPr>
          <w:rFonts w:ascii="Arial" w:hAnsi="Arial" w:cs="Arial"/>
          <w:b/>
          <w:sz w:val="28"/>
          <w:szCs w:val="28"/>
        </w:rPr>
      </w:pPr>
      <w:r w:rsidRPr="009B099C">
        <w:rPr>
          <w:rFonts w:ascii="Arial" w:hAnsi="Arial" w:cs="Arial"/>
          <w:b/>
          <w:sz w:val="28"/>
          <w:szCs w:val="28"/>
        </w:rPr>
        <w:t xml:space="preserve">ATTY. </w:t>
      </w:r>
      <w:r w:rsidR="009C351A">
        <w:rPr>
          <w:rFonts w:ascii="Arial" w:hAnsi="Arial" w:cs="Arial"/>
          <w:b/>
          <w:sz w:val="28"/>
          <w:szCs w:val="28"/>
        </w:rPr>
        <w:t>SUN</w:t>
      </w:r>
      <w:r w:rsidR="00715FC9">
        <w:rPr>
          <w:rFonts w:ascii="Arial" w:hAnsi="Arial" w:cs="Arial"/>
          <w:b/>
          <w:sz w:val="28"/>
          <w:szCs w:val="28"/>
        </w:rPr>
        <w:t>NY G. SACLA</w:t>
      </w:r>
    </w:p>
    <w:p w:rsidR="001C7BBD" w:rsidRPr="0024158E" w:rsidRDefault="001C7BBD" w:rsidP="001C7BBD">
      <w:pPr>
        <w:rPr>
          <w:rFonts w:ascii="Arial" w:hAnsi="Arial" w:cs="Arial"/>
          <w:i/>
          <w:szCs w:val="24"/>
        </w:rPr>
      </w:pPr>
      <w:r w:rsidRPr="0024158E">
        <w:rPr>
          <w:rFonts w:ascii="Arial" w:hAnsi="Arial" w:cs="Arial"/>
          <w:i/>
          <w:szCs w:val="24"/>
        </w:rPr>
        <w:t>Chair</w:t>
      </w:r>
      <w:r w:rsidR="004E37D2">
        <w:rPr>
          <w:rFonts w:ascii="Arial" w:hAnsi="Arial" w:cs="Arial"/>
          <w:i/>
          <w:szCs w:val="24"/>
        </w:rPr>
        <w:t>person</w:t>
      </w:r>
      <w:r w:rsidRPr="0024158E">
        <w:rPr>
          <w:rFonts w:ascii="Arial" w:hAnsi="Arial" w:cs="Arial"/>
          <w:i/>
          <w:szCs w:val="24"/>
        </w:rPr>
        <w:t>, Bids and Awards Committee</w:t>
      </w:r>
    </w:p>
    <w:p w:rsidR="001C7BBD" w:rsidRPr="0024158E" w:rsidRDefault="001C7BBD" w:rsidP="001C7BBD">
      <w:pPr>
        <w:rPr>
          <w:rFonts w:ascii="Arial" w:hAnsi="Arial" w:cs="Arial"/>
          <w:i/>
          <w:szCs w:val="24"/>
        </w:rPr>
      </w:pPr>
      <w:r w:rsidRPr="0024158E">
        <w:rPr>
          <w:rFonts w:ascii="Arial" w:hAnsi="Arial" w:cs="Arial"/>
          <w:i/>
          <w:szCs w:val="24"/>
        </w:rPr>
        <w:t>on Infrastructure</w:t>
      </w:r>
    </w:p>
    <w:p w:rsidR="0024158E" w:rsidRPr="00DF7659" w:rsidRDefault="0024158E" w:rsidP="001C7BBD">
      <w:pPr>
        <w:rPr>
          <w:rFonts w:ascii="Arial" w:hAnsi="Arial" w:cs="Arial"/>
          <w:sz w:val="24"/>
          <w:szCs w:val="24"/>
        </w:rPr>
      </w:pPr>
    </w:p>
    <w:p w:rsidR="001C7BBD" w:rsidRPr="009B099C" w:rsidRDefault="001C7BBD" w:rsidP="001C7BBD">
      <w:pPr>
        <w:rPr>
          <w:rFonts w:ascii="Arial" w:hAnsi="Arial" w:cs="Arial"/>
          <w:i/>
          <w:sz w:val="24"/>
          <w:szCs w:val="24"/>
        </w:rPr>
      </w:pPr>
      <w:r w:rsidRPr="009B099C">
        <w:rPr>
          <w:rFonts w:ascii="Arial" w:hAnsi="Arial" w:cs="Arial"/>
          <w:i/>
          <w:sz w:val="24"/>
          <w:szCs w:val="24"/>
        </w:rPr>
        <w:t>Received by the Bidder:</w:t>
      </w:r>
    </w:p>
    <w:p w:rsidR="001C7BBD" w:rsidRPr="00DF7659" w:rsidRDefault="001C7BBD" w:rsidP="001C7BBD">
      <w:pPr>
        <w:rPr>
          <w:rFonts w:ascii="Arial" w:hAnsi="Arial" w:cs="Arial"/>
          <w:sz w:val="24"/>
          <w:szCs w:val="24"/>
        </w:rPr>
      </w:pPr>
    </w:p>
    <w:p w:rsidR="001C7BBD" w:rsidRPr="009B099C" w:rsidRDefault="001C7BBD" w:rsidP="001C7BBD">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D2412" w:rsidRPr="0024158E" w:rsidRDefault="001C7BBD" w:rsidP="001C7BBD">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1D2412" w:rsidRPr="0024158E" w:rsidSect="009C351A">
      <w:headerReference w:type="default" r:id="rId9"/>
      <w:pgSz w:w="12240" w:h="20160" w:code="5"/>
      <w:pgMar w:top="454" w:right="1151" w:bottom="284" w:left="1151"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79B" w:rsidRDefault="007A279B" w:rsidP="0024158E">
      <w:r>
        <w:separator/>
      </w:r>
    </w:p>
  </w:endnote>
  <w:endnote w:type="continuationSeparator" w:id="0">
    <w:p w:rsidR="007A279B" w:rsidRDefault="007A279B" w:rsidP="0024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79B" w:rsidRDefault="007A279B" w:rsidP="0024158E">
      <w:r>
        <w:separator/>
      </w:r>
    </w:p>
  </w:footnote>
  <w:footnote w:type="continuationSeparator" w:id="0">
    <w:p w:rsidR="007A279B" w:rsidRDefault="007A279B" w:rsidP="0024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58E" w:rsidRPr="0024158E" w:rsidRDefault="0024158E" w:rsidP="0024158E">
    <w:pPr>
      <w:ind w:left="288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F583B"/>
    <w:multiLevelType w:val="hybridMultilevel"/>
    <w:tmpl w:val="BC36E0F4"/>
    <w:lvl w:ilvl="0" w:tplc="82464F8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BE773BD"/>
    <w:multiLevelType w:val="hybridMultilevel"/>
    <w:tmpl w:val="13ECBA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D3DA5"/>
    <w:rsid w:val="000D3F0E"/>
    <w:rsid w:val="000D6F27"/>
    <w:rsid w:val="0010292C"/>
    <w:rsid w:val="00105415"/>
    <w:rsid w:val="00164DD0"/>
    <w:rsid w:val="001A60FA"/>
    <w:rsid w:val="001C7BBD"/>
    <w:rsid w:val="001D2412"/>
    <w:rsid w:val="002141B2"/>
    <w:rsid w:val="00214C39"/>
    <w:rsid w:val="0023505B"/>
    <w:rsid w:val="0024158E"/>
    <w:rsid w:val="00256E42"/>
    <w:rsid w:val="002771F6"/>
    <w:rsid w:val="00290F06"/>
    <w:rsid w:val="00334D29"/>
    <w:rsid w:val="00353CFB"/>
    <w:rsid w:val="0038220C"/>
    <w:rsid w:val="003F35C6"/>
    <w:rsid w:val="0044059D"/>
    <w:rsid w:val="004803D2"/>
    <w:rsid w:val="004B7387"/>
    <w:rsid w:val="004E37D2"/>
    <w:rsid w:val="004F38C7"/>
    <w:rsid w:val="004F51B3"/>
    <w:rsid w:val="00501DF1"/>
    <w:rsid w:val="005028A0"/>
    <w:rsid w:val="00620ABF"/>
    <w:rsid w:val="0064362C"/>
    <w:rsid w:val="00667E0F"/>
    <w:rsid w:val="006719BA"/>
    <w:rsid w:val="006824B7"/>
    <w:rsid w:val="00687366"/>
    <w:rsid w:val="006D0E6B"/>
    <w:rsid w:val="006F62C6"/>
    <w:rsid w:val="007019B7"/>
    <w:rsid w:val="00715FC9"/>
    <w:rsid w:val="00722454"/>
    <w:rsid w:val="007A279B"/>
    <w:rsid w:val="007A5234"/>
    <w:rsid w:val="007C5AE5"/>
    <w:rsid w:val="007D0C88"/>
    <w:rsid w:val="007D28EE"/>
    <w:rsid w:val="007F298F"/>
    <w:rsid w:val="0086586B"/>
    <w:rsid w:val="009370ED"/>
    <w:rsid w:val="00954617"/>
    <w:rsid w:val="009B099C"/>
    <w:rsid w:val="009C0494"/>
    <w:rsid w:val="009C2899"/>
    <w:rsid w:val="009C351A"/>
    <w:rsid w:val="00AB217B"/>
    <w:rsid w:val="00AC437B"/>
    <w:rsid w:val="00AD48F7"/>
    <w:rsid w:val="00AD4CC7"/>
    <w:rsid w:val="00AE3245"/>
    <w:rsid w:val="00B80721"/>
    <w:rsid w:val="00B83DBD"/>
    <w:rsid w:val="00BD7992"/>
    <w:rsid w:val="00BE6F92"/>
    <w:rsid w:val="00C96FA3"/>
    <w:rsid w:val="00CE15B7"/>
    <w:rsid w:val="00D01EBA"/>
    <w:rsid w:val="00D121B7"/>
    <w:rsid w:val="00D12627"/>
    <w:rsid w:val="00D20543"/>
    <w:rsid w:val="00D51D4A"/>
    <w:rsid w:val="00D861A2"/>
    <w:rsid w:val="00D86D73"/>
    <w:rsid w:val="00DE5095"/>
    <w:rsid w:val="00DF7659"/>
    <w:rsid w:val="00E330AD"/>
    <w:rsid w:val="00E41C5A"/>
    <w:rsid w:val="00E47462"/>
    <w:rsid w:val="00EA539B"/>
    <w:rsid w:val="00EC146B"/>
    <w:rsid w:val="00EC1DD6"/>
    <w:rsid w:val="00EC6EAA"/>
    <w:rsid w:val="00EE63F0"/>
    <w:rsid w:val="00FA3496"/>
    <w:rsid w:val="00FF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4B9A"/>
  <w15:docId w15:val="{C0061A9C-D965-42A4-AB41-30ABBF8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24158E"/>
    <w:pPr>
      <w:tabs>
        <w:tab w:val="center" w:pos="4680"/>
        <w:tab w:val="right" w:pos="9360"/>
      </w:tabs>
    </w:pPr>
  </w:style>
  <w:style w:type="character" w:customStyle="1" w:styleId="HeaderChar">
    <w:name w:val="Header Char"/>
    <w:basedOn w:val="DefaultParagraphFont"/>
    <w:link w:val="Header"/>
    <w:uiPriority w:val="99"/>
    <w:rsid w:val="0024158E"/>
  </w:style>
  <w:style w:type="paragraph" w:styleId="Footer">
    <w:name w:val="footer"/>
    <w:basedOn w:val="Normal"/>
    <w:link w:val="FooterChar"/>
    <w:uiPriority w:val="99"/>
    <w:unhideWhenUsed/>
    <w:rsid w:val="0024158E"/>
    <w:pPr>
      <w:tabs>
        <w:tab w:val="center" w:pos="4680"/>
        <w:tab w:val="right" w:pos="9360"/>
      </w:tabs>
    </w:pPr>
  </w:style>
  <w:style w:type="character" w:customStyle="1" w:styleId="FooterChar">
    <w:name w:val="Footer Char"/>
    <w:basedOn w:val="DefaultParagraphFont"/>
    <w:link w:val="Footer"/>
    <w:uiPriority w:val="99"/>
    <w:rsid w:val="0024158E"/>
  </w:style>
  <w:style w:type="paragraph" w:styleId="ListParagraph">
    <w:name w:val="List Paragraph"/>
    <w:basedOn w:val="Normal"/>
    <w:uiPriority w:val="34"/>
    <w:qFormat/>
    <w:rsid w:val="00715FC9"/>
    <w:pPr>
      <w:ind w:left="720"/>
      <w:contextualSpacing/>
    </w:pPr>
  </w:style>
  <w:style w:type="table" w:styleId="TableGrid">
    <w:name w:val="Table Grid"/>
    <w:basedOn w:val="TableNormal"/>
    <w:uiPriority w:val="59"/>
    <w:rsid w:val="00D12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guet.gov.p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25</cp:revision>
  <cp:lastPrinted>2020-09-04T03:45:00Z</cp:lastPrinted>
  <dcterms:created xsi:type="dcterms:W3CDTF">2020-09-04T01:08:00Z</dcterms:created>
  <dcterms:modified xsi:type="dcterms:W3CDTF">2021-05-19T06:15:00Z</dcterms:modified>
</cp:coreProperties>
</file>