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Anthony A. Ban-Eg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Sharamalle Construction And General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Bulalacao,Mankayan,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Ban-Eg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RETAINING WALL ALONG PUKITAN ROAD, PACO,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