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28,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Epie G. Abalos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Reasons Construction And Supplies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JC-259 Pico,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Abalos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MULTI-PURPOSE HALL (PHASE II), ANSAGAN, TUBA</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